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57626B" w:rsidP="00D052BC">
      <w:pPr>
        <w:pStyle w:val="Header"/>
        <w:widowControl w:val="0"/>
        <w:spacing w:beforeLines="60" w:before="144" w:afterLines="60" w:after="144"/>
        <w:rPr>
          <w:rFonts w:cs="Arial"/>
        </w:rPr>
      </w:pPr>
    </w:p>
    <w:p w:rsidR="0057626B" w:rsidRPr="00D608AE" w:rsidRDefault="00B25582" w:rsidP="00D052BC">
      <w:pPr>
        <w:pStyle w:val="Header"/>
        <w:widowControl w:val="0"/>
        <w:spacing w:beforeLines="60" w:before="144" w:afterLines="60" w:after="144"/>
        <w:jc w:val="center"/>
        <w:rPr>
          <w:rFonts w:cs="Arial"/>
        </w:rPr>
      </w:pPr>
      <w:r>
        <w:rPr>
          <w:rFonts w:cs="Arial"/>
          <w:noProof/>
        </w:rPr>
        <w:drawing>
          <wp:inline distT="0" distB="0" distL="0" distR="0" wp14:anchorId="7303E100" wp14:editId="76DBC0DF">
            <wp:extent cx="2876550" cy="7048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0" cstate="print"/>
                    <a:srcRect/>
                    <a:stretch>
                      <a:fillRect/>
                    </a:stretch>
                  </pic:blipFill>
                  <pic:spPr bwMode="auto">
                    <a:xfrm>
                      <a:off x="0" y="0"/>
                      <a:ext cx="2876550" cy="704850"/>
                    </a:xfrm>
                    <a:prstGeom prst="rect">
                      <a:avLst/>
                    </a:prstGeom>
                    <a:noFill/>
                    <a:ln w="9525">
                      <a:noFill/>
                      <a:miter lim="800000"/>
                      <a:headEnd/>
                      <a:tailEnd/>
                    </a:ln>
                  </pic:spPr>
                </pic:pic>
              </a:graphicData>
            </a:graphic>
          </wp:inline>
        </w:drawing>
      </w:r>
    </w:p>
    <w:p w:rsidR="00C63E36" w:rsidRDefault="00C63E36" w:rsidP="00D052BC">
      <w:pPr>
        <w:pStyle w:val="Instruction"/>
        <w:widowControl w:val="0"/>
        <w:spacing w:beforeLines="60" w:before="144" w:afterLines="60" w:after="144"/>
        <w:ind w:left="0"/>
        <w:jc w:val="left"/>
        <w:rPr>
          <w:rFonts w:cs="Arial"/>
          <w:i w:val="0"/>
        </w:rPr>
      </w:pPr>
    </w:p>
    <w:p w:rsidR="00045F39" w:rsidRDefault="00045F39" w:rsidP="00D052BC">
      <w:pPr>
        <w:pStyle w:val="Instruction"/>
        <w:widowControl w:val="0"/>
        <w:spacing w:beforeLines="60" w:before="144" w:afterLines="60" w:after="144"/>
        <w:ind w:left="0"/>
        <w:jc w:val="left"/>
        <w:rPr>
          <w:rFonts w:cs="Arial"/>
          <w:i w:val="0"/>
        </w:rPr>
      </w:pPr>
    </w:p>
    <w:p w:rsidR="00045F39" w:rsidRPr="00D608AE" w:rsidRDefault="00045F39" w:rsidP="00D052BC">
      <w:pPr>
        <w:pStyle w:val="Instruction"/>
        <w:widowControl w:val="0"/>
        <w:spacing w:beforeLines="60" w:before="144" w:afterLines="60" w:after="144"/>
        <w:ind w:left="0"/>
        <w:jc w:val="left"/>
        <w:rPr>
          <w:rFonts w:cs="Arial"/>
          <w:i w:val="0"/>
        </w:rPr>
      </w:pPr>
    </w:p>
    <w:p w:rsidR="00DB59E3" w:rsidRDefault="009722C0" w:rsidP="00D052BC">
      <w:pPr>
        <w:pStyle w:val="NormalTitle"/>
        <w:widowControl w:val="0"/>
        <w:spacing w:beforeLines="60" w:before="144" w:afterLines="60" w:after="144"/>
        <w:jc w:val="center"/>
        <w:rPr>
          <w:bCs/>
        </w:rPr>
      </w:pPr>
      <w:r>
        <w:t>Node Intersection Logic</w:t>
      </w:r>
    </w:p>
    <w:p w:rsidR="00015AED" w:rsidRPr="00DB59E3" w:rsidRDefault="00560603" w:rsidP="00D052BC">
      <w:pPr>
        <w:pStyle w:val="NormalTitle"/>
        <w:widowControl w:val="0"/>
        <w:spacing w:beforeLines="60" w:before="144" w:afterLines="60" w:after="144"/>
        <w:jc w:val="center"/>
        <w:rPr>
          <w:bCs/>
        </w:rPr>
      </w:pPr>
      <w:r>
        <w:rPr>
          <w:bCs/>
        </w:rPr>
        <w:t>Kentucky Transportation Cabinet</w:t>
      </w:r>
    </w:p>
    <w:p w:rsidR="00015AED" w:rsidRPr="00015AED" w:rsidRDefault="00015AED" w:rsidP="00CF2467">
      <w:pPr>
        <w:pStyle w:val="NormalTitle2"/>
        <w:jc w:val="center"/>
      </w:pPr>
    </w:p>
    <w:p w:rsidR="0057626B" w:rsidRPr="00ED254D" w:rsidRDefault="00EF4786" w:rsidP="00D052BC">
      <w:pPr>
        <w:pStyle w:val="NormalTitle"/>
        <w:widowControl w:val="0"/>
        <w:spacing w:beforeLines="60" w:before="144" w:afterLines="60" w:after="144"/>
        <w:jc w:val="center"/>
        <w:rPr>
          <w:bCs/>
        </w:rPr>
      </w:pPr>
      <w:r>
        <w:rPr>
          <w:bCs/>
        </w:rPr>
        <w:t>Functional</w:t>
      </w:r>
      <w:r w:rsidR="00335A35">
        <w:rPr>
          <w:bCs/>
        </w:rPr>
        <w:t xml:space="preserve"> </w:t>
      </w:r>
      <w:r w:rsidR="00D75609">
        <w:rPr>
          <w:bCs/>
        </w:rPr>
        <w:t>Specification</w:t>
      </w:r>
    </w:p>
    <w:p w:rsidR="00E305B9" w:rsidRDefault="00E305B9" w:rsidP="00CF2467">
      <w:pPr>
        <w:ind w:left="0"/>
        <w:jc w:val="center"/>
        <w:rPr>
          <w:b/>
          <w:bCs/>
          <w:sz w:val="40"/>
        </w:rPr>
      </w:pPr>
    </w:p>
    <w:p w:rsidR="0057626B" w:rsidRPr="00E305B9" w:rsidRDefault="00F979E8" w:rsidP="00CF2467">
      <w:pPr>
        <w:ind w:left="0"/>
        <w:jc w:val="center"/>
        <w:rPr>
          <w:b/>
          <w:sz w:val="28"/>
          <w:szCs w:val="28"/>
        </w:rPr>
      </w:pPr>
      <w:r>
        <w:rPr>
          <w:b/>
          <w:sz w:val="28"/>
          <w:szCs w:val="28"/>
        </w:rPr>
        <w:t xml:space="preserve">Version </w:t>
      </w:r>
      <w:r w:rsidR="00560603">
        <w:rPr>
          <w:b/>
          <w:sz w:val="28"/>
          <w:szCs w:val="28"/>
        </w:rPr>
        <w:t>0.0</w:t>
      </w:r>
      <w:r w:rsidR="009722C0">
        <w:rPr>
          <w:b/>
          <w:sz w:val="28"/>
          <w:szCs w:val="28"/>
        </w:rPr>
        <w:t>1</w:t>
      </w:r>
    </w:p>
    <w:p w:rsidR="003440DC" w:rsidRDefault="003440DC" w:rsidP="00537CD0">
      <w:pPr>
        <w:jc w:val="left"/>
      </w:pPr>
    </w:p>
    <w:p w:rsidR="003440DC" w:rsidRPr="003440DC" w:rsidRDefault="003440DC" w:rsidP="00537CD0">
      <w:pPr>
        <w:jc w:val="left"/>
        <w:sectPr w:rsidR="003440DC" w:rsidRPr="003440DC" w:rsidSect="0057626B">
          <w:pgSz w:w="11907" w:h="16840" w:code="9"/>
          <w:pgMar w:top="1418" w:right="1418" w:bottom="1418" w:left="1418" w:header="709" w:footer="862"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p>
    <w:p w:rsidR="00506C34" w:rsidRPr="00BC269F" w:rsidRDefault="00AC75B6" w:rsidP="00D052BC">
      <w:pPr>
        <w:pStyle w:val="Instruction"/>
        <w:widowControl w:val="0"/>
        <w:spacing w:beforeLines="60" w:before="144" w:afterLines="60" w:after="144"/>
        <w:ind w:left="0"/>
        <w:jc w:val="left"/>
        <w:rPr>
          <w:rFonts w:cs="Arial"/>
          <w:b/>
          <w:i w:val="0"/>
          <w:sz w:val="24"/>
        </w:rPr>
      </w:pPr>
      <w:r w:rsidRPr="00BC269F">
        <w:rPr>
          <w:rFonts w:cs="Arial"/>
          <w:b/>
          <w:i w:val="0"/>
          <w:sz w:val="24"/>
        </w:rPr>
        <w:lastRenderedPageBreak/>
        <w:t>Document</w:t>
      </w:r>
      <w:r w:rsidR="00506C34" w:rsidRPr="00BC269F">
        <w:rPr>
          <w:rFonts w:cs="Arial"/>
          <w:b/>
          <w:i w:val="0"/>
          <w:sz w:val="24"/>
        </w:rPr>
        <w:t xml:space="preserve"> 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1523"/>
        <w:gridCol w:w="3510"/>
      </w:tblGrid>
      <w:tr w:rsidR="003F0ACA" w:rsidRPr="007C313C" w:rsidTr="00AB44EA">
        <w:tc>
          <w:tcPr>
            <w:tcW w:w="1101" w:type="dxa"/>
            <w:shd w:val="clear" w:color="auto" w:fill="E0E0E0"/>
          </w:tcPr>
          <w:p w:rsidR="003F0ACA" w:rsidRPr="007C313C" w:rsidRDefault="003F0ACA" w:rsidP="007C313C">
            <w:pPr>
              <w:widowControl w:val="0"/>
              <w:spacing w:before="60" w:after="60"/>
              <w:ind w:left="0"/>
              <w:jc w:val="left"/>
              <w:rPr>
                <w:b/>
                <w:sz w:val="20"/>
                <w:szCs w:val="20"/>
              </w:rPr>
            </w:pPr>
            <w:r w:rsidRPr="007C313C">
              <w:rPr>
                <w:b/>
                <w:sz w:val="20"/>
                <w:szCs w:val="20"/>
              </w:rPr>
              <w:t>Version</w:t>
            </w:r>
          </w:p>
        </w:tc>
        <w:tc>
          <w:tcPr>
            <w:tcW w:w="1984" w:type="dxa"/>
            <w:shd w:val="clear" w:color="auto" w:fill="E0E0E0"/>
          </w:tcPr>
          <w:p w:rsidR="003F0ACA" w:rsidRPr="007C313C" w:rsidRDefault="003F0ACA" w:rsidP="007C313C">
            <w:pPr>
              <w:widowControl w:val="0"/>
              <w:spacing w:before="60" w:after="60"/>
              <w:ind w:left="0"/>
              <w:jc w:val="left"/>
              <w:rPr>
                <w:b/>
                <w:sz w:val="20"/>
                <w:szCs w:val="20"/>
              </w:rPr>
            </w:pPr>
            <w:r w:rsidRPr="007C313C">
              <w:rPr>
                <w:b/>
                <w:sz w:val="20"/>
                <w:szCs w:val="20"/>
              </w:rPr>
              <w:t>Update Source</w:t>
            </w:r>
          </w:p>
        </w:tc>
        <w:tc>
          <w:tcPr>
            <w:tcW w:w="1523" w:type="dxa"/>
            <w:shd w:val="clear" w:color="auto" w:fill="E0E0E0"/>
          </w:tcPr>
          <w:p w:rsidR="003F0ACA" w:rsidRPr="007C313C" w:rsidRDefault="003F0ACA" w:rsidP="007C313C">
            <w:pPr>
              <w:widowControl w:val="0"/>
              <w:spacing w:before="60" w:after="60"/>
              <w:ind w:left="0"/>
              <w:jc w:val="left"/>
              <w:rPr>
                <w:b/>
                <w:sz w:val="20"/>
                <w:szCs w:val="20"/>
              </w:rPr>
            </w:pPr>
            <w:r w:rsidRPr="007C313C">
              <w:rPr>
                <w:b/>
                <w:sz w:val="20"/>
                <w:szCs w:val="20"/>
              </w:rPr>
              <w:t>Date</w:t>
            </w:r>
          </w:p>
        </w:tc>
        <w:tc>
          <w:tcPr>
            <w:tcW w:w="3510" w:type="dxa"/>
            <w:shd w:val="clear" w:color="auto" w:fill="E0E0E0"/>
          </w:tcPr>
          <w:p w:rsidR="003F0ACA" w:rsidRPr="007C313C" w:rsidRDefault="003F0ACA" w:rsidP="007C313C">
            <w:pPr>
              <w:widowControl w:val="0"/>
              <w:spacing w:before="60" w:after="60"/>
              <w:ind w:left="0"/>
              <w:jc w:val="left"/>
              <w:rPr>
                <w:b/>
                <w:sz w:val="20"/>
                <w:szCs w:val="20"/>
              </w:rPr>
            </w:pPr>
            <w:r w:rsidRPr="007C313C">
              <w:rPr>
                <w:b/>
                <w:sz w:val="20"/>
                <w:szCs w:val="20"/>
              </w:rPr>
              <w:t>Description</w:t>
            </w:r>
          </w:p>
        </w:tc>
      </w:tr>
      <w:tr w:rsidR="003F0ACA" w:rsidTr="00AB44EA">
        <w:tc>
          <w:tcPr>
            <w:tcW w:w="1101" w:type="dxa"/>
          </w:tcPr>
          <w:p w:rsidR="003F0ACA" w:rsidRPr="007C313C" w:rsidRDefault="00560603" w:rsidP="00AC796C">
            <w:pPr>
              <w:widowControl w:val="0"/>
              <w:spacing w:before="60" w:after="60"/>
              <w:ind w:left="0"/>
              <w:jc w:val="left"/>
              <w:rPr>
                <w:sz w:val="20"/>
                <w:szCs w:val="20"/>
              </w:rPr>
            </w:pPr>
            <w:r>
              <w:rPr>
                <w:sz w:val="20"/>
                <w:szCs w:val="20"/>
              </w:rPr>
              <w:t>0.0</w:t>
            </w:r>
            <w:r w:rsidR="00AC796C">
              <w:rPr>
                <w:sz w:val="20"/>
                <w:szCs w:val="20"/>
              </w:rPr>
              <w:t>2</w:t>
            </w:r>
          </w:p>
        </w:tc>
        <w:tc>
          <w:tcPr>
            <w:tcW w:w="1984" w:type="dxa"/>
          </w:tcPr>
          <w:p w:rsidR="003F0ACA" w:rsidRPr="007C313C" w:rsidRDefault="009722C0" w:rsidP="007C313C">
            <w:pPr>
              <w:widowControl w:val="0"/>
              <w:spacing w:before="60" w:after="60"/>
              <w:ind w:left="0"/>
              <w:jc w:val="left"/>
              <w:rPr>
                <w:sz w:val="20"/>
                <w:szCs w:val="20"/>
              </w:rPr>
            </w:pPr>
            <w:r>
              <w:rPr>
                <w:sz w:val="20"/>
                <w:szCs w:val="20"/>
              </w:rPr>
              <w:t>Joe Mendoza</w:t>
            </w:r>
          </w:p>
        </w:tc>
        <w:tc>
          <w:tcPr>
            <w:tcW w:w="1523" w:type="dxa"/>
          </w:tcPr>
          <w:p w:rsidR="003F0ACA" w:rsidRPr="007C313C" w:rsidRDefault="009722C0" w:rsidP="002E0B3B">
            <w:pPr>
              <w:widowControl w:val="0"/>
              <w:spacing w:before="60" w:after="60"/>
              <w:ind w:left="0"/>
              <w:jc w:val="left"/>
              <w:rPr>
                <w:sz w:val="20"/>
                <w:szCs w:val="20"/>
              </w:rPr>
            </w:pPr>
            <w:r>
              <w:rPr>
                <w:sz w:val="20"/>
                <w:szCs w:val="20"/>
              </w:rPr>
              <w:t>14JUL2014</w:t>
            </w:r>
          </w:p>
        </w:tc>
        <w:tc>
          <w:tcPr>
            <w:tcW w:w="3510" w:type="dxa"/>
          </w:tcPr>
          <w:p w:rsidR="003F0ACA" w:rsidRPr="007C313C" w:rsidRDefault="00560603" w:rsidP="007C313C">
            <w:pPr>
              <w:widowControl w:val="0"/>
              <w:spacing w:before="60" w:after="60"/>
              <w:ind w:left="0"/>
              <w:jc w:val="left"/>
              <w:rPr>
                <w:sz w:val="20"/>
                <w:szCs w:val="20"/>
              </w:rPr>
            </w:pPr>
            <w:r>
              <w:rPr>
                <w:sz w:val="20"/>
                <w:szCs w:val="20"/>
              </w:rPr>
              <w:t>Initial draft</w:t>
            </w:r>
          </w:p>
        </w:tc>
      </w:tr>
      <w:tr w:rsidR="006C7FBC" w:rsidTr="00AB44EA">
        <w:tc>
          <w:tcPr>
            <w:tcW w:w="1101" w:type="dxa"/>
          </w:tcPr>
          <w:p w:rsidR="006C7FBC" w:rsidRDefault="006C7FBC" w:rsidP="00AC796C">
            <w:pPr>
              <w:widowControl w:val="0"/>
              <w:spacing w:before="60" w:after="60"/>
              <w:ind w:left="0"/>
              <w:jc w:val="left"/>
              <w:rPr>
                <w:sz w:val="20"/>
                <w:szCs w:val="20"/>
              </w:rPr>
            </w:pPr>
          </w:p>
        </w:tc>
        <w:tc>
          <w:tcPr>
            <w:tcW w:w="1984" w:type="dxa"/>
          </w:tcPr>
          <w:p w:rsidR="006C7FBC" w:rsidRDefault="006C7FBC" w:rsidP="007C313C">
            <w:pPr>
              <w:widowControl w:val="0"/>
              <w:spacing w:before="60" w:after="60"/>
              <w:ind w:left="0"/>
              <w:jc w:val="left"/>
              <w:rPr>
                <w:sz w:val="20"/>
                <w:szCs w:val="20"/>
              </w:rPr>
            </w:pPr>
          </w:p>
        </w:tc>
        <w:tc>
          <w:tcPr>
            <w:tcW w:w="1523" w:type="dxa"/>
          </w:tcPr>
          <w:p w:rsidR="006C7FBC" w:rsidRDefault="006C7FBC" w:rsidP="002E0B3B">
            <w:pPr>
              <w:widowControl w:val="0"/>
              <w:spacing w:before="60" w:after="60"/>
              <w:ind w:left="0"/>
              <w:jc w:val="left"/>
              <w:rPr>
                <w:sz w:val="20"/>
                <w:szCs w:val="20"/>
              </w:rPr>
            </w:pPr>
          </w:p>
        </w:tc>
        <w:tc>
          <w:tcPr>
            <w:tcW w:w="3510" w:type="dxa"/>
          </w:tcPr>
          <w:p w:rsidR="006C7FBC" w:rsidRDefault="006C7FBC" w:rsidP="007C313C">
            <w:pPr>
              <w:widowControl w:val="0"/>
              <w:spacing w:before="60" w:after="60"/>
              <w:ind w:left="0"/>
              <w:jc w:val="left"/>
              <w:rPr>
                <w:sz w:val="20"/>
                <w:szCs w:val="20"/>
              </w:rPr>
            </w:pPr>
          </w:p>
        </w:tc>
      </w:tr>
      <w:tr w:rsidR="00D215F1" w:rsidTr="00AB44EA">
        <w:tc>
          <w:tcPr>
            <w:tcW w:w="4608" w:type="dxa"/>
            <w:gridSpan w:val="3"/>
            <w:shd w:val="clear" w:color="auto" w:fill="E0E0E0"/>
          </w:tcPr>
          <w:p w:rsidR="00D215F1" w:rsidRPr="007C313C" w:rsidRDefault="00D423E8" w:rsidP="007C313C">
            <w:pPr>
              <w:widowControl w:val="0"/>
              <w:spacing w:before="60" w:after="60"/>
              <w:ind w:left="0"/>
              <w:jc w:val="left"/>
              <w:rPr>
                <w:b/>
                <w:sz w:val="20"/>
                <w:szCs w:val="20"/>
              </w:rPr>
            </w:pPr>
            <w:r w:rsidRPr="007C313C">
              <w:rPr>
                <w:b/>
                <w:sz w:val="20"/>
                <w:szCs w:val="20"/>
              </w:rPr>
              <w:t>For review</w:t>
            </w:r>
          </w:p>
        </w:tc>
        <w:tc>
          <w:tcPr>
            <w:tcW w:w="3510" w:type="dxa"/>
            <w:shd w:val="clear" w:color="auto" w:fill="E0E0E0"/>
          </w:tcPr>
          <w:p w:rsidR="00D215F1" w:rsidRPr="007C313C" w:rsidRDefault="00D423E8" w:rsidP="007C313C">
            <w:pPr>
              <w:widowControl w:val="0"/>
              <w:spacing w:before="60" w:after="60"/>
              <w:ind w:left="0"/>
              <w:jc w:val="left"/>
              <w:rPr>
                <w:b/>
                <w:sz w:val="20"/>
                <w:szCs w:val="20"/>
              </w:rPr>
            </w:pPr>
            <w:r w:rsidRPr="007C313C">
              <w:rPr>
                <w:b/>
                <w:sz w:val="20"/>
                <w:szCs w:val="20"/>
              </w:rPr>
              <w:t>For approval</w:t>
            </w:r>
          </w:p>
        </w:tc>
      </w:tr>
      <w:tr w:rsidR="00BC269F" w:rsidRPr="007C313C" w:rsidTr="00AB44EA">
        <w:tc>
          <w:tcPr>
            <w:tcW w:w="4608" w:type="dxa"/>
            <w:gridSpan w:val="3"/>
          </w:tcPr>
          <w:p w:rsidR="00BC269F" w:rsidRPr="007C313C" w:rsidRDefault="00560603" w:rsidP="00BC269F">
            <w:pPr>
              <w:pStyle w:val="TableItemText"/>
            </w:pPr>
            <w:r>
              <w:t>KYTC</w:t>
            </w:r>
          </w:p>
        </w:tc>
        <w:tc>
          <w:tcPr>
            <w:tcW w:w="3510" w:type="dxa"/>
          </w:tcPr>
          <w:p w:rsidR="00BC269F" w:rsidRPr="007C313C" w:rsidRDefault="00BC269F" w:rsidP="007C313C">
            <w:pPr>
              <w:widowControl w:val="0"/>
              <w:spacing w:before="60" w:after="60"/>
              <w:ind w:left="0"/>
              <w:jc w:val="left"/>
              <w:rPr>
                <w:sz w:val="20"/>
                <w:szCs w:val="20"/>
              </w:rPr>
            </w:pPr>
          </w:p>
        </w:tc>
      </w:tr>
      <w:tr w:rsidR="00BC269F" w:rsidRPr="007C313C" w:rsidTr="00AB44EA">
        <w:tc>
          <w:tcPr>
            <w:tcW w:w="4608" w:type="dxa"/>
            <w:gridSpan w:val="3"/>
          </w:tcPr>
          <w:p w:rsidR="00BC269F" w:rsidRPr="007C313C" w:rsidRDefault="00560603" w:rsidP="00BC269F">
            <w:pPr>
              <w:pStyle w:val="TableItemText"/>
            </w:pPr>
            <w:r>
              <w:t>Bentley project team</w:t>
            </w:r>
          </w:p>
        </w:tc>
        <w:tc>
          <w:tcPr>
            <w:tcW w:w="3510" w:type="dxa"/>
          </w:tcPr>
          <w:p w:rsidR="00BC269F" w:rsidRPr="007C313C" w:rsidRDefault="00BC269F" w:rsidP="007C313C">
            <w:pPr>
              <w:widowControl w:val="0"/>
              <w:spacing w:before="60" w:after="60"/>
              <w:ind w:left="0"/>
              <w:jc w:val="left"/>
              <w:rPr>
                <w:sz w:val="20"/>
                <w:szCs w:val="20"/>
              </w:rPr>
            </w:pPr>
          </w:p>
        </w:tc>
      </w:tr>
    </w:tbl>
    <w:p w:rsidR="008914FA" w:rsidRPr="00D608AE" w:rsidRDefault="008914FA" w:rsidP="00D052BC">
      <w:pPr>
        <w:widowControl w:val="0"/>
        <w:spacing w:beforeLines="60" w:before="144" w:afterLines="60" w:after="144"/>
        <w:ind w:left="0"/>
        <w:jc w:val="left"/>
        <w:rPr>
          <w:rFonts w:cs="Arial"/>
        </w:rPr>
      </w:pPr>
    </w:p>
    <w:p w:rsidR="00680057" w:rsidRDefault="006F6854" w:rsidP="00740F73">
      <w:pPr>
        <w:pStyle w:val="NormalTitle3"/>
      </w:pPr>
      <w:r>
        <w:br w:type="page"/>
      </w:r>
      <w:r w:rsidRPr="00D34437">
        <w:lastRenderedPageBreak/>
        <w:t>Table of Contents</w:t>
      </w:r>
    </w:p>
    <w:p w:rsidR="00BF2C3D" w:rsidRDefault="00B51ED2">
      <w:pPr>
        <w:pStyle w:val="TOC1"/>
        <w:rPr>
          <w:rFonts w:asciiTheme="minorHAnsi" w:eastAsiaTheme="minorEastAsia" w:hAnsiTheme="minorHAnsi" w:cstheme="minorBidi"/>
          <w:noProof/>
          <w:sz w:val="22"/>
          <w:szCs w:val="22"/>
        </w:rPr>
      </w:pPr>
      <w:r>
        <w:rPr>
          <w:color w:val="000000"/>
          <w:sz w:val="32"/>
        </w:rPr>
        <w:fldChar w:fldCharType="begin"/>
      </w:r>
      <w:r w:rsidR="006F6854">
        <w:rPr>
          <w:color w:val="000000"/>
          <w:sz w:val="32"/>
        </w:rPr>
        <w:instrText xml:space="preserve"> TOC \o "1-3" \h \z \u </w:instrText>
      </w:r>
      <w:r>
        <w:rPr>
          <w:color w:val="000000"/>
          <w:sz w:val="32"/>
        </w:rPr>
        <w:fldChar w:fldCharType="separate"/>
      </w:r>
      <w:hyperlink w:anchor="_Toc393096631" w:history="1">
        <w:r w:rsidR="00BF2C3D" w:rsidRPr="005A10CF">
          <w:rPr>
            <w:rStyle w:val="Hyperlink"/>
            <w:noProof/>
          </w:rPr>
          <w:t>1</w:t>
        </w:r>
        <w:r w:rsidR="00BF2C3D">
          <w:rPr>
            <w:rFonts w:asciiTheme="minorHAnsi" w:eastAsiaTheme="minorEastAsia" w:hAnsiTheme="minorHAnsi" w:cstheme="minorBidi"/>
            <w:noProof/>
            <w:sz w:val="22"/>
            <w:szCs w:val="22"/>
          </w:rPr>
          <w:tab/>
        </w:r>
        <w:r w:rsidR="00BF2C3D" w:rsidRPr="005A10CF">
          <w:rPr>
            <w:rStyle w:val="Hyperlink"/>
            <w:noProof/>
          </w:rPr>
          <w:t>About This Document</w:t>
        </w:r>
        <w:r w:rsidR="00BF2C3D">
          <w:rPr>
            <w:noProof/>
            <w:webHidden/>
          </w:rPr>
          <w:tab/>
        </w:r>
        <w:r w:rsidR="00BF2C3D">
          <w:rPr>
            <w:noProof/>
            <w:webHidden/>
          </w:rPr>
          <w:fldChar w:fldCharType="begin"/>
        </w:r>
        <w:r w:rsidR="00BF2C3D">
          <w:rPr>
            <w:noProof/>
            <w:webHidden/>
          </w:rPr>
          <w:instrText xml:space="preserve"> PAGEREF _Toc393096631 \h </w:instrText>
        </w:r>
        <w:r w:rsidR="00BF2C3D">
          <w:rPr>
            <w:noProof/>
            <w:webHidden/>
          </w:rPr>
        </w:r>
        <w:r w:rsidR="00BF2C3D">
          <w:rPr>
            <w:noProof/>
            <w:webHidden/>
          </w:rPr>
          <w:fldChar w:fldCharType="separate"/>
        </w:r>
        <w:r w:rsidR="00BF2C3D">
          <w:rPr>
            <w:noProof/>
            <w:webHidden/>
          </w:rPr>
          <w:t>4</w:t>
        </w:r>
        <w:r w:rsidR="00BF2C3D">
          <w:rPr>
            <w:noProof/>
            <w:webHidden/>
          </w:rPr>
          <w:fldChar w:fldCharType="end"/>
        </w:r>
      </w:hyperlink>
    </w:p>
    <w:p w:rsidR="00BF2C3D" w:rsidRDefault="00BF2C3D">
      <w:pPr>
        <w:pStyle w:val="TOC2"/>
        <w:tabs>
          <w:tab w:val="left" w:pos="960"/>
          <w:tab w:val="right" w:leader="dot" w:pos="9017"/>
        </w:tabs>
        <w:rPr>
          <w:rFonts w:asciiTheme="minorHAnsi" w:eastAsiaTheme="minorEastAsia" w:hAnsiTheme="minorHAnsi" w:cstheme="minorBidi"/>
          <w:sz w:val="22"/>
          <w:szCs w:val="22"/>
        </w:rPr>
      </w:pPr>
      <w:hyperlink w:anchor="_Toc393096632" w:history="1">
        <w:r w:rsidRPr="005A10CF">
          <w:rPr>
            <w:rStyle w:val="Hyperlink"/>
          </w:rPr>
          <w:t>1.1</w:t>
        </w:r>
        <w:r>
          <w:rPr>
            <w:rFonts w:asciiTheme="minorHAnsi" w:eastAsiaTheme="minorEastAsia" w:hAnsiTheme="minorHAnsi" w:cstheme="minorBidi"/>
            <w:sz w:val="22"/>
            <w:szCs w:val="22"/>
          </w:rPr>
          <w:tab/>
        </w:r>
        <w:r w:rsidRPr="005A10CF">
          <w:rPr>
            <w:rStyle w:val="Hyperlink"/>
          </w:rPr>
          <w:t>Document Purpose</w:t>
        </w:r>
        <w:r>
          <w:rPr>
            <w:webHidden/>
          </w:rPr>
          <w:tab/>
        </w:r>
        <w:r>
          <w:rPr>
            <w:webHidden/>
          </w:rPr>
          <w:fldChar w:fldCharType="begin"/>
        </w:r>
        <w:r>
          <w:rPr>
            <w:webHidden/>
          </w:rPr>
          <w:instrText xml:space="preserve"> PAGEREF _Toc393096632 \h </w:instrText>
        </w:r>
        <w:r>
          <w:rPr>
            <w:webHidden/>
          </w:rPr>
        </w:r>
        <w:r>
          <w:rPr>
            <w:webHidden/>
          </w:rPr>
          <w:fldChar w:fldCharType="separate"/>
        </w:r>
        <w:r>
          <w:rPr>
            <w:webHidden/>
          </w:rPr>
          <w:t>4</w:t>
        </w:r>
        <w:r>
          <w:rPr>
            <w:webHidden/>
          </w:rPr>
          <w:fldChar w:fldCharType="end"/>
        </w:r>
      </w:hyperlink>
    </w:p>
    <w:p w:rsidR="00BF2C3D" w:rsidRDefault="00BF2C3D">
      <w:pPr>
        <w:pStyle w:val="TOC2"/>
        <w:tabs>
          <w:tab w:val="left" w:pos="960"/>
          <w:tab w:val="right" w:leader="dot" w:pos="9017"/>
        </w:tabs>
        <w:rPr>
          <w:rFonts w:asciiTheme="minorHAnsi" w:eastAsiaTheme="minorEastAsia" w:hAnsiTheme="minorHAnsi" w:cstheme="minorBidi"/>
          <w:sz w:val="22"/>
          <w:szCs w:val="22"/>
        </w:rPr>
      </w:pPr>
      <w:hyperlink w:anchor="_Toc393096633" w:history="1">
        <w:r w:rsidRPr="005A10CF">
          <w:rPr>
            <w:rStyle w:val="Hyperlink"/>
          </w:rPr>
          <w:t>1.2</w:t>
        </w:r>
        <w:r>
          <w:rPr>
            <w:rFonts w:asciiTheme="minorHAnsi" w:eastAsiaTheme="minorEastAsia" w:hAnsiTheme="minorHAnsi" w:cstheme="minorBidi"/>
            <w:sz w:val="22"/>
            <w:szCs w:val="22"/>
          </w:rPr>
          <w:tab/>
        </w:r>
        <w:r w:rsidRPr="005A10CF">
          <w:rPr>
            <w:rStyle w:val="Hyperlink"/>
          </w:rPr>
          <w:t>Document Terminology</w:t>
        </w:r>
        <w:r>
          <w:rPr>
            <w:webHidden/>
          </w:rPr>
          <w:tab/>
        </w:r>
        <w:r>
          <w:rPr>
            <w:webHidden/>
          </w:rPr>
          <w:fldChar w:fldCharType="begin"/>
        </w:r>
        <w:r>
          <w:rPr>
            <w:webHidden/>
          </w:rPr>
          <w:instrText xml:space="preserve"> PAGEREF _Toc393096633 \h </w:instrText>
        </w:r>
        <w:r>
          <w:rPr>
            <w:webHidden/>
          </w:rPr>
        </w:r>
        <w:r>
          <w:rPr>
            <w:webHidden/>
          </w:rPr>
          <w:fldChar w:fldCharType="separate"/>
        </w:r>
        <w:r>
          <w:rPr>
            <w:webHidden/>
          </w:rPr>
          <w:t>4</w:t>
        </w:r>
        <w:r>
          <w:rPr>
            <w:webHidden/>
          </w:rPr>
          <w:fldChar w:fldCharType="end"/>
        </w:r>
      </w:hyperlink>
    </w:p>
    <w:p w:rsidR="00BF2C3D" w:rsidRDefault="00BF2C3D">
      <w:pPr>
        <w:pStyle w:val="TOC3"/>
        <w:tabs>
          <w:tab w:val="left" w:pos="1440"/>
          <w:tab w:val="right" w:leader="dot" w:pos="9017"/>
        </w:tabs>
        <w:rPr>
          <w:rFonts w:asciiTheme="minorHAnsi" w:eastAsiaTheme="minorEastAsia" w:hAnsiTheme="minorHAnsi" w:cstheme="minorBidi"/>
          <w:noProof/>
          <w:sz w:val="22"/>
          <w:szCs w:val="22"/>
        </w:rPr>
      </w:pPr>
      <w:hyperlink w:anchor="_Toc393096634" w:history="1">
        <w:r w:rsidRPr="005A10CF">
          <w:rPr>
            <w:rStyle w:val="Hyperlink"/>
            <w:noProof/>
          </w:rPr>
          <w:t>1.2.1</w:t>
        </w:r>
        <w:r>
          <w:rPr>
            <w:rFonts w:asciiTheme="minorHAnsi" w:eastAsiaTheme="minorEastAsia" w:hAnsiTheme="minorHAnsi" w:cstheme="minorBidi"/>
            <w:noProof/>
            <w:sz w:val="22"/>
            <w:szCs w:val="22"/>
          </w:rPr>
          <w:tab/>
        </w:r>
        <w:r w:rsidRPr="005A10CF">
          <w:rPr>
            <w:rStyle w:val="Hyperlink"/>
            <w:noProof/>
          </w:rPr>
          <w:t>Abbreviations</w:t>
        </w:r>
        <w:r>
          <w:rPr>
            <w:noProof/>
            <w:webHidden/>
          </w:rPr>
          <w:tab/>
        </w:r>
        <w:r>
          <w:rPr>
            <w:noProof/>
            <w:webHidden/>
          </w:rPr>
          <w:fldChar w:fldCharType="begin"/>
        </w:r>
        <w:r>
          <w:rPr>
            <w:noProof/>
            <w:webHidden/>
          </w:rPr>
          <w:instrText xml:space="preserve"> PAGEREF _Toc393096634 \h </w:instrText>
        </w:r>
        <w:r>
          <w:rPr>
            <w:noProof/>
            <w:webHidden/>
          </w:rPr>
        </w:r>
        <w:r>
          <w:rPr>
            <w:noProof/>
            <w:webHidden/>
          </w:rPr>
          <w:fldChar w:fldCharType="separate"/>
        </w:r>
        <w:r>
          <w:rPr>
            <w:noProof/>
            <w:webHidden/>
          </w:rPr>
          <w:t>4</w:t>
        </w:r>
        <w:r>
          <w:rPr>
            <w:noProof/>
            <w:webHidden/>
          </w:rPr>
          <w:fldChar w:fldCharType="end"/>
        </w:r>
      </w:hyperlink>
    </w:p>
    <w:p w:rsidR="00BF2C3D" w:rsidRDefault="00BF2C3D">
      <w:pPr>
        <w:pStyle w:val="TOC3"/>
        <w:tabs>
          <w:tab w:val="left" w:pos="1440"/>
          <w:tab w:val="right" w:leader="dot" w:pos="9017"/>
        </w:tabs>
        <w:rPr>
          <w:rFonts w:asciiTheme="minorHAnsi" w:eastAsiaTheme="minorEastAsia" w:hAnsiTheme="minorHAnsi" w:cstheme="minorBidi"/>
          <w:noProof/>
          <w:sz w:val="22"/>
          <w:szCs w:val="22"/>
        </w:rPr>
      </w:pPr>
      <w:hyperlink w:anchor="_Toc393096635" w:history="1">
        <w:r w:rsidRPr="005A10CF">
          <w:rPr>
            <w:rStyle w:val="Hyperlink"/>
            <w:noProof/>
          </w:rPr>
          <w:t>1.2.2</w:t>
        </w:r>
        <w:r>
          <w:rPr>
            <w:rFonts w:asciiTheme="minorHAnsi" w:eastAsiaTheme="minorEastAsia" w:hAnsiTheme="minorHAnsi" w:cstheme="minorBidi"/>
            <w:noProof/>
            <w:sz w:val="22"/>
            <w:szCs w:val="22"/>
          </w:rPr>
          <w:tab/>
        </w:r>
        <w:r w:rsidRPr="005A10CF">
          <w:rPr>
            <w:rStyle w:val="Hyperlink"/>
            <w:noProof/>
          </w:rPr>
          <w:t>Terms and Concepts</w:t>
        </w:r>
        <w:r>
          <w:rPr>
            <w:noProof/>
            <w:webHidden/>
          </w:rPr>
          <w:tab/>
        </w:r>
        <w:r>
          <w:rPr>
            <w:noProof/>
            <w:webHidden/>
          </w:rPr>
          <w:fldChar w:fldCharType="begin"/>
        </w:r>
        <w:r>
          <w:rPr>
            <w:noProof/>
            <w:webHidden/>
          </w:rPr>
          <w:instrText xml:space="preserve"> PAGEREF _Toc393096635 \h </w:instrText>
        </w:r>
        <w:r>
          <w:rPr>
            <w:noProof/>
            <w:webHidden/>
          </w:rPr>
        </w:r>
        <w:r>
          <w:rPr>
            <w:noProof/>
            <w:webHidden/>
          </w:rPr>
          <w:fldChar w:fldCharType="separate"/>
        </w:r>
        <w:r>
          <w:rPr>
            <w:noProof/>
            <w:webHidden/>
          </w:rPr>
          <w:t>4</w:t>
        </w:r>
        <w:r>
          <w:rPr>
            <w:noProof/>
            <w:webHidden/>
          </w:rPr>
          <w:fldChar w:fldCharType="end"/>
        </w:r>
      </w:hyperlink>
    </w:p>
    <w:p w:rsidR="00BF2C3D" w:rsidRDefault="00BF2C3D">
      <w:pPr>
        <w:pStyle w:val="TOC2"/>
        <w:tabs>
          <w:tab w:val="left" w:pos="960"/>
          <w:tab w:val="right" w:leader="dot" w:pos="9017"/>
        </w:tabs>
        <w:rPr>
          <w:rFonts w:asciiTheme="minorHAnsi" w:eastAsiaTheme="minorEastAsia" w:hAnsiTheme="minorHAnsi" w:cstheme="minorBidi"/>
          <w:sz w:val="22"/>
          <w:szCs w:val="22"/>
        </w:rPr>
      </w:pPr>
      <w:hyperlink w:anchor="_Toc393096636" w:history="1">
        <w:r w:rsidRPr="005A10CF">
          <w:rPr>
            <w:rStyle w:val="Hyperlink"/>
          </w:rPr>
          <w:t>1.3</w:t>
        </w:r>
        <w:r>
          <w:rPr>
            <w:rFonts w:asciiTheme="minorHAnsi" w:eastAsiaTheme="minorEastAsia" w:hAnsiTheme="minorHAnsi" w:cstheme="minorBidi"/>
            <w:sz w:val="22"/>
            <w:szCs w:val="22"/>
          </w:rPr>
          <w:tab/>
        </w:r>
        <w:r w:rsidRPr="005A10CF">
          <w:rPr>
            <w:rStyle w:val="Hyperlink"/>
          </w:rPr>
          <w:t>Related Documents</w:t>
        </w:r>
        <w:r>
          <w:rPr>
            <w:webHidden/>
          </w:rPr>
          <w:tab/>
        </w:r>
        <w:r>
          <w:rPr>
            <w:webHidden/>
          </w:rPr>
          <w:fldChar w:fldCharType="begin"/>
        </w:r>
        <w:r>
          <w:rPr>
            <w:webHidden/>
          </w:rPr>
          <w:instrText xml:space="preserve"> PAGEREF _Toc393096636 \h </w:instrText>
        </w:r>
        <w:r>
          <w:rPr>
            <w:webHidden/>
          </w:rPr>
        </w:r>
        <w:r>
          <w:rPr>
            <w:webHidden/>
          </w:rPr>
          <w:fldChar w:fldCharType="separate"/>
        </w:r>
        <w:r>
          <w:rPr>
            <w:webHidden/>
          </w:rPr>
          <w:t>4</w:t>
        </w:r>
        <w:r>
          <w:rPr>
            <w:webHidden/>
          </w:rPr>
          <w:fldChar w:fldCharType="end"/>
        </w:r>
      </w:hyperlink>
    </w:p>
    <w:p w:rsidR="00BF2C3D" w:rsidRDefault="00BF2C3D">
      <w:pPr>
        <w:pStyle w:val="TOC1"/>
        <w:rPr>
          <w:rFonts w:asciiTheme="minorHAnsi" w:eastAsiaTheme="minorEastAsia" w:hAnsiTheme="minorHAnsi" w:cstheme="minorBidi"/>
          <w:noProof/>
          <w:sz w:val="22"/>
          <w:szCs w:val="22"/>
        </w:rPr>
      </w:pPr>
      <w:hyperlink w:anchor="_Toc393096637" w:history="1">
        <w:r w:rsidRPr="005A10CF">
          <w:rPr>
            <w:rStyle w:val="Hyperlink"/>
            <w:noProof/>
          </w:rPr>
          <w:t>2</w:t>
        </w:r>
        <w:r>
          <w:rPr>
            <w:rFonts w:asciiTheme="minorHAnsi" w:eastAsiaTheme="minorEastAsia" w:hAnsiTheme="minorHAnsi" w:cstheme="minorBidi"/>
            <w:noProof/>
            <w:sz w:val="22"/>
            <w:szCs w:val="22"/>
          </w:rPr>
          <w:tab/>
        </w:r>
        <w:r w:rsidRPr="005A10CF">
          <w:rPr>
            <w:rStyle w:val="Hyperlink"/>
            <w:noProof/>
          </w:rPr>
          <w:t>Solution Overview</w:t>
        </w:r>
        <w:r>
          <w:rPr>
            <w:noProof/>
            <w:webHidden/>
          </w:rPr>
          <w:tab/>
        </w:r>
        <w:r>
          <w:rPr>
            <w:noProof/>
            <w:webHidden/>
          </w:rPr>
          <w:fldChar w:fldCharType="begin"/>
        </w:r>
        <w:r>
          <w:rPr>
            <w:noProof/>
            <w:webHidden/>
          </w:rPr>
          <w:instrText xml:space="preserve"> PAGEREF _Toc393096637 \h </w:instrText>
        </w:r>
        <w:r>
          <w:rPr>
            <w:noProof/>
            <w:webHidden/>
          </w:rPr>
        </w:r>
        <w:r>
          <w:rPr>
            <w:noProof/>
            <w:webHidden/>
          </w:rPr>
          <w:fldChar w:fldCharType="separate"/>
        </w:r>
        <w:r>
          <w:rPr>
            <w:noProof/>
            <w:webHidden/>
          </w:rPr>
          <w:t>5</w:t>
        </w:r>
        <w:r>
          <w:rPr>
            <w:noProof/>
            <w:webHidden/>
          </w:rPr>
          <w:fldChar w:fldCharType="end"/>
        </w:r>
      </w:hyperlink>
    </w:p>
    <w:p w:rsidR="00BF2C3D" w:rsidRDefault="00BF2C3D">
      <w:pPr>
        <w:pStyle w:val="TOC2"/>
        <w:tabs>
          <w:tab w:val="left" w:pos="960"/>
          <w:tab w:val="right" w:leader="dot" w:pos="9017"/>
        </w:tabs>
        <w:rPr>
          <w:rFonts w:asciiTheme="minorHAnsi" w:eastAsiaTheme="minorEastAsia" w:hAnsiTheme="minorHAnsi" w:cstheme="minorBidi"/>
          <w:sz w:val="22"/>
          <w:szCs w:val="22"/>
        </w:rPr>
      </w:pPr>
      <w:hyperlink w:anchor="_Toc393096638" w:history="1">
        <w:r w:rsidRPr="005A10CF">
          <w:rPr>
            <w:rStyle w:val="Hyperlink"/>
          </w:rPr>
          <w:t>2.1</w:t>
        </w:r>
        <w:r>
          <w:rPr>
            <w:rFonts w:asciiTheme="minorHAnsi" w:eastAsiaTheme="minorEastAsia" w:hAnsiTheme="minorHAnsi" w:cstheme="minorBidi"/>
            <w:sz w:val="22"/>
            <w:szCs w:val="22"/>
          </w:rPr>
          <w:tab/>
        </w:r>
        <w:r w:rsidRPr="005A10CF">
          <w:rPr>
            <w:rStyle w:val="Hyperlink"/>
          </w:rPr>
          <w:t>Solution Objectives</w:t>
        </w:r>
        <w:r>
          <w:rPr>
            <w:webHidden/>
          </w:rPr>
          <w:tab/>
        </w:r>
        <w:r>
          <w:rPr>
            <w:webHidden/>
          </w:rPr>
          <w:fldChar w:fldCharType="begin"/>
        </w:r>
        <w:r>
          <w:rPr>
            <w:webHidden/>
          </w:rPr>
          <w:instrText xml:space="preserve"> PAGEREF _Toc393096638 \h </w:instrText>
        </w:r>
        <w:r>
          <w:rPr>
            <w:webHidden/>
          </w:rPr>
        </w:r>
        <w:r>
          <w:rPr>
            <w:webHidden/>
          </w:rPr>
          <w:fldChar w:fldCharType="separate"/>
        </w:r>
        <w:r>
          <w:rPr>
            <w:webHidden/>
          </w:rPr>
          <w:t>5</w:t>
        </w:r>
        <w:r>
          <w:rPr>
            <w:webHidden/>
          </w:rPr>
          <w:fldChar w:fldCharType="end"/>
        </w:r>
      </w:hyperlink>
    </w:p>
    <w:p w:rsidR="00BF2C3D" w:rsidRDefault="00BF2C3D">
      <w:pPr>
        <w:pStyle w:val="TOC3"/>
        <w:tabs>
          <w:tab w:val="left" w:pos="1440"/>
          <w:tab w:val="right" w:leader="dot" w:pos="9017"/>
        </w:tabs>
        <w:rPr>
          <w:rFonts w:asciiTheme="minorHAnsi" w:eastAsiaTheme="minorEastAsia" w:hAnsiTheme="minorHAnsi" w:cstheme="minorBidi"/>
          <w:noProof/>
          <w:sz w:val="22"/>
          <w:szCs w:val="22"/>
        </w:rPr>
      </w:pPr>
      <w:hyperlink w:anchor="_Toc393096639" w:history="1">
        <w:r w:rsidRPr="005A10CF">
          <w:rPr>
            <w:rStyle w:val="Hyperlink"/>
            <w:noProof/>
          </w:rPr>
          <w:t>2.1.1</w:t>
        </w:r>
        <w:r>
          <w:rPr>
            <w:rFonts w:asciiTheme="minorHAnsi" w:eastAsiaTheme="minorEastAsia" w:hAnsiTheme="minorHAnsi" w:cstheme="minorBidi"/>
            <w:noProof/>
            <w:sz w:val="22"/>
            <w:szCs w:val="22"/>
          </w:rPr>
          <w:tab/>
        </w:r>
        <w:r w:rsidRPr="005A10CF">
          <w:rPr>
            <w:rStyle w:val="Hyperlink"/>
            <w:noProof/>
          </w:rPr>
          <w:t>Intersection Identifiers</w:t>
        </w:r>
        <w:r>
          <w:rPr>
            <w:noProof/>
            <w:webHidden/>
          </w:rPr>
          <w:tab/>
        </w:r>
        <w:r>
          <w:rPr>
            <w:noProof/>
            <w:webHidden/>
          </w:rPr>
          <w:fldChar w:fldCharType="begin"/>
        </w:r>
        <w:r>
          <w:rPr>
            <w:noProof/>
            <w:webHidden/>
          </w:rPr>
          <w:instrText xml:space="preserve"> PAGEREF _Toc393096639 \h </w:instrText>
        </w:r>
        <w:r>
          <w:rPr>
            <w:noProof/>
            <w:webHidden/>
          </w:rPr>
        </w:r>
        <w:r>
          <w:rPr>
            <w:noProof/>
            <w:webHidden/>
          </w:rPr>
          <w:fldChar w:fldCharType="separate"/>
        </w:r>
        <w:r>
          <w:rPr>
            <w:noProof/>
            <w:webHidden/>
          </w:rPr>
          <w:t>5</w:t>
        </w:r>
        <w:r>
          <w:rPr>
            <w:noProof/>
            <w:webHidden/>
          </w:rPr>
          <w:fldChar w:fldCharType="end"/>
        </w:r>
      </w:hyperlink>
    </w:p>
    <w:p w:rsidR="00BF2C3D" w:rsidRDefault="00BF2C3D">
      <w:pPr>
        <w:pStyle w:val="TOC3"/>
        <w:tabs>
          <w:tab w:val="left" w:pos="1440"/>
          <w:tab w:val="right" w:leader="dot" w:pos="9017"/>
        </w:tabs>
        <w:rPr>
          <w:rFonts w:asciiTheme="minorHAnsi" w:eastAsiaTheme="minorEastAsia" w:hAnsiTheme="minorHAnsi" w:cstheme="minorBidi"/>
          <w:noProof/>
          <w:sz w:val="22"/>
          <w:szCs w:val="22"/>
        </w:rPr>
      </w:pPr>
      <w:hyperlink w:anchor="_Toc393096640" w:history="1">
        <w:r w:rsidRPr="005A10CF">
          <w:rPr>
            <w:rStyle w:val="Hyperlink"/>
            <w:noProof/>
          </w:rPr>
          <w:t>2.1.2</w:t>
        </w:r>
        <w:r>
          <w:rPr>
            <w:rFonts w:asciiTheme="minorHAnsi" w:eastAsiaTheme="minorEastAsia" w:hAnsiTheme="minorHAnsi" w:cstheme="minorBidi"/>
            <w:noProof/>
            <w:sz w:val="22"/>
            <w:szCs w:val="22"/>
          </w:rPr>
          <w:tab/>
        </w:r>
        <w:r w:rsidRPr="005A10CF">
          <w:rPr>
            <w:rStyle w:val="Hyperlink"/>
            <w:noProof/>
          </w:rPr>
          <w:t>Spatial Manager Execute procedure</w:t>
        </w:r>
        <w:r>
          <w:rPr>
            <w:noProof/>
            <w:webHidden/>
          </w:rPr>
          <w:tab/>
        </w:r>
        <w:r>
          <w:rPr>
            <w:noProof/>
            <w:webHidden/>
          </w:rPr>
          <w:fldChar w:fldCharType="begin"/>
        </w:r>
        <w:r>
          <w:rPr>
            <w:noProof/>
            <w:webHidden/>
          </w:rPr>
          <w:instrText xml:space="preserve"> PAGEREF _Toc393096640 \h </w:instrText>
        </w:r>
        <w:r>
          <w:rPr>
            <w:noProof/>
            <w:webHidden/>
          </w:rPr>
        </w:r>
        <w:r>
          <w:rPr>
            <w:noProof/>
            <w:webHidden/>
          </w:rPr>
          <w:fldChar w:fldCharType="separate"/>
        </w:r>
        <w:r>
          <w:rPr>
            <w:noProof/>
            <w:webHidden/>
          </w:rPr>
          <w:t>5</w:t>
        </w:r>
        <w:r>
          <w:rPr>
            <w:noProof/>
            <w:webHidden/>
          </w:rPr>
          <w:fldChar w:fldCharType="end"/>
        </w:r>
      </w:hyperlink>
    </w:p>
    <w:p w:rsidR="00BF2C3D" w:rsidRDefault="00BF2C3D">
      <w:pPr>
        <w:pStyle w:val="TOC1"/>
        <w:rPr>
          <w:rFonts w:asciiTheme="minorHAnsi" w:eastAsiaTheme="minorEastAsia" w:hAnsiTheme="minorHAnsi" w:cstheme="minorBidi"/>
          <w:noProof/>
          <w:sz w:val="22"/>
          <w:szCs w:val="22"/>
        </w:rPr>
      </w:pPr>
      <w:hyperlink w:anchor="_Toc393096641" w:history="1">
        <w:r w:rsidRPr="005A10CF">
          <w:rPr>
            <w:rStyle w:val="Hyperlink"/>
            <w:noProof/>
          </w:rPr>
          <w:t>3</w:t>
        </w:r>
        <w:r>
          <w:rPr>
            <w:rFonts w:asciiTheme="minorHAnsi" w:eastAsiaTheme="minorEastAsia" w:hAnsiTheme="minorHAnsi" w:cstheme="minorBidi"/>
            <w:noProof/>
            <w:sz w:val="22"/>
            <w:szCs w:val="22"/>
          </w:rPr>
          <w:tab/>
        </w:r>
        <w:r w:rsidRPr="005A10CF">
          <w:rPr>
            <w:rStyle w:val="Hyperlink"/>
            <w:noProof/>
          </w:rPr>
          <w:t>Items not addressed</w:t>
        </w:r>
        <w:r>
          <w:rPr>
            <w:noProof/>
            <w:webHidden/>
          </w:rPr>
          <w:tab/>
        </w:r>
        <w:r>
          <w:rPr>
            <w:noProof/>
            <w:webHidden/>
          </w:rPr>
          <w:fldChar w:fldCharType="begin"/>
        </w:r>
        <w:r>
          <w:rPr>
            <w:noProof/>
            <w:webHidden/>
          </w:rPr>
          <w:instrText xml:space="preserve"> PAGEREF _Toc393096641 \h </w:instrText>
        </w:r>
        <w:r>
          <w:rPr>
            <w:noProof/>
            <w:webHidden/>
          </w:rPr>
        </w:r>
        <w:r>
          <w:rPr>
            <w:noProof/>
            <w:webHidden/>
          </w:rPr>
          <w:fldChar w:fldCharType="separate"/>
        </w:r>
        <w:r>
          <w:rPr>
            <w:noProof/>
            <w:webHidden/>
          </w:rPr>
          <w:t>8</w:t>
        </w:r>
        <w:r>
          <w:rPr>
            <w:noProof/>
            <w:webHidden/>
          </w:rPr>
          <w:fldChar w:fldCharType="end"/>
        </w:r>
      </w:hyperlink>
    </w:p>
    <w:p w:rsidR="00BF2C3D" w:rsidRDefault="00BF2C3D">
      <w:pPr>
        <w:pStyle w:val="TOC2"/>
        <w:tabs>
          <w:tab w:val="right" w:leader="dot" w:pos="9017"/>
        </w:tabs>
        <w:rPr>
          <w:rFonts w:asciiTheme="minorHAnsi" w:eastAsiaTheme="minorEastAsia" w:hAnsiTheme="minorHAnsi" w:cstheme="minorBidi"/>
          <w:sz w:val="22"/>
          <w:szCs w:val="22"/>
        </w:rPr>
      </w:pPr>
      <w:hyperlink w:anchor="_Toc393096642" w:history="1">
        <w:r w:rsidRPr="005A10CF">
          <w:rPr>
            <w:rStyle w:val="Hyperlink"/>
          </w:rPr>
          <w:t>3.1</w:t>
        </w:r>
        <w:r>
          <w:rPr>
            <w:webHidden/>
          </w:rPr>
          <w:tab/>
        </w:r>
        <w:r>
          <w:rPr>
            <w:webHidden/>
          </w:rPr>
          <w:fldChar w:fldCharType="begin"/>
        </w:r>
        <w:r>
          <w:rPr>
            <w:webHidden/>
          </w:rPr>
          <w:instrText xml:space="preserve"> PAGEREF _Toc393096642 \h </w:instrText>
        </w:r>
        <w:r>
          <w:rPr>
            <w:webHidden/>
          </w:rPr>
        </w:r>
        <w:r>
          <w:rPr>
            <w:webHidden/>
          </w:rPr>
          <w:fldChar w:fldCharType="separate"/>
        </w:r>
        <w:r>
          <w:rPr>
            <w:webHidden/>
          </w:rPr>
          <w:t>8</w:t>
        </w:r>
        <w:r>
          <w:rPr>
            <w:webHidden/>
          </w:rPr>
          <w:fldChar w:fldCharType="end"/>
        </w:r>
      </w:hyperlink>
    </w:p>
    <w:p w:rsidR="006F6854" w:rsidRPr="000F5BD2" w:rsidRDefault="00B51ED2" w:rsidP="00537CD0">
      <w:pPr>
        <w:pStyle w:val="TOC1"/>
        <w:jc w:val="left"/>
      </w:pPr>
      <w:r>
        <w:fldChar w:fldCharType="end"/>
      </w:r>
    </w:p>
    <w:p w:rsidR="006F6854" w:rsidRDefault="0092536F" w:rsidP="00537CD0">
      <w:pPr>
        <w:pStyle w:val="Heading1"/>
      </w:pPr>
      <w:bookmarkStart w:id="0" w:name="Intro"/>
      <w:bookmarkEnd w:id="0"/>
      <w:r>
        <w:rPr>
          <w:rStyle w:val="Heading1Char"/>
          <w:sz w:val="40"/>
          <w:szCs w:val="40"/>
        </w:rPr>
        <w:br w:type="page"/>
      </w:r>
      <w:bookmarkStart w:id="1" w:name="_Toc393096631"/>
      <w:r w:rsidR="00956A19" w:rsidRPr="00A12C29">
        <w:lastRenderedPageBreak/>
        <w:t>About This Document</w:t>
      </w:r>
      <w:bookmarkStart w:id="2" w:name="_GoBack"/>
      <w:bookmarkEnd w:id="1"/>
      <w:bookmarkEnd w:id="2"/>
    </w:p>
    <w:p w:rsidR="00223348" w:rsidRPr="00A12C29" w:rsidRDefault="00223348" w:rsidP="00537CD0">
      <w:pPr>
        <w:pStyle w:val="Heading2"/>
      </w:pPr>
      <w:bookmarkStart w:id="3" w:name="_Toc107648716"/>
      <w:bookmarkStart w:id="4" w:name="_Toc128288364"/>
      <w:bookmarkStart w:id="5" w:name="_Toc393096632"/>
      <w:r w:rsidRPr="00A12C29">
        <w:t>Document Purpose</w:t>
      </w:r>
      <w:bookmarkEnd w:id="3"/>
      <w:bookmarkEnd w:id="4"/>
      <w:bookmarkEnd w:id="5"/>
      <w:r w:rsidRPr="00A12C29">
        <w:t xml:space="preserve"> </w:t>
      </w:r>
    </w:p>
    <w:p w:rsidR="00D21890" w:rsidRPr="00D34437" w:rsidRDefault="00223348" w:rsidP="009722C0">
      <w:pPr>
        <w:pStyle w:val="BSMText"/>
      </w:pPr>
      <w:r w:rsidRPr="00D34437">
        <w:t xml:space="preserve">This document describes the systems features and behavior allowing users to verify that the system will meet their needs while also containing sufficient detail for the subsequent design. </w:t>
      </w:r>
    </w:p>
    <w:p w:rsidR="00D21890" w:rsidRPr="00D34437" w:rsidRDefault="00223348" w:rsidP="009722C0">
      <w:pPr>
        <w:pStyle w:val="BSMText"/>
      </w:pPr>
      <w:r w:rsidRPr="00D34437">
        <w:t>This document describes WHAT the system should do; it makes no attempt to describe HOW this should be implemented.</w:t>
      </w:r>
    </w:p>
    <w:p w:rsidR="00D21890" w:rsidRPr="00D34437" w:rsidRDefault="00223348" w:rsidP="009722C0">
      <w:pPr>
        <w:pStyle w:val="BSMText"/>
      </w:pPr>
      <w:r w:rsidRPr="00D34437">
        <w:t>Operating constraints and assumptions that may affect the final solution will also be defined.</w:t>
      </w:r>
    </w:p>
    <w:p w:rsidR="00223348" w:rsidRPr="00A12C29" w:rsidRDefault="00223348" w:rsidP="00537CD0">
      <w:pPr>
        <w:pStyle w:val="Heading2"/>
      </w:pPr>
      <w:bookmarkStart w:id="6" w:name="_Toc128288196"/>
      <w:bookmarkStart w:id="7" w:name="_Toc128288229"/>
      <w:bookmarkStart w:id="8" w:name="_Toc128288271"/>
      <w:bookmarkStart w:id="9" w:name="_Toc128288302"/>
      <w:bookmarkStart w:id="10" w:name="_Toc128288365"/>
      <w:bookmarkStart w:id="11" w:name="_Toc128288366"/>
      <w:bookmarkStart w:id="12" w:name="_Toc393096633"/>
      <w:bookmarkEnd w:id="6"/>
      <w:bookmarkEnd w:id="7"/>
      <w:bookmarkEnd w:id="8"/>
      <w:bookmarkEnd w:id="9"/>
      <w:bookmarkEnd w:id="10"/>
      <w:r w:rsidRPr="00A12C29">
        <w:t>Document Terminology</w:t>
      </w:r>
      <w:bookmarkEnd w:id="11"/>
      <w:bookmarkEnd w:id="12"/>
    </w:p>
    <w:p w:rsidR="00D21890" w:rsidRDefault="00223348" w:rsidP="009722C0">
      <w:pPr>
        <w:pStyle w:val="BSMText"/>
      </w:pPr>
      <w:r w:rsidRPr="00C06A77">
        <w:t>The following abbreviations, terms and concepts are used in the document:</w:t>
      </w:r>
    </w:p>
    <w:p w:rsidR="00223348" w:rsidRDefault="00223348" w:rsidP="00537CD0">
      <w:pPr>
        <w:pStyle w:val="Heading3"/>
      </w:pPr>
      <w:bookmarkStart w:id="13" w:name="_Toc128288367"/>
      <w:bookmarkStart w:id="14" w:name="_Toc393096634"/>
      <w:r w:rsidRPr="00540DA7">
        <w:t>Abbreviations</w:t>
      </w:r>
      <w:bookmarkEnd w:id="13"/>
      <w:bookmarkEnd w:id="14"/>
      <w:r>
        <w:t xml:space="preserve"> </w:t>
      </w:r>
    </w:p>
    <w:tbl>
      <w:tblPr>
        <w:tblW w:w="8613"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5"/>
        <w:gridCol w:w="6628"/>
      </w:tblGrid>
      <w:tr w:rsidR="00223348" w:rsidTr="005B4091">
        <w:trPr>
          <w:cantSplit/>
          <w:trHeight w:val="20"/>
        </w:trPr>
        <w:tc>
          <w:tcPr>
            <w:tcW w:w="1985" w:type="dxa"/>
            <w:shd w:val="clear" w:color="auto" w:fill="E6E6E6"/>
            <w:vAlign w:val="center"/>
          </w:tcPr>
          <w:p w:rsidR="00223348" w:rsidRDefault="00223348" w:rsidP="00537CD0">
            <w:pPr>
              <w:pStyle w:val="TableTitle"/>
              <w:jc w:val="left"/>
            </w:pPr>
            <w:r>
              <w:t>Abbreviation</w:t>
            </w:r>
          </w:p>
        </w:tc>
        <w:tc>
          <w:tcPr>
            <w:tcW w:w="6628" w:type="dxa"/>
            <w:shd w:val="clear" w:color="auto" w:fill="E6E6E6"/>
            <w:vAlign w:val="center"/>
          </w:tcPr>
          <w:p w:rsidR="00223348" w:rsidRDefault="00223348" w:rsidP="00537CD0">
            <w:pPr>
              <w:pStyle w:val="TableTitle"/>
              <w:jc w:val="left"/>
            </w:pPr>
            <w:r>
              <w:t>Meaning, Definition</w:t>
            </w:r>
          </w:p>
        </w:tc>
      </w:tr>
      <w:tr w:rsidR="00223348" w:rsidTr="005B4091">
        <w:trPr>
          <w:cantSplit/>
          <w:trHeight w:val="20"/>
        </w:trPr>
        <w:tc>
          <w:tcPr>
            <w:tcW w:w="1985" w:type="dxa"/>
            <w:vAlign w:val="center"/>
          </w:tcPr>
          <w:p w:rsidR="00223348" w:rsidRDefault="00223348" w:rsidP="00537CD0">
            <w:pPr>
              <w:pStyle w:val="TableItemText"/>
            </w:pPr>
            <w:r>
              <w:t>BSM</w:t>
            </w:r>
          </w:p>
        </w:tc>
        <w:tc>
          <w:tcPr>
            <w:tcW w:w="6628" w:type="dxa"/>
            <w:vAlign w:val="center"/>
          </w:tcPr>
          <w:p w:rsidR="00223348" w:rsidRDefault="00223348" w:rsidP="00537CD0">
            <w:pPr>
              <w:pStyle w:val="TableItemText"/>
            </w:pPr>
            <w:r>
              <w:t>Bentley Solutions Methodology</w:t>
            </w:r>
          </w:p>
        </w:tc>
      </w:tr>
      <w:tr w:rsidR="002D352F" w:rsidTr="005B4091">
        <w:trPr>
          <w:cantSplit/>
          <w:trHeight w:val="20"/>
        </w:trPr>
        <w:tc>
          <w:tcPr>
            <w:tcW w:w="1985" w:type="dxa"/>
            <w:vAlign w:val="center"/>
          </w:tcPr>
          <w:p w:rsidR="002D352F" w:rsidRDefault="002D352F" w:rsidP="00537CD0">
            <w:pPr>
              <w:pStyle w:val="TableItemText"/>
            </w:pPr>
            <w:r>
              <w:t>KYTC</w:t>
            </w:r>
          </w:p>
        </w:tc>
        <w:tc>
          <w:tcPr>
            <w:tcW w:w="6628" w:type="dxa"/>
            <w:vAlign w:val="center"/>
          </w:tcPr>
          <w:p w:rsidR="002D352F" w:rsidRDefault="002D352F" w:rsidP="00537CD0">
            <w:pPr>
              <w:pStyle w:val="TableItemText"/>
            </w:pPr>
            <w:r>
              <w:t>Kentucky Transportation Cabinet</w:t>
            </w:r>
          </w:p>
        </w:tc>
      </w:tr>
      <w:tr w:rsidR="002D352F" w:rsidTr="005B4091">
        <w:trPr>
          <w:cantSplit/>
          <w:trHeight w:val="20"/>
        </w:trPr>
        <w:tc>
          <w:tcPr>
            <w:tcW w:w="1985" w:type="dxa"/>
            <w:vAlign w:val="center"/>
          </w:tcPr>
          <w:p w:rsidR="002D352F" w:rsidRDefault="002D352F" w:rsidP="00537CD0">
            <w:pPr>
              <w:pStyle w:val="TableItemText"/>
            </w:pPr>
          </w:p>
        </w:tc>
        <w:tc>
          <w:tcPr>
            <w:tcW w:w="6628" w:type="dxa"/>
            <w:vAlign w:val="center"/>
          </w:tcPr>
          <w:p w:rsidR="002D352F" w:rsidRDefault="002D352F" w:rsidP="00537CD0">
            <w:pPr>
              <w:pStyle w:val="TableItemText"/>
            </w:pPr>
          </w:p>
        </w:tc>
      </w:tr>
    </w:tbl>
    <w:p w:rsidR="00223348" w:rsidRDefault="00223348" w:rsidP="00537CD0">
      <w:pPr>
        <w:pStyle w:val="Heading3"/>
      </w:pPr>
      <w:bookmarkStart w:id="15" w:name="_Toc128288368"/>
      <w:bookmarkStart w:id="16" w:name="_Toc393096635"/>
      <w:r w:rsidRPr="00540DA7">
        <w:t>Term</w:t>
      </w:r>
      <w:r>
        <w:t>s and Concepts</w:t>
      </w:r>
      <w:bookmarkEnd w:id="15"/>
      <w:bookmarkEnd w:id="16"/>
    </w:p>
    <w:tbl>
      <w:tblPr>
        <w:tblW w:w="8613"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5"/>
        <w:gridCol w:w="6628"/>
      </w:tblGrid>
      <w:tr w:rsidR="00223348" w:rsidTr="005B4091">
        <w:trPr>
          <w:cantSplit/>
        </w:trPr>
        <w:tc>
          <w:tcPr>
            <w:tcW w:w="1985" w:type="dxa"/>
            <w:shd w:val="clear" w:color="auto" w:fill="E6E6E6"/>
          </w:tcPr>
          <w:p w:rsidR="00223348" w:rsidRDefault="00223348" w:rsidP="00537CD0">
            <w:pPr>
              <w:pStyle w:val="TableTitle"/>
              <w:jc w:val="left"/>
            </w:pPr>
            <w:r>
              <w:t>Term, Concept</w:t>
            </w:r>
          </w:p>
        </w:tc>
        <w:tc>
          <w:tcPr>
            <w:tcW w:w="6628" w:type="dxa"/>
            <w:shd w:val="clear" w:color="auto" w:fill="E6E6E6"/>
          </w:tcPr>
          <w:p w:rsidR="00223348" w:rsidRDefault="00223348" w:rsidP="00537CD0">
            <w:pPr>
              <w:pStyle w:val="TableTitle"/>
              <w:jc w:val="left"/>
            </w:pPr>
            <w:r>
              <w:t>Meaning, Definition</w:t>
            </w:r>
          </w:p>
        </w:tc>
      </w:tr>
      <w:tr w:rsidR="00223348" w:rsidTr="005B4091">
        <w:trPr>
          <w:cantSplit/>
        </w:trPr>
        <w:tc>
          <w:tcPr>
            <w:tcW w:w="1985" w:type="dxa"/>
          </w:tcPr>
          <w:p w:rsidR="00223348" w:rsidRDefault="00223348" w:rsidP="00537CD0">
            <w:pPr>
              <w:pStyle w:val="TableItemText"/>
            </w:pPr>
            <w:r>
              <w:t>System</w:t>
            </w:r>
          </w:p>
        </w:tc>
        <w:tc>
          <w:tcPr>
            <w:tcW w:w="6628" w:type="dxa"/>
          </w:tcPr>
          <w:p w:rsidR="00223348" w:rsidRDefault="00223348" w:rsidP="00537CD0">
            <w:pPr>
              <w:pStyle w:val="TableItemText"/>
            </w:pPr>
            <w:r>
              <w:t>Physical (hardware) and logical (software) environment, required for the solution to operate, including the solution itself</w:t>
            </w:r>
          </w:p>
        </w:tc>
      </w:tr>
    </w:tbl>
    <w:p w:rsidR="00223348" w:rsidRPr="00A12C29" w:rsidRDefault="00223348" w:rsidP="00537CD0">
      <w:pPr>
        <w:pStyle w:val="Heading2"/>
      </w:pPr>
      <w:bookmarkStart w:id="17" w:name="_Toc128288369"/>
      <w:bookmarkStart w:id="18" w:name="_Toc393096636"/>
      <w:r w:rsidRPr="00A12C29">
        <w:t>Related Documents</w:t>
      </w:r>
      <w:bookmarkEnd w:id="17"/>
      <w:bookmarkEnd w:id="18"/>
    </w:p>
    <w:p w:rsidR="00223348" w:rsidRDefault="00223348" w:rsidP="009722C0">
      <w:pPr>
        <w:pStyle w:val="BSMText"/>
      </w:pPr>
      <w:r w:rsidRPr="00C06A77">
        <w:t>Following is the list of documents that this document refers to or that provide with additional information about this topic.</w:t>
      </w:r>
    </w:p>
    <w:p w:rsidR="00223348" w:rsidRDefault="00223348" w:rsidP="00537CD0">
      <w:pPr>
        <w:jc w:val="left"/>
      </w:pPr>
    </w:p>
    <w:tbl>
      <w:tblPr>
        <w:tblW w:w="8613"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1"/>
        <w:gridCol w:w="7762"/>
      </w:tblGrid>
      <w:tr w:rsidR="00223348" w:rsidTr="005F754E">
        <w:trPr>
          <w:cantSplit/>
        </w:trPr>
        <w:tc>
          <w:tcPr>
            <w:tcW w:w="851" w:type="dxa"/>
            <w:shd w:val="clear" w:color="auto" w:fill="E6E6E6"/>
          </w:tcPr>
          <w:p w:rsidR="00223348" w:rsidRDefault="00223348" w:rsidP="00537CD0">
            <w:pPr>
              <w:pStyle w:val="TableTitle"/>
              <w:jc w:val="left"/>
            </w:pPr>
            <w:r>
              <w:t>#</w:t>
            </w:r>
          </w:p>
        </w:tc>
        <w:tc>
          <w:tcPr>
            <w:tcW w:w="7762" w:type="dxa"/>
            <w:shd w:val="clear" w:color="auto" w:fill="E6E6E6"/>
          </w:tcPr>
          <w:p w:rsidR="00223348" w:rsidRDefault="00223348" w:rsidP="00537CD0">
            <w:pPr>
              <w:pStyle w:val="TableTitle"/>
              <w:jc w:val="left"/>
            </w:pPr>
            <w:r>
              <w:t>Document, Description, Version</w:t>
            </w:r>
          </w:p>
        </w:tc>
      </w:tr>
      <w:tr w:rsidR="00223348" w:rsidTr="005F754E">
        <w:trPr>
          <w:cantSplit/>
        </w:trPr>
        <w:tc>
          <w:tcPr>
            <w:tcW w:w="851" w:type="dxa"/>
          </w:tcPr>
          <w:p w:rsidR="00223348" w:rsidRDefault="00223348" w:rsidP="00537CD0">
            <w:pPr>
              <w:pStyle w:val="TableItemText"/>
            </w:pPr>
          </w:p>
        </w:tc>
        <w:tc>
          <w:tcPr>
            <w:tcW w:w="7762" w:type="dxa"/>
          </w:tcPr>
          <w:p w:rsidR="00223348" w:rsidRDefault="00223348" w:rsidP="00537CD0">
            <w:pPr>
              <w:pStyle w:val="TableItemText"/>
            </w:pPr>
          </w:p>
        </w:tc>
      </w:tr>
      <w:tr w:rsidR="00223348" w:rsidTr="005F754E">
        <w:trPr>
          <w:cantSplit/>
        </w:trPr>
        <w:tc>
          <w:tcPr>
            <w:tcW w:w="851" w:type="dxa"/>
          </w:tcPr>
          <w:p w:rsidR="00223348" w:rsidRDefault="00223348" w:rsidP="00537CD0">
            <w:pPr>
              <w:pStyle w:val="TableItemText"/>
            </w:pPr>
          </w:p>
        </w:tc>
        <w:tc>
          <w:tcPr>
            <w:tcW w:w="7762" w:type="dxa"/>
          </w:tcPr>
          <w:p w:rsidR="00223348" w:rsidRDefault="00223348" w:rsidP="00537CD0">
            <w:pPr>
              <w:pStyle w:val="TableItemText"/>
            </w:pPr>
          </w:p>
        </w:tc>
      </w:tr>
    </w:tbl>
    <w:p w:rsidR="00223348" w:rsidRPr="00EF4786" w:rsidRDefault="00223348" w:rsidP="00537CD0">
      <w:pPr>
        <w:pStyle w:val="Heading1"/>
        <w:pageBreakBefore/>
        <w:tabs>
          <w:tab w:val="left" w:pos="7020"/>
        </w:tabs>
      </w:pPr>
      <w:bookmarkStart w:id="19" w:name="_Toc128288201"/>
      <w:bookmarkStart w:id="20" w:name="_Toc128288234"/>
      <w:bookmarkStart w:id="21" w:name="_Toc128288276"/>
      <w:bookmarkStart w:id="22" w:name="_Toc128288307"/>
      <w:bookmarkStart w:id="23" w:name="_Toc128288370"/>
      <w:bookmarkStart w:id="24" w:name="_Toc506802982"/>
      <w:bookmarkStart w:id="25" w:name="_Toc32985532"/>
      <w:bookmarkStart w:id="26" w:name="_Toc34714483"/>
      <w:bookmarkStart w:id="27" w:name="_Toc44129211"/>
      <w:bookmarkStart w:id="28" w:name="_Toc128288371"/>
      <w:bookmarkStart w:id="29" w:name="_Toc393096637"/>
      <w:bookmarkEnd w:id="19"/>
      <w:bookmarkEnd w:id="20"/>
      <w:bookmarkEnd w:id="21"/>
      <w:bookmarkEnd w:id="22"/>
      <w:bookmarkEnd w:id="23"/>
      <w:r w:rsidRPr="00EF4786">
        <w:lastRenderedPageBreak/>
        <w:t xml:space="preserve">Solution </w:t>
      </w:r>
      <w:bookmarkEnd w:id="24"/>
      <w:bookmarkEnd w:id="25"/>
      <w:bookmarkEnd w:id="26"/>
      <w:r w:rsidRPr="00EF4786">
        <w:t>Overview</w:t>
      </w:r>
      <w:bookmarkEnd w:id="27"/>
      <w:bookmarkEnd w:id="28"/>
      <w:bookmarkEnd w:id="29"/>
    </w:p>
    <w:p w:rsidR="00223348" w:rsidRPr="00EF4786" w:rsidRDefault="00223348" w:rsidP="00537CD0">
      <w:pPr>
        <w:pStyle w:val="Heading2"/>
      </w:pPr>
      <w:bookmarkStart w:id="30" w:name="_Toc44129212"/>
      <w:bookmarkStart w:id="31" w:name="_Toc128288372"/>
      <w:bookmarkStart w:id="32" w:name="_Toc393096638"/>
      <w:r w:rsidRPr="00EF4786">
        <w:t>Solution Objectives</w:t>
      </w:r>
      <w:bookmarkEnd w:id="30"/>
      <w:bookmarkEnd w:id="31"/>
      <w:bookmarkEnd w:id="32"/>
    </w:p>
    <w:p w:rsidR="00D052BC" w:rsidRPr="009722C0" w:rsidRDefault="00D052BC" w:rsidP="009722C0">
      <w:pPr>
        <w:pStyle w:val="BSMText"/>
      </w:pPr>
      <w:r w:rsidRPr="009722C0">
        <w:t xml:space="preserve">The solution can be broken into two parts: </w:t>
      </w:r>
      <w:r w:rsidR="009722C0" w:rsidRPr="009722C0">
        <w:t>The Intersection Identifiers in the Node Usage Table and the Spatial Manager Execute procedure</w:t>
      </w:r>
    </w:p>
    <w:p w:rsidR="00D052BC" w:rsidRDefault="00D052BC" w:rsidP="009722C0">
      <w:pPr>
        <w:pStyle w:val="BSMText"/>
      </w:pPr>
    </w:p>
    <w:p w:rsidR="00D052BC" w:rsidRPr="00D052BC" w:rsidRDefault="00D052BC" w:rsidP="00D052BC">
      <w:pPr>
        <w:pStyle w:val="Heading3"/>
      </w:pPr>
      <w:r>
        <w:t xml:space="preserve"> </w:t>
      </w:r>
      <w:bookmarkStart w:id="33" w:name="_Toc393096639"/>
      <w:r w:rsidR="009722C0">
        <w:t>Intersection Identifiers</w:t>
      </w:r>
      <w:bookmarkEnd w:id="33"/>
    </w:p>
    <w:p w:rsidR="005F754E" w:rsidRPr="009722C0" w:rsidRDefault="009722C0" w:rsidP="009722C0">
      <w:pPr>
        <w:pStyle w:val="BSMText"/>
      </w:pPr>
      <w:r w:rsidRPr="009722C0">
        <w:t>The purpose of this item is to be able to Identify via a reporting tool which nodes belong to a given intersection.  This will be done with the use of the no_purpose field in the nm_nodes_all table.</w:t>
      </w:r>
    </w:p>
    <w:p w:rsidR="009722C0" w:rsidRPr="009722C0" w:rsidRDefault="009722C0" w:rsidP="009722C0">
      <w:pPr>
        <w:pStyle w:val="BSMText"/>
      </w:pPr>
      <w:r w:rsidRPr="009722C0">
        <w:t xml:space="preserve">Initially this field is left null by the user as an indication that an intersection ID has not been assigned.  </w:t>
      </w:r>
    </w:p>
    <w:p w:rsidR="009722C0" w:rsidRPr="009722C0" w:rsidRDefault="009722C0" w:rsidP="009722C0">
      <w:pPr>
        <w:pStyle w:val="BSMText"/>
      </w:pPr>
      <w:r w:rsidRPr="009722C0">
        <w:t>To manually assign a new intersection the user would type in ‘</w:t>
      </w:r>
      <w:r w:rsidRPr="009722C0">
        <w:rPr>
          <w:rFonts w:asciiTheme="majorHAnsi" w:hAnsiTheme="majorHAnsi"/>
        </w:rPr>
        <w:t>I:’</w:t>
      </w:r>
      <w:r w:rsidRPr="009722C0">
        <w:t xml:space="preserve"> into the field this would prompt a trigger to retrieve and assign the next intersection ID. </w:t>
      </w:r>
    </w:p>
    <w:p w:rsidR="009722C0" w:rsidRDefault="009722C0" w:rsidP="009722C0">
      <w:pPr>
        <w:pStyle w:val="BSMText"/>
      </w:pPr>
    </w:p>
    <w:p w:rsidR="009722C0" w:rsidRPr="009722C0" w:rsidRDefault="009722C0" w:rsidP="009722C0">
      <w:pPr>
        <w:pStyle w:val="BSMText"/>
      </w:pPr>
      <w:r w:rsidRPr="009722C0">
        <w:t>Note:  I left it as I: to minimize the typing that would have to be done but the user, however I am happy to expand that to anything else i.e. ‘INTERSECTION:’ or ‘INTERSECTION ID:’, I would like to keep the colon to make a hard character to parse off, of although since the value is fixed width, it might not be necessary.</w:t>
      </w:r>
    </w:p>
    <w:p w:rsidR="009722C0" w:rsidRDefault="009722C0" w:rsidP="009722C0">
      <w:pPr>
        <w:pStyle w:val="BSMText"/>
      </w:pPr>
    </w:p>
    <w:p w:rsidR="009722C0" w:rsidRPr="009722C0" w:rsidRDefault="009722C0" w:rsidP="009722C0">
      <w:pPr>
        <w:pStyle w:val="BSMText"/>
      </w:pPr>
      <w:r>
        <w:t xml:space="preserve">To manually assign a node to an existing intersection the user would obtain an existing intersection number let use 12345 for example and type </w:t>
      </w:r>
      <w:r w:rsidRPr="009722C0">
        <w:rPr>
          <w:rFonts w:asciiTheme="majorHAnsi" w:hAnsiTheme="majorHAnsi"/>
        </w:rPr>
        <w:t>I:[Intersection ID</w:t>
      </w:r>
      <w:r>
        <w:t>] so the example would be:</w:t>
      </w:r>
      <w:r>
        <w:tab/>
        <w:t xml:space="preserve"> </w:t>
      </w:r>
      <w:r w:rsidRPr="009722C0">
        <w:rPr>
          <w:rFonts w:asciiTheme="majorHAnsi" w:hAnsiTheme="majorHAnsi"/>
        </w:rPr>
        <w:t>I:12345</w:t>
      </w:r>
    </w:p>
    <w:p w:rsidR="009722C0" w:rsidRDefault="009722C0" w:rsidP="009722C0">
      <w:pPr>
        <w:pStyle w:val="BSMText"/>
      </w:pPr>
    </w:p>
    <w:p w:rsidR="00D052BC" w:rsidRDefault="00D052BC" w:rsidP="009722C0">
      <w:pPr>
        <w:pStyle w:val="BSMText"/>
      </w:pPr>
    </w:p>
    <w:p w:rsidR="00D052BC" w:rsidRPr="00D052BC" w:rsidRDefault="009722C0" w:rsidP="009722C0">
      <w:pPr>
        <w:pStyle w:val="Heading3"/>
      </w:pPr>
      <w:bookmarkStart w:id="34" w:name="_Toc393096640"/>
      <w:r w:rsidRPr="009722C0">
        <w:t>Spatial Manager Execute procedure</w:t>
      </w:r>
      <w:bookmarkEnd w:id="34"/>
    </w:p>
    <w:p w:rsidR="00D052BC" w:rsidRDefault="009722C0" w:rsidP="009722C0">
      <w:pPr>
        <w:pStyle w:val="BSMText"/>
      </w:pPr>
      <w:r>
        <w:t>In order for KYTC to easily be able to group and assign Intersection values in Spatial Manger</w:t>
      </w:r>
      <w:r w:rsidR="00A11708">
        <w:t xml:space="preserve"> an execute produce well be assigned to an Exor Theme.</w:t>
      </w:r>
    </w:p>
    <w:p w:rsidR="00A11708" w:rsidRDefault="00A11708" w:rsidP="009722C0">
      <w:pPr>
        <w:pStyle w:val="BSMText"/>
      </w:pPr>
    </w:p>
    <w:p w:rsidR="00A11708" w:rsidRDefault="00A11708" w:rsidP="009722C0">
      <w:pPr>
        <w:pStyle w:val="BSMText"/>
      </w:pPr>
      <w:r>
        <w:t>The work Flow would be similar to:</w:t>
      </w:r>
    </w:p>
    <w:p w:rsidR="00A11708" w:rsidRDefault="00A11708" w:rsidP="009722C0">
      <w:pPr>
        <w:pStyle w:val="BSMText"/>
      </w:pPr>
    </w:p>
    <w:p w:rsidR="00A11708" w:rsidRPr="00A11708" w:rsidRDefault="00A11708" w:rsidP="00A11708">
      <w:pPr>
        <w:spacing w:after="160" w:line="259" w:lineRule="auto"/>
        <w:ind w:left="0"/>
        <w:jc w:val="left"/>
        <w:rPr>
          <w:rFonts w:ascii="Calibri" w:eastAsia="Calibri" w:hAnsi="Calibri"/>
          <w:sz w:val="22"/>
          <w:szCs w:val="22"/>
        </w:rPr>
      </w:pPr>
      <w:r w:rsidRPr="00A11708">
        <w:rPr>
          <w:rFonts w:ascii="Calibri" w:eastAsia="Calibri" w:hAnsi="Calibri"/>
          <w:sz w:val="22"/>
          <w:szCs w:val="22"/>
        </w:rPr>
        <w:t>The general work flow for this would be:</w:t>
      </w:r>
    </w:p>
    <w:p w:rsidR="00A11708" w:rsidRPr="00A11708" w:rsidRDefault="00A11708" w:rsidP="0012100D">
      <w:pPr>
        <w:numPr>
          <w:ilvl w:val="0"/>
          <w:numId w:val="11"/>
        </w:numPr>
        <w:spacing w:after="160" w:line="259" w:lineRule="auto"/>
        <w:contextualSpacing/>
        <w:jc w:val="left"/>
        <w:rPr>
          <w:rFonts w:ascii="Calibri" w:eastAsia="Calibri" w:hAnsi="Calibri"/>
          <w:sz w:val="22"/>
          <w:szCs w:val="22"/>
        </w:rPr>
      </w:pPr>
      <w:r w:rsidRPr="00A11708">
        <w:rPr>
          <w:rFonts w:ascii="Calibri" w:eastAsia="Calibri" w:hAnsi="Calibri"/>
          <w:sz w:val="22"/>
          <w:szCs w:val="22"/>
        </w:rPr>
        <w:t>Turn on the node layer with the procedure attached</w:t>
      </w:r>
    </w:p>
    <w:p w:rsidR="00A11708" w:rsidRPr="00A11708" w:rsidRDefault="00A11708" w:rsidP="0012100D">
      <w:pPr>
        <w:numPr>
          <w:ilvl w:val="1"/>
          <w:numId w:val="11"/>
        </w:numPr>
        <w:spacing w:after="160" w:line="259" w:lineRule="auto"/>
        <w:contextualSpacing/>
        <w:jc w:val="left"/>
        <w:rPr>
          <w:rFonts w:ascii="Calibri" w:eastAsia="Calibri" w:hAnsi="Calibri"/>
          <w:sz w:val="22"/>
          <w:szCs w:val="22"/>
        </w:rPr>
      </w:pPr>
      <w:r w:rsidRPr="00A11708">
        <w:rPr>
          <w:rFonts w:ascii="Calibri" w:eastAsia="Calibri" w:hAnsi="Calibri"/>
          <w:sz w:val="22"/>
          <w:szCs w:val="22"/>
        </w:rPr>
        <w:t>In this case z_node_exe_test_theme_1</w:t>
      </w:r>
    </w:p>
    <w:p w:rsidR="00A11708" w:rsidRPr="00A11708" w:rsidRDefault="00A11708" w:rsidP="0012100D">
      <w:pPr>
        <w:numPr>
          <w:ilvl w:val="2"/>
          <w:numId w:val="11"/>
        </w:numPr>
        <w:spacing w:after="160" w:line="259" w:lineRule="auto"/>
        <w:contextualSpacing/>
        <w:jc w:val="left"/>
        <w:rPr>
          <w:rFonts w:ascii="Calibri" w:eastAsia="Calibri" w:hAnsi="Calibri"/>
          <w:sz w:val="22"/>
          <w:szCs w:val="22"/>
        </w:rPr>
      </w:pPr>
      <w:r w:rsidRPr="00A11708">
        <w:rPr>
          <w:rFonts w:ascii="Calibri" w:eastAsia="Calibri" w:hAnsi="Calibri"/>
          <w:noProof/>
          <w:sz w:val="22"/>
          <w:szCs w:val="22"/>
        </w:rPr>
        <w:lastRenderedPageBreak/>
        <w:drawing>
          <wp:inline distT="0" distB="0" distL="0" distR="0" wp14:anchorId="715861E5" wp14:editId="66B07D28">
            <wp:extent cx="2305050" cy="115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1152525"/>
                    </a:xfrm>
                    <a:prstGeom prst="rect">
                      <a:avLst/>
                    </a:prstGeom>
                  </pic:spPr>
                </pic:pic>
              </a:graphicData>
            </a:graphic>
          </wp:inline>
        </w:drawing>
      </w:r>
    </w:p>
    <w:p w:rsidR="00A11708" w:rsidRPr="00A11708" w:rsidRDefault="00A11708" w:rsidP="00A11708">
      <w:pPr>
        <w:spacing w:after="160" w:line="259" w:lineRule="auto"/>
        <w:ind w:left="2160"/>
        <w:contextualSpacing/>
        <w:jc w:val="left"/>
        <w:rPr>
          <w:rFonts w:ascii="Calibri" w:eastAsia="Calibri" w:hAnsi="Calibri"/>
          <w:sz w:val="22"/>
          <w:szCs w:val="22"/>
        </w:rPr>
      </w:pPr>
    </w:p>
    <w:p w:rsidR="00A11708" w:rsidRPr="00A11708" w:rsidRDefault="00A11708" w:rsidP="0012100D">
      <w:pPr>
        <w:numPr>
          <w:ilvl w:val="0"/>
          <w:numId w:val="11"/>
        </w:numPr>
        <w:spacing w:after="160" w:line="259" w:lineRule="auto"/>
        <w:contextualSpacing/>
        <w:jc w:val="left"/>
        <w:rPr>
          <w:rFonts w:ascii="Calibri" w:eastAsia="Calibri" w:hAnsi="Calibri"/>
          <w:sz w:val="22"/>
          <w:szCs w:val="22"/>
        </w:rPr>
      </w:pPr>
      <w:r w:rsidRPr="00A11708">
        <w:rPr>
          <w:rFonts w:ascii="Calibri" w:eastAsia="Calibri" w:hAnsi="Calibri"/>
          <w:sz w:val="22"/>
          <w:szCs w:val="22"/>
        </w:rPr>
        <w:t>Select the Intersection Nodes Using the select Exor Features Tool</w:t>
      </w:r>
    </w:p>
    <w:p w:rsidR="00A11708" w:rsidRPr="00A11708" w:rsidRDefault="00A11708" w:rsidP="0012100D">
      <w:pPr>
        <w:numPr>
          <w:ilvl w:val="1"/>
          <w:numId w:val="11"/>
        </w:numPr>
        <w:spacing w:after="160" w:line="259" w:lineRule="auto"/>
        <w:contextualSpacing/>
        <w:jc w:val="left"/>
        <w:rPr>
          <w:rFonts w:ascii="Calibri" w:eastAsia="Calibri" w:hAnsi="Calibri"/>
          <w:sz w:val="22"/>
          <w:szCs w:val="22"/>
        </w:rPr>
      </w:pPr>
      <w:r w:rsidRPr="00A11708">
        <w:rPr>
          <w:rFonts w:ascii="Calibri" w:eastAsia="Calibri" w:hAnsi="Calibri"/>
          <w:noProof/>
          <w:sz w:val="22"/>
          <w:szCs w:val="22"/>
        </w:rPr>
        <w:drawing>
          <wp:inline distT="0" distB="0" distL="0" distR="0" wp14:anchorId="1BBE6830" wp14:editId="72AFA831">
            <wp:extent cx="2343150"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2667000"/>
                    </a:xfrm>
                    <a:prstGeom prst="rect">
                      <a:avLst/>
                    </a:prstGeom>
                  </pic:spPr>
                </pic:pic>
              </a:graphicData>
            </a:graphic>
          </wp:inline>
        </w:drawing>
      </w:r>
    </w:p>
    <w:p w:rsidR="00A11708" w:rsidRPr="00A11708" w:rsidRDefault="00A11708" w:rsidP="0012100D">
      <w:pPr>
        <w:numPr>
          <w:ilvl w:val="0"/>
          <w:numId w:val="11"/>
        </w:numPr>
        <w:spacing w:after="160" w:line="259" w:lineRule="auto"/>
        <w:contextualSpacing/>
        <w:jc w:val="left"/>
        <w:rPr>
          <w:rFonts w:ascii="Calibri" w:eastAsia="Calibri" w:hAnsi="Calibri"/>
          <w:sz w:val="22"/>
          <w:szCs w:val="22"/>
        </w:rPr>
      </w:pPr>
      <w:r>
        <w:rPr>
          <w:rFonts w:ascii="Calibri" w:eastAsia="Calibri" w:hAnsi="Calibri"/>
          <w:sz w:val="22"/>
          <w:szCs w:val="22"/>
        </w:rPr>
        <w:t>On the E</w:t>
      </w:r>
      <w:r w:rsidRPr="00A11708">
        <w:rPr>
          <w:rFonts w:ascii="Calibri" w:eastAsia="Calibri" w:hAnsi="Calibri"/>
          <w:sz w:val="22"/>
          <w:szCs w:val="22"/>
        </w:rPr>
        <w:t>xor Groups tab right click on the Theme and select Execute</w:t>
      </w:r>
    </w:p>
    <w:p w:rsidR="00A11708" w:rsidRPr="00A11708" w:rsidRDefault="00A11708" w:rsidP="0012100D">
      <w:pPr>
        <w:numPr>
          <w:ilvl w:val="1"/>
          <w:numId w:val="11"/>
        </w:numPr>
        <w:spacing w:after="160" w:line="259" w:lineRule="auto"/>
        <w:contextualSpacing/>
        <w:jc w:val="left"/>
        <w:rPr>
          <w:rFonts w:ascii="Calibri" w:eastAsia="Calibri" w:hAnsi="Calibri"/>
          <w:sz w:val="22"/>
          <w:szCs w:val="22"/>
        </w:rPr>
      </w:pPr>
      <w:r w:rsidRPr="00A11708">
        <w:rPr>
          <w:rFonts w:ascii="Calibri" w:eastAsia="Calibri" w:hAnsi="Calibri"/>
          <w:noProof/>
          <w:sz w:val="22"/>
          <w:szCs w:val="22"/>
        </w:rPr>
        <w:drawing>
          <wp:inline distT="0" distB="0" distL="0" distR="0" wp14:anchorId="57D446D3" wp14:editId="05AE0391">
            <wp:extent cx="32385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1581150"/>
                    </a:xfrm>
                    <a:prstGeom prst="rect">
                      <a:avLst/>
                    </a:prstGeom>
                  </pic:spPr>
                </pic:pic>
              </a:graphicData>
            </a:graphic>
          </wp:inline>
        </w:drawing>
      </w:r>
    </w:p>
    <w:p w:rsidR="00A11708" w:rsidRPr="00A11708" w:rsidRDefault="00A11708" w:rsidP="0012100D">
      <w:pPr>
        <w:numPr>
          <w:ilvl w:val="0"/>
          <w:numId w:val="11"/>
        </w:numPr>
        <w:spacing w:after="160" w:line="259" w:lineRule="auto"/>
        <w:contextualSpacing/>
        <w:jc w:val="left"/>
        <w:rPr>
          <w:rFonts w:ascii="Calibri" w:eastAsia="Calibri" w:hAnsi="Calibri"/>
          <w:sz w:val="22"/>
          <w:szCs w:val="22"/>
        </w:rPr>
      </w:pPr>
      <w:r w:rsidRPr="00A11708">
        <w:rPr>
          <w:rFonts w:ascii="Calibri" w:eastAsia="Calibri" w:hAnsi="Calibri"/>
          <w:sz w:val="22"/>
          <w:szCs w:val="22"/>
        </w:rPr>
        <w:t>A window will pop up allowing the user to pick a procedure</w:t>
      </w:r>
    </w:p>
    <w:p w:rsidR="00A11708" w:rsidRPr="00A11708" w:rsidRDefault="00A11708" w:rsidP="0012100D">
      <w:pPr>
        <w:numPr>
          <w:ilvl w:val="1"/>
          <w:numId w:val="11"/>
        </w:numPr>
        <w:spacing w:after="160" w:line="259" w:lineRule="auto"/>
        <w:contextualSpacing/>
        <w:jc w:val="left"/>
        <w:rPr>
          <w:rFonts w:ascii="Calibri" w:eastAsia="Calibri" w:hAnsi="Calibri"/>
          <w:sz w:val="22"/>
          <w:szCs w:val="22"/>
        </w:rPr>
      </w:pPr>
      <w:r w:rsidRPr="00A11708">
        <w:rPr>
          <w:rFonts w:ascii="Calibri" w:eastAsia="Calibri" w:hAnsi="Calibri"/>
          <w:noProof/>
          <w:sz w:val="22"/>
          <w:szCs w:val="22"/>
        </w:rPr>
        <w:lastRenderedPageBreak/>
        <w:drawing>
          <wp:inline distT="0" distB="0" distL="0" distR="0" wp14:anchorId="7FCB8F43" wp14:editId="3F440962">
            <wp:extent cx="2600325"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2838450"/>
                    </a:xfrm>
                    <a:prstGeom prst="rect">
                      <a:avLst/>
                    </a:prstGeom>
                  </pic:spPr>
                </pic:pic>
              </a:graphicData>
            </a:graphic>
          </wp:inline>
        </w:drawing>
      </w:r>
    </w:p>
    <w:p w:rsidR="00A11708" w:rsidRPr="00A11708" w:rsidRDefault="00A11708" w:rsidP="0012100D">
      <w:pPr>
        <w:numPr>
          <w:ilvl w:val="0"/>
          <w:numId w:val="11"/>
        </w:numPr>
        <w:spacing w:after="160" w:line="259" w:lineRule="auto"/>
        <w:contextualSpacing/>
        <w:jc w:val="left"/>
        <w:rPr>
          <w:rFonts w:ascii="Calibri" w:eastAsia="Calibri" w:hAnsi="Calibri"/>
          <w:sz w:val="22"/>
          <w:szCs w:val="22"/>
        </w:rPr>
      </w:pPr>
      <w:r w:rsidRPr="00A11708">
        <w:rPr>
          <w:rFonts w:ascii="Calibri" w:eastAsia="Calibri" w:hAnsi="Calibri"/>
          <w:sz w:val="22"/>
          <w:szCs w:val="22"/>
        </w:rPr>
        <w:t>Once Execute is ran, the procedure will be ran on the selected Nodes.</w:t>
      </w:r>
    </w:p>
    <w:p w:rsidR="00D052BC" w:rsidRDefault="00D052BC" w:rsidP="009722C0"/>
    <w:p w:rsidR="00223348" w:rsidRDefault="00A11708" w:rsidP="00A11708">
      <w:r>
        <w:t xml:space="preserve">When the procedure is executed a few things could happen and KYTC would have to tell us which items they would like.  </w:t>
      </w:r>
    </w:p>
    <w:p w:rsidR="00A11708" w:rsidRDefault="00A11708" w:rsidP="0012100D">
      <w:pPr>
        <w:pStyle w:val="ListParagraph"/>
        <w:numPr>
          <w:ilvl w:val="0"/>
          <w:numId w:val="12"/>
        </w:numPr>
      </w:pPr>
      <w:r>
        <w:t>Overwrite existing values</w:t>
      </w:r>
    </w:p>
    <w:p w:rsidR="00A11708" w:rsidRDefault="00A11708" w:rsidP="0012100D">
      <w:pPr>
        <w:pStyle w:val="ListParagraph"/>
        <w:numPr>
          <w:ilvl w:val="1"/>
          <w:numId w:val="12"/>
        </w:numPr>
      </w:pPr>
      <w:r>
        <w:t>With this the procedure would take all the selected nodes and assign a new intersection ID regardless what the current value is.  While this is the easiest to create, it is also the most dangerous, if the user accidentally selected nodes that were already assigned they would be overwriting without a rollback (unless we wanted to add a history table and increase overhead.)</w:t>
      </w:r>
    </w:p>
    <w:p w:rsidR="00A11708" w:rsidRDefault="00A11708" w:rsidP="0012100D">
      <w:pPr>
        <w:pStyle w:val="ListParagraph"/>
        <w:numPr>
          <w:ilvl w:val="0"/>
          <w:numId w:val="12"/>
        </w:numPr>
      </w:pPr>
      <w:r>
        <w:t>Only assign new ID to NULL no_purpose fields</w:t>
      </w:r>
    </w:p>
    <w:p w:rsidR="00A11708" w:rsidRDefault="00A11708" w:rsidP="0012100D">
      <w:pPr>
        <w:pStyle w:val="ListParagraph"/>
        <w:numPr>
          <w:ilvl w:val="1"/>
          <w:numId w:val="12"/>
        </w:numPr>
      </w:pPr>
      <w:r>
        <w:t>The procedure would assign a new ID if all of the no_purpose fields were null, otherwise it would throw an error.</w:t>
      </w:r>
    </w:p>
    <w:p w:rsidR="00A11708" w:rsidRDefault="00A11708" w:rsidP="0012100D">
      <w:pPr>
        <w:pStyle w:val="ListParagraph"/>
        <w:numPr>
          <w:ilvl w:val="0"/>
          <w:numId w:val="12"/>
        </w:numPr>
      </w:pPr>
      <w:r>
        <w:t>Copy current node ID</w:t>
      </w:r>
    </w:p>
    <w:p w:rsidR="00A11708" w:rsidRDefault="00A11708" w:rsidP="0012100D">
      <w:pPr>
        <w:pStyle w:val="ListParagraph"/>
        <w:numPr>
          <w:ilvl w:val="1"/>
          <w:numId w:val="12"/>
        </w:numPr>
      </w:pPr>
      <w:r>
        <w:t>If a node ID already exists on one node or the same ID exists on several nodes, then copy that ID to nodes that have a null no_purpose otherwise throw an error</w:t>
      </w:r>
    </w:p>
    <w:p w:rsidR="00A11708" w:rsidRDefault="00A11708" w:rsidP="0012100D">
      <w:pPr>
        <w:pStyle w:val="ListParagraph"/>
        <w:numPr>
          <w:ilvl w:val="0"/>
          <w:numId w:val="12"/>
        </w:numPr>
      </w:pPr>
      <w:r>
        <w:t>Copy current node ID or assign new</w:t>
      </w:r>
    </w:p>
    <w:p w:rsidR="00A11708" w:rsidRDefault="00A11708" w:rsidP="0012100D">
      <w:pPr>
        <w:pStyle w:val="ListParagraph"/>
        <w:numPr>
          <w:ilvl w:val="1"/>
          <w:numId w:val="12"/>
        </w:numPr>
      </w:pPr>
      <w:r>
        <w:t>This would pick the appropriate action based on the previous 2 items.</w:t>
      </w:r>
    </w:p>
    <w:p w:rsidR="002B4654" w:rsidRDefault="002B4654" w:rsidP="002B4654">
      <w:pPr>
        <w:pStyle w:val="Heading1"/>
        <w:pageBreakBefore/>
        <w:tabs>
          <w:tab w:val="left" w:pos="7020"/>
        </w:tabs>
      </w:pPr>
      <w:bookmarkStart w:id="35" w:name="_Toc393096641"/>
      <w:r>
        <w:lastRenderedPageBreak/>
        <w:t>Items not addressed</w:t>
      </w:r>
      <w:bookmarkEnd w:id="35"/>
    </w:p>
    <w:p w:rsidR="002B4654" w:rsidRDefault="002B4654" w:rsidP="002B4654">
      <w:pPr>
        <w:pStyle w:val="Heading2"/>
      </w:pPr>
      <w:bookmarkStart w:id="36" w:name="_Toc393096642"/>
      <w:bookmarkEnd w:id="36"/>
    </w:p>
    <w:p w:rsidR="002B4654" w:rsidRDefault="002B4654" w:rsidP="002B4654">
      <w:r>
        <w:t>This document currently does not address:</w:t>
      </w:r>
    </w:p>
    <w:p w:rsidR="002B4654" w:rsidRDefault="002B4654" w:rsidP="0012100D">
      <w:pPr>
        <w:pStyle w:val="ListParagraph"/>
        <w:numPr>
          <w:ilvl w:val="0"/>
          <w:numId w:val="13"/>
        </w:numPr>
      </w:pPr>
      <w:r>
        <w:t>Any Reporting Views</w:t>
      </w:r>
    </w:p>
    <w:p w:rsidR="002B4654" w:rsidRDefault="002B4654" w:rsidP="0012100D">
      <w:pPr>
        <w:pStyle w:val="ListParagraph"/>
        <w:numPr>
          <w:ilvl w:val="0"/>
          <w:numId w:val="13"/>
        </w:numPr>
      </w:pPr>
      <w:r>
        <w:t>How to load the initial Data from The University of Kentucky.</w:t>
      </w:r>
    </w:p>
    <w:p w:rsidR="002B4654" w:rsidRPr="002B4654" w:rsidRDefault="002B4654" w:rsidP="002B4654">
      <w:pPr>
        <w:pStyle w:val="ListParagraph"/>
        <w:ind w:left="1440"/>
      </w:pPr>
    </w:p>
    <w:p w:rsidR="00280962" w:rsidRPr="002B4654" w:rsidRDefault="00280962" w:rsidP="00537CD0">
      <w:pPr>
        <w:jc w:val="left"/>
        <w:rPr>
          <w:b/>
        </w:rPr>
      </w:pPr>
    </w:p>
    <w:sectPr w:rsidR="00280962" w:rsidRPr="002B4654" w:rsidSect="009B5E99">
      <w:headerReference w:type="default" r:id="rId15"/>
      <w:footerReference w:type="default" r:id="rId16"/>
      <w:pgSz w:w="11907" w:h="16840" w:code="9"/>
      <w:pgMar w:top="1440" w:right="1440" w:bottom="1440" w:left="1440" w:header="706"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00D" w:rsidRDefault="0012100D">
      <w:r>
        <w:separator/>
      </w:r>
    </w:p>
  </w:endnote>
  <w:endnote w:type="continuationSeparator" w:id="0">
    <w:p w:rsidR="0012100D" w:rsidRDefault="0012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2C0" w:rsidRPr="006E34CD" w:rsidRDefault="009722C0" w:rsidP="006E34CD">
    <w:pPr>
      <w:pStyle w:val="Footer"/>
      <w:pBdr>
        <w:bottom w:val="single" w:sz="4" w:space="1" w:color="808080"/>
      </w:pBdr>
      <w:rPr>
        <w:sz w:val="12"/>
        <w:szCs w:val="12"/>
      </w:rPr>
    </w:pPr>
    <w:r>
      <w:rPr>
        <w:sz w:val="12"/>
        <w:szCs w:val="12"/>
      </w:rPr>
      <w:fldChar w:fldCharType="begin"/>
    </w:r>
    <w:r>
      <w:rPr>
        <w:sz w:val="12"/>
        <w:szCs w:val="12"/>
      </w:rPr>
      <w:instrText xml:space="preserve"> FILENAME </w:instrText>
    </w:r>
    <w:r>
      <w:rPr>
        <w:sz w:val="12"/>
        <w:szCs w:val="12"/>
      </w:rPr>
      <w:fldChar w:fldCharType="separate"/>
    </w:r>
    <w:r>
      <w:rPr>
        <w:noProof/>
        <w:sz w:val="12"/>
        <w:szCs w:val="12"/>
      </w:rPr>
      <w:t>BSM_T42_Functional Specification Template.docx</w:t>
    </w:r>
    <w:r>
      <w:rPr>
        <w:sz w:val="12"/>
        <w:szCs w:val="12"/>
      </w:rPr>
      <w:fldChar w:fldCharType="end"/>
    </w:r>
  </w:p>
  <w:p w:rsidR="009722C0" w:rsidRDefault="009722C0" w:rsidP="007A457F">
    <w:pPr>
      <w:pStyle w:val="Footer"/>
    </w:pPr>
    <w:r>
      <w:t>CONFIDENTIALITY STATEMENT</w:t>
    </w:r>
  </w:p>
  <w:p w:rsidR="009722C0" w:rsidRPr="00F979E8" w:rsidRDefault="009722C0" w:rsidP="00AC75B6">
    <w:pPr>
      <w:pStyle w:val="Footer"/>
      <w:tabs>
        <w:tab w:val="clear" w:pos="8640"/>
        <w:tab w:val="right" w:pos="9000"/>
      </w:tabs>
      <w:jc w:val="left"/>
      <w:rPr>
        <w:lang w:val="en-GB"/>
      </w:rP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t>Bentley Systems, Inc</w:t>
      </w:r>
    </w:fldSimple>
    <w:r>
      <w:t>.</w:t>
    </w:r>
    <w:r>
      <w:tab/>
      <w:t>Template version 2.00</w:t>
    </w:r>
  </w:p>
  <w:p w:rsidR="009722C0" w:rsidRDefault="009722C0" w:rsidP="00F97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00D" w:rsidRDefault="0012100D">
      <w:r>
        <w:separator/>
      </w:r>
    </w:p>
  </w:footnote>
  <w:footnote w:type="continuationSeparator" w:id="0">
    <w:p w:rsidR="0012100D" w:rsidRDefault="001210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552"/>
      <w:gridCol w:w="1848"/>
      <w:gridCol w:w="2340"/>
      <w:gridCol w:w="1620"/>
    </w:tblGrid>
    <w:tr w:rsidR="009722C0" w:rsidTr="007A457F">
      <w:trPr>
        <w:cantSplit/>
        <w:trHeight w:val="374"/>
      </w:trPr>
      <w:tc>
        <w:tcPr>
          <w:tcW w:w="3552" w:type="dxa"/>
          <w:vMerge w:val="restart"/>
          <w:tcBorders>
            <w:top w:val="single" w:sz="4" w:space="0" w:color="auto"/>
            <w:left w:val="single" w:sz="4" w:space="0" w:color="auto"/>
            <w:right w:val="single" w:sz="4" w:space="0" w:color="auto"/>
          </w:tcBorders>
          <w:vAlign w:val="center"/>
        </w:tcPr>
        <w:p w:rsidR="009722C0" w:rsidRDefault="009722C0" w:rsidP="007A457F">
          <w:pPr>
            <w:pStyle w:val="Header"/>
          </w:pPr>
          <w:r>
            <w:rPr>
              <w:noProof/>
            </w:rPr>
            <w:drawing>
              <wp:inline distT="0" distB="0" distL="0" distR="0" wp14:anchorId="40E4E6F8" wp14:editId="287D9202">
                <wp:extent cx="2114550" cy="533400"/>
                <wp:effectExtent l="19050" t="0" r="0" b="0"/>
                <wp:docPr id="1" name="Picture 1"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no-tag"/>
                        <pic:cNvPicPr>
                          <a:picLocks noChangeAspect="1" noChangeArrowheads="1"/>
                        </pic:cNvPicPr>
                      </pic:nvPicPr>
                      <pic:blipFill>
                        <a:blip r:embed="rId1"/>
                        <a:srcRect/>
                        <a:stretch>
                          <a:fillRect/>
                        </a:stretch>
                      </pic:blipFill>
                      <pic:spPr bwMode="auto">
                        <a:xfrm>
                          <a:off x="0" y="0"/>
                          <a:ext cx="2114550" cy="533400"/>
                        </a:xfrm>
                        <a:prstGeom prst="rect">
                          <a:avLst/>
                        </a:prstGeom>
                        <a:noFill/>
                        <a:ln w="9525">
                          <a:noFill/>
                          <a:miter lim="800000"/>
                          <a:headEnd/>
                          <a:tailEnd/>
                        </a:ln>
                      </pic:spPr>
                    </pic:pic>
                  </a:graphicData>
                </a:graphic>
              </wp:inline>
            </w:drawing>
          </w: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9722C0" w:rsidRPr="007E283A" w:rsidRDefault="009722C0" w:rsidP="007A457F">
          <w:pPr>
            <w:pStyle w:val="Header"/>
            <w:rPr>
              <w:b/>
              <w:color w:val="auto"/>
            </w:rPr>
          </w:pPr>
          <w:r w:rsidRPr="009722C0">
            <w:t>Node Intersection Logic</w:t>
          </w:r>
        </w:p>
      </w:tc>
    </w:tr>
    <w:tr w:rsidR="009722C0" w:rsidTr="007A457F">
      <w:trPr>
        <w:cantSplit/>
        <w:trHeight w:val="375"/>
      </w:trPr>
      <w:tc>
        <w:tcPr>
          <w:tcW w:w="3552" w:type="dxa"/>
          <w:vMerge/>
          <w:tcBorders>
            <w:left w:val="single" w:sz="4" w:space="0" w:color="auto"/>
            <w:right w:val="single" w:sz="4" w:space="0" w:color="auto"/>
          </w:tcBorders>
          <w:vAlign w:val="center"/>
        </w:tcPr>
        <w:p w:rsidR="009722C0" w:rsidRDefault="009722C0" w:rsidP="007A457F">
          <w:pPr>
            <w:pStyle w:val="Header"/>
          </w:pP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9722C0" w:rsidRPr="007E283A" w:rsidRDefault="009722C0" w:rsidP="007A457F">
          <w:pPr>
            <w:pStyle w:val="Header"/>
            <w:jc w:val="both"/>
            <w:rPr>
              <w:color w:val="auto"/>
            </w:rPr>
          </w:pPr>
          <w:r>
            <w:rPr>
              <w:b/>
              <w:color w:val="auto"/>
            </w:rPr>
            <w:t>Kentucky Transportation Cabinet</w:t>
          </w:r>
        </w:p>
      </w:tc>
    </w:tr>
    <w:tr w:rsidR="009722C0" w:rsidTr="009722C0">
      <w:trPr>
        <w:cantSplit/>
        <w:trHeight w:val="392"/>
      </w:trPr>
      <w:tc>
        <w:tcPr>
          <w:tcW w:w="3552" w:type="dxa"/>
          <w:vMerge/>
          <w:tcBorders>
            <w:left w:val="single" w:sz="4" w:space="0" w:color="auto"/>
            <w:right w:val="single" w:sz="4" w:space="0" w:color="auto"/>
          </w:tcBorders>
          <w:vAlign w:val="center"/>
        </w:tcPr>
        <w:p w:rsidR="009722C0" w:rsidRDefault="009722C0" w:rsidP="007A457F">
          <w:pPr>
            <w:pStyle w:val="Header"/>
          </w:pPr>
        </w:p>
      </w:tc>
      <w:tc>
        <w:tcPr>
          <w:tcW w:w="5808" w:type="dxa"/>
          <w:gridSpan w:val="3"/>
          <w:tcBorders>
            <w:top w:val="single" w:sz="4" w:space="0" w:color="auto"/>
            <w:left w:val="single" w:sz="4" w:space="0" w:color="auto"/>
            <w:bottom w:val="single" w:sz="4" w:space="0" w:color="auto"/>
            <w:right w:val="single" w:sz="4" w:space="0" w:color="auto"/>
          </w:tcBorders>
          <w:vAlign w:val="center"/>
        </w:tcPr>
        <w:p w:rsidR="009722C0" w:rsidRPr="007E283A" w:rsidRDefault="009722C0" w:rsidP="007A457F">
          <w:pPr>
            <w:pStyle w:val="Header"/>
            <w:jc w:val="both"/>
            <w:rPr>
              <w:color w:val="auto"/>
            </w:rPr>
          </w:pPr>
          <w:r>
            <w:rPr>
              <w:b/>
              <w:color w:val="auto"/>
            </w:rPr>
            <w:t>Functional</w:t>
          </w:r>
          <w:r w:rsidRPr="007E283A">
            <w:rPr>
              <w:b/>
              <w:color w:val="auto"/>
            </w:rPr>
            <w:t xml:space="preserve"> Specification</w:t>
          </w:r>
        </w:p>
      </w:tc>
    </w:tr>
    <w:tr w:rsidR="009722C0" w:rsidTr="007A457F">
      <w:trPr>
        <w:cantSplit/>
        <w:trHeight w:val="352"/>
      </w:trPr>
      <w:tc>
        <w:tcPr>
          <w:tcW w:w="3552" w:type="dxa"/>
          <w:vMerge/>
          <w:tcBorders>
            <w:left w:val="single" w:sz="4" w:space="0" w:color="auto"/>
            <w:bottom w:val="single" w:sz="4" w:space="0" w:color="auto"/>
            <w:right w:val="single" w:sz="4" w:space="0" w:color="auto"/>
          </w:tcBorders>
        </w:tcPr>
        <w:p w:rsidR="009722C0" w:rsidRDefault="009722C0" w:rsidP="007A457F">
          <w:pPr>
            <w:pStyle w:val="Header"/>
          </w:pPr>
        </w:p>
      </w:tc>
      <w:tc>
        <w:tcPr>
          <w:tcW w:w="1848" w:type="dxa"/>
          <w:tcBorders>
            <w:top w:val="single" w:sz="4" w:space="0" w:color="auto"/>
            <w:left w:val="single" w:sz="4" w:space="0" w:color="auto"/>
            <w:bottom w:val="single" w:sz="4" w:space="0" w:color="auto"/>
            <w:right w:val="single" w:sz="4" w:space="0" w:color="auto"/>
          </w:tcBorders>
          <w:vAlign w:val="center"/>
        </w:tcPr>
        <w:p w:rsidR="009722C0" w:rsidRPr="007E283A" w:rsidRDefault="009722C0" w:rsidP="009722C0">
          <w:pPr>
            <w:pStyle w:val="Header"/>
            <w:rPr>
              <w:color w:val="auto"/>
            </w:rPr>
          </w:pPr>
          <w:r>
            <w:rPr>
              <w:color w:val="auto"/>
            </w:rPr>
            <w:t>Version 0.01</w:t>
          </w:r>
        </w:p>
      </w:tc>
      <w:tc>
        <w:tcPr>
          <w:tcW w:w="2340" w:type="dxa"/>
          <w:tcBorders>
            <w:top w:val="single" w:sz="4" w:space="0" w:color="auto"/>
            <w:left w:val="single" w:sz="4" w:space="0" w:color="auto"/>
            <w:bottom w:val="single" w:sz="4" w:space="0" w:color="auto"/>
            <w:right w:val="single" w:sz="4" w:space="0" w:color="auto"/>
          </w:tcBorders>
          <w:vAlign w:val="center"/>
        </w:tcPr>
        <w:p w:rsidR="009722C0" w:rsidRPr="007E283A" w:rsidRDefault="00C84167" w:rsidP="00D34437">
          <w:pPr>
            <w:pStyle w:val="Header"/>
            <w:rPr>
              <w:color w:val="auto"/>
            </w:rPr>
          </w:pPr>
          <w:r>
            <w:rPr>
              <w:color w:val="auto"/>
            </w:rPr>
            <w:t>14JUL2014</w:t>
          </w:r>
        </w:p>
      </w:tc>
      <w:tc>
        <w:tcPr>
          <w:tcW w:w="1620" w:type="dxa"/>
          <w:tcBorders>
            <w:top w:val="single" w:sz="4" w:space="0" w:color="auto"/>
            <w:left w:val="single" w:sz="4" w:space="0" w:color="auto"/>
            <w:bottom w:val="single" w:sz="4" w:space="0" w:color="auto"/>
            <w:right w:val="single" w:sz="4" w:space="0" w:color="auto"/>
          </w:tcBorders>
          <w:vAlign w:val="center"/>
        </w:tcPr>
        <w:p w:rsidR="009722C0" w:rsidRPr="007E283A" w:rsidRDefault="009722C0" w:rsidP="007A457F">
          <w:pPr>
            <w:pStyle w:val="Header"/>
            <w:rPr>
              <w:color w:val="auto"/>
            </w:rPr>
          </w:pPr>
          <w:r w:rsidRPr="007E283A">
            <w:rPr>
              <w:rStyle w:val="PageNumber"/>
              <w:color w:val="auto"/>
            </w:rPr>
            <w:t xml:space="preserve">Page </w:t>
          </w:r>
          <w:r w:rsidRPr="007E283A">
            <w:rPr>
              <w:rStyle w:val="PageNumber"/>
              <w:color w:val="auto"/>
            </w:rPr>
            <w:fldChar w:fldCharType="begin"/>
          </w:r>
          <w:r w:rsidRPr="007E283A">
            <w:rPr>
              <w:rStyle w:val="PageNumber"/>
              <w:color w:val="auto"/>
            </w:rPr>
            <w:instrText xml:space="preserve"> PAGE </w:instrText>
          </w:r>
          <w:r w:rsidRPr="007E283A">
            <w:rPr>
              <w:rStyle w:val="PageNumber"/>
              <w:color w:val="auto"/>
            </w:rPr>
            <w:fldChar w:fldCharType="separate"/>
          </w:r>
          <w:r w:rsidR="00C84167">
            <w:rPr>
              <w:rStyle w:val="PageNumber"/>
              <w:noProof/>
              <w:color w:val="auto"/>
            </w:rPr>
            <w:t>4</w:t>
          </w:r>
          <w:r w:rsidRPr="007E283A">
            <w:rPr>
              <w:rStyle w:val="PageNumber"/>
              <w:color w:val="auto"/>
            </w:rPr>
            <w:fldChar w:fldCharType="end"/>
          </w:r>
          <w:r w:rsidRPr="007E283A">
            <w:rPr>
              <w:rStyle w:val="PageNumber"/>
              <w:color w:val="auto"/>
            </w:rPr>
            <w:t xml:space="preserve"> of </w:t>
          </w:r>
          <w:r w:rsidRPr="007E283A">
            <w:rPr>
              <w:rStyle w:val="PageNumber"/>
              <w:color w:val="auto"/>
            </w:rPr>
            <w:fldChar w:fldCharType="begin"/>
          </w:r>
          <w:r w:rsidRPr="007E283A">
            <w:rPr>
              <w:rStyle w:val="PageNumber"/>
              <w:color w:val="auto"/>
            </w:rPr>
            <w:instrText xml:space="preserve"> NUMPAGES </w:instrText>
          </w:r>
          <w:r w:rsidRPr="007E283A">
            <w:rPr>
              <w:rStyle w:val="PageNumber"/>
              <w:color w:val="auto"/>
            </w:rPr>
            <w:fldChar w:fldCharType="separate"/>
          </w:r>
          <w:r w:rsidR="00C84167">
            <w:rPr>
              <w:rStyle w:val="PageNumber"/>
              <w:noProof/>
              <w:color w:val="auto"/>
            </w:rPr>
            <w:t>8</w:t>
          </w:r>
          <w:r w:rsidRPr="007E283A">
            <w:rPr>
              <w:rStyle w:val="PageNumber"/>
              <w:color w:val="auto"/>
            </w:rPr>
            <w:fldChar w:fldCharType="end"/>
          </w:r>
        </w:p>
      </w:tc>
    </w:tr>
  </w:tbl>
  <w:p w:rsidR="009722C0" w:rsidRPr="007A457F" w:rsidRDefault="009722C0" w:rsidP="007A45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18E123CD"/>
    <w:multiLevelType w:val="hybridMultilevel"/>
    <w:tmpl w:val="59CC4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921C1A"/>
    <w:multiLevelType w:val="hybridMultilevel"/>
    <w:tmpl w:val="4CACFAE2"/>
    <w:lvl w:ilvl="0" w:tplc="04090001">
      <w:start w:val="1"/>
      <w:numFmt w:val="bullet"/>
      <w:pStyle w:val="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8A03D98"/>
    <w:multiLevelType w:val="hybridMultilevel"/>
    <w:tmpl w:val="440A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015D49"/>
    <w:multiLevelType w:val="hybridMultilevel"/>
    <w:tmpl w:val="FD682754"/>
    <w:lvl w:ilvl="0" w:tplc="5DA8921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050CD"/>
    <w:multiLevelType w:val="multilevel"/>
    <w:tmpl w:val="A3C66B1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2"/>
  </w:num>
  <w:num w:numId="10">
    <w:abstractNumId w:val="9"/>
  </w:num>
  <w:num w:numId="11">
    <w:abstractNumId w:val="11"/>
  </w:num>
  <w:num w:numId="12">
    <w:abstractNumId w:val="8"/>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6854"/>
    <w:rsid w:val="00004460"/>
    <w:rsid w:val="00015AED"/>
    <w:rsid w:val="00040262"/>
    <w:rsid w:val="00043B79"/>
    <w:rsid w:val="00045F39"/>
    <w:rsid w:val="0004613C"/>
    <w:rsid w:val="00055556"/>
    <w:rsid w:val="000575EC"/>
    <w:rsid w:val="000627A3"/>
    <w:rsid w:val="00066690"/>
    <w:rsid w:val="00067857"/>
    <w:rsid w:val="00067880"/>
    <w:rsid w:val="0007620E"/>
    <w:rsid w:val="00084244"/>
    <w:rsid w:val="000863BB"/>
    <w:rsid w:val="00086A21"/>
    <w:rsid w:val="00091E84"/>
    <w:rsid w:val="000B5FE7"/>
    <w:rsid w:val="000B70D3"/>
    <w:rsid w:val="000C187E"/>
    <w:rsid w:val="000C28BF"/>
    <w:rsid w:val="000C341D"/>
    <w:rsid w:val="000C6B48"/>
    <w:rsid w:val="001039BA"/>
    <w:rsid w:val="00104B00"/>
    <w:rsid w:val="00104F1C"/>
    <w:rsid w:val="00105EA8"/>
    <w:rsid w:val="00114319"/>
    <w:rsid w:val="0012100D"/>
    <w:rsid w:val="00122568"/>
    <w:rsid w:val="001243F8"/>
    <w:rsid w:val="0012735E"/>
    <w:rsid w:val="00156BFA"/>
    <w:rsid w:val="0016516B"/>
    <w:rsid w:val="00167E16"/>
    <w:rsid w:val="001767B1"/>
    <w:rsid w:val="001817FF"/>
    <w:rsid w:val="00183ED1"/>
    <w:rsid w:val="00195F21"/>
    <w:rsid w:val="001A0633"/>
    <w:rsid w:val="001B6DF4"/>
    <w:rsid w:val="001C4A81"/>
    <w:rsid w:val="001D1B40"/>
    <w:rsid w:val="001E1809"/>
    <w:rsid w:val="001F38DD"/>
    <w:rsid w:val="001F39B8"/>
    <w:rsid w:val="001F64CB"/>
    <w:rsid w:val="00202494"/>
    <w:rsid w:val="002069B2"/>
    <w:rsid w:val="00215A12"/>
    <w:rsid w:val="002209B3"/>
    <w:rsid w:val="00223348"/>
    <w:rsid w:val="002240D4"/>
    <w:rsid w:val="0023502E"/>
    <w:rsid w:val="00241C9F"/>
    <w:rsid w:val="0026068E"/>
    <w:rsid w:val="0028084C"/>
    <w:rsid w:val="00280962"/>
    <w:rsid w:val="002915CD"/>
    <w:rsid w:val="00295D10"/>
    <w:rsid w:val="002A1A3F"/>
    <w:rsid w:val="002B296E"/>
    <w:rsid w:val="002B4654"/>
    <w:rsid w:val="002D352F"/>
    <w:rsid w:val="002D3E69"/>
    <w:rsid w:val="002E0B3B"/>
    <w:rsid w:val="002E5191"/>
    <w:rsid w:val="002F0622"/>
    <w:rsid w:val="002F767A"/>
    <w:rsid w:val="00304EA5"/>
    <w:rsid w:val="00307898"/>
    <w:rsid w:val="003256C5"/>
    <w:rsid w:val="00335A35"/>
    <w:rsid w:val="003440DC"/>
    <w:rsid w:val="0034526C"/>
    <w:rsid w:val="00345D5D"/>
    <w:rsid w:val="003572FF"/>
    <w:rsid w:val="003619F6"/>
    <w:rsid w:val="0037217B"/>
    <w:rsid w:val="00385BE5"/>
    <w:rsid w:val="00392CF0"/>
    <w:rsid w:val="003A6DD4"/>
    <w:rsid w:val="003B07E7"/>
    <w:rsid w:val="003B3C22"/>
    <w:rsid w:val="003B5AC7"/>
    <w:rsid w:val="003E235C"/>
    <w:rsid w:val="003E2428"/>
    <w:rsid w:val="003F0ACA"/>
    <w:rsid w:val="003F4247"/>
    <w:rsid w:val="003F46DE"/>
    <w:rsid w:val="003F7F31"/>
    <w:rsid w:val="00401602"/>
    <w:rsid w:val="00410B37"/>
    <w:rsid w:val="00426C98"/>
    <w:rsid w:val="00434761"/>
    <w:rsid w:val="004353C3"/>
    <w:rsid w:val="00440FD1"/>
    <w:rsid w:val="00443372"/>
    <w:rsid w:val="00443C63"/>
    <w:rsid w:val="00443D61"/>
    <w:rsid w:val="004440E8"/>
    <w:rsid w:val="00460658"/>
    <w:rsid w:val="004677B4"/>
    <w:rsid w:val="004723D7"/>
    <w:rsid w:val="00480E50"/>
    <w:rsid w:val="00487331"/>
    <w:rsid w:val="00492231"/>
    <w:rsid w:val="00493628"/>
    <w:rsid w:val="004B6108"/>
    <w:rsid w:val="004D0E54"/>
    <w:rsid w:val="004E62E4"/>
    <w:rsid w:val="004E69E5"/>
    <w:rsid w:val="004F1C90"/>
    <w:rsid w:val="00504E16"/>
    <w:rsid w:val="00506C34"/>
    <w:rsid w:val="005110D4"/>
    <w:rsid w:val="00512AB2"/>
    <w:rsid w:val="0051619F"/>
    <w:rsid w:val="0052392E"/>
    <w:rsid w:val="00525B63"/>
    <w:rsid w:val="00532F0D"/>
    <w:rsid w:val="00534A96"/>
    <w:rsid w:val="00537CD0"/>
    <w:rsid w:val="00540DA7"/>
    <w:rsid w:val="00544214"/>
    <w:rsid w:val="005478D0"/>
    <w:rsid w:val="00553816"/>
    <w:rsid w:val="00557CC0"/>
    <w:rsid w:val="00560603"/>
    <w:rsid w:val="00567CB9"/>
    <w:rsid w:val="0057626B"/>
    <w:rsid w:val="00580D3E"/>
    <w:rsid w:val="00592882"/>
    <w:rsid w:val="00596163"/>
    <w:rsid w:val="005A2756"/>
    <w:rsid w:val="005A5055"/>
    <w:rsid w:val="005A641A"/>
    <w:rsid w:val="005B2E3F"/>
    <w:rsid w:val="005B4091"/>
    <w:rsid w:val="005B5080"/>
    <w:rsid w:val="005C210D"/>
    <w:rsid w:val="005D03DA"/>
    <w:rsid w:val="005D3EE3"/>
    <w:rsid w:val="005D733C"/>
    <w:rsid w:val="005E1AC3"/>
    <w:rsid w:val="005F754E"/>
    <w:rsid w:val="006002BC"/>
    <w:rsid w:val="00601CF1"/>
    <w:rsid w:val="00602262"/>
    <w:rsid w:val="006164CE"/>
    <w:rsid w:val="00631040"/>
    <w:rsid w:val="006542DF"/>
    <w:rsid w:val="00680057"/>
    <w:rsid w:val="006823F7"/>
    <w:rsid w:val="006921D6"/>
    <w:rsid w:val="00693C85"/>
    <w:rsid w:val="006A1F06"/>
    <w:rsid w:val="006A7996"/>
    <w:rsid w:val="006B3A92"/>
    <w:rsid w:val="006B4205"/>
    <w:rsid w:val="006C7FBC"/>
    <w:rsid w:val="006D3667"/>
    <w:rsid w:val="006E24DE"/>
    <w:rsid w:val="006E34CD"/>
    <w:rsid w:val="006E4290"/>
    <w:rsid w:val="006E54D2"/>
    <w:rsid w:val="006E5DDD"/>
    <w:rsid w:val="006F0C34"/>
    <w:rsid w:val="006F139F"/>
    <w:rsid w:val="006F6854"/>
    <w:rsid w:val="007043F2"/>
    <w:rsid w:val="00710B88"/>
    <w:rsid w:val="00712DCF"/>
    <w:rsid w:val="00716D7F"/>
    <w:rsid w:val="00722B5B"/>
    <w:rsid w:val="00736CAA"/>
    <w:rsid w:val="00740F73"/>
    <w:rsid w:val="007423AB"/>
    <w:rsid w:val="00757D11"/>
    <w:rsid w:val="00776D29"/>
    <w:rsid w:val="0077730A"/>
    <w:rsid w:val="00795A0A"/>
    <w:rsid w:val="007A457F"/>
    <w:rsid w:val="007C313C"/>
    <w:rsid w:val="007C5804"/>
    <w:rsid w:val="007D1D10"/>
    <w:rsid w:val="007D68ED"/>
    <w:rsid w:val="007E2E7E"/>
    <w:rsid w:val="007E3043"/>
    <w:rsid w:val="007F0317"/>
    <w:rsid w:val="007F1203"/>
    <w:rsid w:val="00801E1B"/>
    <w:rsid w:val="00802ABB"/>
    <w:rsid w:val="00804211"/>
    <w:rsid w:val="00811A3D"/>
    <w:rsid w:val="0081387D"/>
    <w:rsid w:val="00817CDE"/>
    <w:rsid w:val="0083153E"/>
    <w:rsid w:val="00832C6C"/>
    <w:rsid w:val="00835D9C"/>
    <w:rsid w:val="00840E55"/>
    <w:rsid w:val="00851FA8"/>
    <w:rsid w:val="00855444"/>
    <w:rsid w:val="008600CE"/>
    <w:rsid w:val="00863A84"/>
    <w:rsid w:val="0086725A"/>
    <w:rsid w:val="0087076B"/>
    <w:rsid w:val="008914FA"/>
    <w:rsid w:val="008B1947"/>
    <w:rsid w:val="008C2AC6"/>
    <w:rsid w:val="008D7A1E"/>
    <w:rsid w:val="008E07DE"/>
    <w:rsid w:val="008E5772"/>
    <w:rsid w:val="008F0885"/>
    <w:rsid w:val="008F62E4"/>
    <w:rsid w:val="00902D1B"/>
    <w:rsid w:val="009100AE"/>
    <w:rsid w:val="00910581"/>
    <w:rsid w:val="0092536F"/>
    <w:rsid w:val="009254E3"/>
    <w:rsid w:val="0093111A"/>
    <w:rsid w:val="00932A57"/>
    <w:rsid w:val="00936585"/>
    <w:rsid w:val="00951C97"/>
    <w:rsid w:val="00956A19"/>
    <w:rsid w:val="009603B2"/>
    <w:rsid w:val="009646CF"/>
    <w:rsid w:val="009722C0"/>
    <w:rsid w:val="00972761"/>
    <w:rsid w:val="00977416"/>
    <w:rsid w:val="00984EA6"/>
    <w:rsid w:val="009A3167"/>
    <w:rsid w:val="009A711E"/>
    <w:rsid w:val="009B003D"/>
    <w:rsid w:val="009B5E99"/>
    <w:rsid w:val="009B7217"/>
    <w:rsid w:val="009C0C61"/>
    <w:rsid w:val="009C16EE"/>
    <w:rsid w:val="009C5F20"/>
    <w:rsid w:val="009F0002"/>
    <w:rsid w:val="009F3C58"/>
    <w:rsid w:val="00A00DAE"/>
    <w:rsid w:val="00A0608A"/>
    <w:rsid w:val="00A10BC2"/>
    <w:rsid w:val="00A11708"/>
    <w:rsid w:val="00A12C29"/>
    <w:rsid w:val="00A21070"/>
    <w:rsid w:val="00A216CB"/>
    <w:rsid w:val="00A23660"/>
    <w:rsid w:val="00A25750"/>
    <w:rsid w:val="00A27C0E"/>
    <w:rsid w:val="00A30B36"/>
    <w:rsid w:val="00A30BDE"/>
    <w:rsid w:val="00A34F91"/>
    <w:rsid w:val="00A43755"/>
    <w:rsid w:val="00A43F49"/>
    <w:rsid w:val="00A5168D"/>
    <w:rsid w:val="00A70B55"/>
    <w:rsid w:val="00A74403"/>
    <w:rsid w:val="00A855F7"/>
    <w:rsid w:val="00A865AD"/>
    <w:rsid w:val="00A979E3"/>
    <w:rsid w:val="00AB31A7"/>
    <w:rsid w:val="00AB44EA"/>
    <w:rsid w:val="00AB596D"/>
    <w:rsid w:val="00AC117C"/>
    <w:rsid w:val="00AC62F6"/>
    <w:rsid w:val="00AC75B6"/>
    <w:rsid w:val="00AC796C"/>
    <w:rsid w:val="00AC7CD4"/>
    <w:rsid w:val="00AD7AD4"/>
    <w:rsid w:val="00AE2FBA"/>
    <w:rsid w:val="00AF4450"/>
    <w:rsid w:val="00B040CB"/>
    <w:rsid w:val="00B10E0F"/>
    <w:rsid w:val="00B126C1"/>
    <w:rsid w:val="00B25582"/>
    <w:rsid w:val="00B37D77"/>
    <w:rsid w:val="00B405A8"/>
    <w:rsid w:val="00B51ED2"/>
    <w:rsid w:val="00B57CAD"/>
    <w:rsid w:val="00B707F5"/>
    <w:rsid w:val="00B70F5B"/>
    <w:rsid w:val="00B75E6C"/>
    <w:rsid w:val="00B77A23"/>
    <w:rsid w:val="00B811D3"/>
    <w:rsid w:val="00B9310E"/>
    <w:rsid w:val="00BB3E32"/>
    <w:rsid w:val="00BB5B61"/>
    <w:rsid w:val="00BB689B"/>
    <w:rsid w:val="00BC1AB1"/>
    <w:rsid w:val="00BC269F"/>
    <w:rsid w:val="00BC450A"/>
    <w:rsid w:val="00BD26C4"/>
    <w:rsid w:val="00BE0289"/>
    <w:rsid w:val="00BF2C3D"/>
    <w:rsid w:val="00BF5334"/>
    <w:rsid w:val="00BF6A27"/>
    <w:rsid w:val="00C06A77"/>
    <w:rsid w:val="00C10067"/>
    <w:rsid w:val="00C1190C"/>
    <w:rsid w:val="00C1601F"/>
    <w:rsid w:val="00C202E7"/>
    <w:rsid w:val="00C21AD9"/>
    <w:rsid w:val="00C30D1F"/>
    <w:rsid w:val="00C315D6"/>
    <w:rsid w:val="00C36AB8"/>
    <w:rsid w:val="00C57790"/>
    <w:rsid w:val="00C63E36"/>
    <w:rsid w:val="00C7377A"/>
    <w:rsid w:val="00C80735"/>
    <w:rsid w:val="00C84167"/>
    <w:rsid w:val="00CA7124"/>
    <w:rsid w:val="00CB44D6"/>
    <w:rsid w:val="00CB7409"/>
    <w:rsid w:val="00CC1A6C"/>
    <w:rsid w:val="00CC27A2"/>
    <w:rsid w:val="00CC4A03"/>
    <w:rsid w:val="00CC516D"/>
    <w:rsid w:val="00CC5C96"/>
    <w:rsid w:val="00CD209F"/>
    <w:rsid w:val="00CD7008"/>
    <w:rsid w:val="00CE07F2"/>
    <w:rsid w:val="00CE1AFD"/>
    <w:rsid w:val="00CE231F"/>
    <w:rsid w:val="00CF1BDA"/>
    <w:rsid w:val="00CF2467"/>
    <w:rsid w:val="00D0079C"/>
    <w:rsid w:val="00D052BC"/>
    <w:rsid w:val="00D15F8F"/>
    <w:rsid w:val="00D201E1"/>
    <w:rsid w:val="00D215F1"/>
    <w:rsid w:val="00D21890"/>
    <w:rsid w:val="00D24CC8"/>
    <w:rsid w:val="00D34437"/>
    <w:rsid w:val="00D40AE8"/>
    <w:rsid w:val="00D423E8"/>
    <w:rsid w:val="00D454B2"/>
    <w:rsid w:val="00D465A5"/>
    <w:rsid w:val="00D5030D"/>
    <w:rsid w:val="00D540B2"/>
    <w:rsid w:val="00D57994"/>
    <w:rsid w:val="00D57C1B"/>
    <w:rsid w:val="00D608AE"/>
    <w:rsid w:val="00D6099A"/>
    <w:rsid w:val="00D647A4"/>
    <w:rsid w:val="00D75609"/>
    <w:rsid w:val="00DA242F"/>
    <w:rsid w:val="00DA2BB1"/>
    <w:rsid w:val="00DA448B"/>
    <w:rsid w:val="00DB59E3"/>
    <w:rsid w:val="00DC29BB"/>
    <w:rsid w:val="00DD3078"/>
    <w:rsid w:val="00DD376A"/>
    <w:rsid w:val="00DD5155"/>
    <w:rsid w:val="00DE4328"/>
    <w:rsid w:val="00DE7A6A"/>
    <w:rsid w:val="00DF3FB0"/>
    <w:rsid w:val="00DF608D"/>
    <w:rsid w:val="00E0739E"/>
    <w:rsid w:val="00E163C7"/>
    <w:rsid w:val="00E305B9"/>
    <w:rsid w:val="00E32642"/>
    <w:rsid w:val="00E33CB7"/>
    <w:rsid w:val="00E40C3B"/>
    <w:rsid w:val="00E44536"/>
    <w:rsid w:val="00E608AE"/>
    <w:rsid w:val="00E82AA3"/>
    <w:rsid w:val="00E83C5F"/>
    <w:rsid w:val="00E83D98"/>
    <w:rsid w:val="00E848E0"/>
    <w:rsid w:val="00E90DF3"/>
    <w:rsid w:val="00EA1AEE"/>
    <w:rsid w:val="00EA385F"/>
    <w:rsid w:val="00EB32B7"/>
    <w:rsid w:val="00EC5E4E"/>
    <w:rsid w:val="00EC766D"/>
    <w:rsid w:val="00ED254D"/>
    <w:rsid w:val="00ED43C4"/>
    <w:rsid w:val="00ED7FFE"/>
    <w:rsid w:val="00EF4786"/>
    <w:rsid w:val="00F01E4E"/>
    <w:rsid w:val="00F0767E"/>
    <w:rsid w:val="00F15FDB"/>
    <w:rsid w:val="00F21236"/>
    <w:rsid w:val="00F21F0F"/>
    <w:rsid w:val="00F23387"/>
    <w:rsid w:val="00F26DCE"/>
    <w:rsid w:val="00F31A6B"/>
    <w:rsid w:val="00F346D9"/>
    <w:rsid w:val="00F354D2"/>
    <w:rsid w:val="00F411C0"/>
    <w:rsid w:val="00F43E09"/>
    <w:rsid w:val="00F44FD2"/>
    <w:rsid w:val="00F52141"/>
    <w:rsid w:val="00F57BCF"/>
    <w:rsid w:val="00F63A93"/>
    <w:rsid w:val="00F65B9B"/>
    <w:rsid w:val="00F722CD"/>
    <w:rsid w:val="00F72432"/>
    <w:rsid w:val="00F81C40"/>
    <w:rsid w:val="00F917DF"/>
    <w:rsid w:val="00F92B75"/>
    <w:rsid w:val="00F967E1"/>
    <w:rsid w:val="00F979E8"/>
    <w:rsid w:val="00FA185F"/>
    <w:rsid w:val="00FA2C57"/>
    <w:rsid w:val="00FA75FC"/>
    <w:rsid w:val="00FC5868"/>
    <w:rsid w:val="00FD25E2"/>
    <w:rsid w:val="00FE36FA"/>
    <w:rsid w:val="00FE5155"/>
    <w:rsid w:val="00FE6D31"/>
    <w:rsid w:val="00FF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D493277-7AC9-4BE8-87B6-4EA1D98A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54E"/>
    <w:pPr>
      <w:ind w:left="720"/>
      <w:jc w:val="both"/>
    </w:pPr>
    <w:rPr>
      <w:rFonts w:ascii="Arial" w:hAnsi="Arial"/>
      <w:sz w:val="24"/>
      <w:szCs w:val="24"/>
    </w:rPr>
  </w:style>
  <w:style w:type="paragraph" w:styleId="Heading1">
    <w:name w:val="heading 1"/>
    <w:basedOn w:val="Normal"/>
    <w:next w:val="Heading2"/>
    <w:link w:val="Heading1Char"/>
    <w:autoRedefine/>
    <w:qFormat/>
    <w:rsid w:val="00A12C29"/>
    <w:pPr>
      <w:numPr>
        <w:numId w:val="9"/>
      </w:numPr>
      <w:spacing w:before="480" w:after="240"/>
      <w:ind w:left="431" w:hanging="431"/>
      <w:jc w:val="left"/>
      <w:outlineLvl w:val="0"/>
    </w:pPr>
    <w:rPr>
      <w:b/>
      <w:sz w:val="32"/>
      <w:szCs w:val="28"/>
    </w:rPr>
  </w:style>
  <w:style w:type="paragraph" w:styleId="Heading2">
    <w:name w:val="heading 2"/>
    <w:basedOn w:val="Normal"/>
    <w:next w:val="Normal"/>
    <w:link w:val="Heading2Char"/>
    <w:autoRedefine/>
    <w:qFormat/>
    <w:rsid w:val="00C06A77"/>
    <w:pPr>
      <w:numPr>
        <w:ilvl w:val="1"/>
        <w:numId w:val="9"/>
      </w:numPr>
      <w:spacing w:before="240" w:after="120"/>
      <w:ind w:left="578" w:hanging="578"/>
      <w:jc w:val="left"/>
      <w:outlineLvl w:val="1"/>
    </w:pPr>
    <w:rPr>
      <w:rFonts w:cs="Arial"/>
      <w:b/>
      <w:bCs/>
      <w:iCs/>
    </w:rPr>
  </w:style>
  <w:style w:type="paragraph" w:styleId="Heading3">
    <w:name w:val="heading 3"/>
    <w:basedOn w:val="Normal"/>
    <w:next w:val="Normal"/>
    <w:link w:val="Heading3Char"/>
    <w:qFormat/>
    <w:rsid w:val="00A12C29"/>
    <w:pPr>
      <w:numPr>
        <w:ilvl w:val="2"/>
        <w:numId w:val="9"/>
      </w:numPr>
      <w:spacing w:before="240" w:after="120"/>
      <w:jc w:val="left"/>
      <w:outlineLvl w:val="2"/>
    </w:pPr>
    <w:rPr>
      <w:rFonts w:cs="Arial"/>
      <w:b/>
      <w:bCs/>
      <w:sz w:val="26"/>
      <w:szCs w:val="26"/>
    </w:rPr>
  </w:style>
  <w:style w:type="paragraph" w:styleId="Heading4">
    <w:name w:val="heading 4"/>
    <w:basedOn w:val="Normal"/>
    <w:next w:val="Normal"/>
    <w:qFormat/>
    <w:rsid w:val="00A12C29"/>
    <w:pPr>
      <w:numPr>
        <w:ilvl w:val="3"/>
        <w:numId w:val="9"/>
      </w:numPr>
      <w:spacing w:before="240" w:after="60"/>
      <w:jc w:val="left"/>
      <w:outlineLvl w:val="3"/>
    </w:pPr>
    <w:rPr>
      <w:b/>
      <w:i/>
      <w:sz w:val="22"/>
      <w:szCs w:val="20"/>
    </w:rPr>
  </w:style>
  <w:style w:type="paragraph" w:styleId="Heading5">
    <w:name w:val="heading 5"/>
    <w:basedOn w:val="Normal"/>
    <w:next w:val="Normal"/>
    <w:qFormat/>
    <w:rsid w:val="00A12C29"/>
    <w:pPr>
      <w:numPr>
        <w:ilvl w:val="4"/>
        <w:numId w:val="9"/>
      </w:numPr>
      <w:spacing w:before="240" w:after="60"/>
      <w:jc w:val="left"/>
      <w:outlineLvl w:val="4"/>
    </w:pPr>
    <w:rPr>
      <w:b/>
      <w:bCs/>
      <w:iCs/>
      <w:sz w:val="22"/>
      <w:szCs w:val="26"/>
    </w:rPr>
  </w:style>
  <w:style w:type="paragraph" w:styleId="Heading6">
    <w:name w:val="heading 6"/>
    <w:basedOn w:val="Normal"/>
    <w:next w:val="Normal"/>
    <w:qFormat/>
    <w:rsid w:val="00A12C29"/>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2C29"/>
    <w:pPr>
      <w:numPr>
        <w:ilvl w:val="6"/>
        <w:numId w:val="9"/>
      </w:numPr>
      <w:spacing w:before="240" w:after="60"/>
      <w:outlineLvl w:val="6"/>
    </w:pPr>
    <w:rPr>
      <w:rFonts w:ascii="Times New Roman" w:hAnsi="Times New Roman"/>
    </w:rPr>
  </w:style>
  <w:style w:type="paragraph" w:styleId="Heading8">
    <w:name w:val="heading 8"/>
    <w:basedOn w:val="Normal"/>
    <w:next w:val="Normal"/>
    <w:qFormat/>
    <w:rsid w:val="00A12C29"/>
    <w:pPr>
      <w:numPr>
        <w:ilvl w:val="7"/>
        <w:numId w:val="9"/>
      </w:numPr>
      <w:spacing w:before="240" w:after="60"/>
      <w:outlineLvl w:val="7"/>
    </w:pPr>
    <w:rPr>
      <w:rFonts w:ascii="Times New Roman" w:hAnsi="Times New Roman"/>
      <w:i/>
      <w:iCs/>
    </w:rPr>
  </w:style>
  <w:style w:type="paragraph" w:styleId="Heading9">
    <w:name w:val="heading 9"/>
    <w:basedOn w:val="Normal"/>
    <w:next w:val="Normal"/>
    <w:qFormat/>
    <w:rsid w:val="00A12C29"/>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qFormat/>
    <w:rsid w:val="00F57BCF"/>
    <w:pPr>
      <w:spacing w:before="240" w:after="240"/>
      <w:jc w:val="center"/>
      <w:outlineLvl w:val="0"/>
    </w:pPr>
    <w:rPr>
      <w:rFonts w:cs="Arial"/>
      <w:b/>
      <w:bCs/>
      <w:color w:val="808080"/>
      <w:kern w:val="28"/>
      <w:sz w:val="32"/>
      <w:szCs w:val="32"/>
    </w:rPr>
  </w:style>
  <w:style w:type="paragraph" w:styleId="Header">
    <w:name w:val="header"/>
    <w:basedOn w:val="Normal"/>
    <w:rsid w:val="00F57BCF"/>
    <w:pPr>
      <w:ind w:left="0"/>
      <w:jc w:val="left"/>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F57BCF"/>
    <w:pPr>
      <w:ind w:left="289"/>
    </w:pPr>
    <w:rPr>
      <w:noProof/>
    </w:rPr>
  </w:style>
  <w:style w:type="paragraph" w:styleId="TOC1">
    <w:name w:val="toc 1"/>
    <w:basedOn w:val="Normal"/>
    <w:next w:val="Normal"/>
    <w:autoRedefine/>
    <w:uiPriority w:val="39"/>
    <w:rsid w:val="00A12C29"/>
    <w:pPr>
      <w:tabs>
        <w:tab w:val="left" w:pos="578"/>
        <w:tab w:val="right" w:leader="dot" w:pos="9017"/>
      </w:tabs>
      <w:ind w:left="0"/>
    </w:pPr>
  </w:style>
  <w:style w:type="paragraph" w:styleId="TOC3">
    <w:name w:val="toc 3"/>
    <w:basedOn w:val="Normal"/>
    <w:next w:val="Normal"/>
    <w:autoRedefine/>
    <w:uiPriority w:val="39"/>
    <w:rsid w:val="00F57BCF"/>
    <w:pPr>
      <w:ind w:left="578"/>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spacing w:before="60" w:after="60"/>
      <w:ind w:left="0"/>
      <w:jc w:val="left"/>
    </w:pPr>
    <w:rPr>
      <w:sz w:val="20"/>
    </w:rPr>
  </w:style>
  <w:style w:type="paragraph" w:styleId="BodyTextIndent">
    <w:name w:val="Body Text Indent"/>
    <w:basedOn w:val="Normal"/>
    <w:rsid w:val="00F57BCF"/>
    <w:pPr>
      <w:jc w:val="left"/>
    </w:pPr>
    <w:rPr>
      <w:rFonts w:ascii="Times New Roman" w:hAnsi="Times New Roman"/>
      <w:lang w:val="fi-FI"/>
    </w:rPr>
  </w:style>
  <w:style w:type="paragraph" w:styleId="ListBullet">
    <w:name w:val="List Bullet"/>
    <w:basedOn w:val="Normal"/>
    <w:rsid w:val="00F57BCF"/>
    <w:pPr>
      <w:numPr>
        <w:numId w:val="1"/>
      </w:numPr>
      <w:tabs>
        <w:tab w:val="clear" w:pos="360"/>
      </w:tabs>
      <w:spacing w:before="60" w:after="60"/>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spacing w:before="120" w:after="120"/>
      <w:ind w:left="0"/>
      <w:jc w:val="center"/>
    </w:pPr>
    <w:rPr>
      <w:b/>
      <w:sz w:val="20"/>
    </w:rPr>
  </w:style>
  <w:style w:type="paragraph" w:customStyle="1" w:styleId="TableItemBold">
    <w:name w:val="Table Item Bold"/>
    <w:basedOn w:val="Normal"/>
    <w:rsid w:val="00F57BCF"/>
    <w:pPr>
      <w:spacing w:before="60" w:after="60"/>
      <w:ind w:left="0"/>
      <w:jc w:val="left"/>
    </w:pPr>
    <w:rPr>
      <w:b/>
      <w:sz w:val="20"/>
    </w:rPr>
  </w:style>
  <w:style w:type="paragraph" w:customStyle="1" w:styleId="TableItemItalic">
    <w:name w:val="Table Item Italic"/>
    <w:basedOn w:val="Normal"/>
    <w:rsid w:val="00F57BCF"/>
    <w:pPr>
      <w:spacing w:before="60" w:after="60"/>
      <w:ind w:left="0"/>
      <w:jc w:val="left"/>
    </w:pPr>
    <w:rPr>
      <w:i/>
      <w:sz w:val="20"/>
    </w:rPr>
  </w:style>
  <w:style w:type="paragraph" w:customStyle="1" w:styleId="TableNoteText">
    <w:name w:val="Table Note Text"/>
    <w:basedOn w:val="Normal"/>
    <w:rsid w:val="00F57BCF"/>
    <w:pPr>
      <w:pBdr>
        <w:top w:val="single" w:sz="4" w:space="4" w:color="auto"/>
        <w:bottom w:val="single" w:sz="4" w:space="4" w:color="auto"/>
      </w:pBdr>
      <w:spacing w:before="60" w:after="60"/>
      <w:ind w:left="0"/>
      <w:jc w:val="left"/>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qFormat/>
    <w:rsid w:val="00F57BCF"/>
    <w:pPr>
      <w:spacing w:before="120" w:after="120"/>
      <w:ind w:left="2138" w:hanging="1418"/>
    </w:pPr>
    <w:rPr>
      <w:b/>
      <w:bCs/>
      <w:color w:val="800000"/>
      <w:szCs w:val="20"/>
    </w:rPr>
  </w:style>
  <w:style w:type="paragraph" w:styleId="ListNumber">
    <w:name w:val="List Number"/>
    <w:basedOn w:val="Normal"/>
    <w:rsid w:val="00F57BCF"/>
    <w:pPr>
      <w:spacing w:before="60" w:after="60"/>
      <w:ind w:left="1174" w:hanging="454"/>
    </w:pPr>
  </w:style>
  <w:style w:type="paragraph" w:styleId="ListNumber2">
    <w:name w:val="List Number 2"/>
    <w:basedOn w:val="Normal"/>
    <w:rsid w:val="00F57BCF"/>
    <w:pPr>
      <w:spacing w:before="60" w:after="60"/>
      <w:ind w:left="1174" w:hanging="454"/>
    </w:pPr>
  </w:style>
  <w:style w:type="paragraph" w:styleId="BodyText2">
    <w:name w:val="Body Text 2"/>
    <w:basedOn w:val="Normal"/>
    <w:rsid w:val="00F57BCF"/>
    <w:pPr>
      <w:ind w:left="0"/>
      <w:jc w:val="left"/>
    </w:pPr>
    <w:rPr>
      <w:rFonts w:cs="Arial"/>
      <w:sz w:val="20"/>
      <w:lang w:val="en-AU"/>
    </w:rPr>
  </w:style>
  <w:style w:type="paragraph" w:styleId="BodyText">
    <w:name w:val="Body Text"/>
    <w:basedOn w:val="Normal"/>
    <w:rsid w:val="00F57BCF"/>
    <w:pPr>
      <w:spacing w:before="120"/>
      <w:ind w:left="0"/>
      <w:jc w:val="left"/>
    </w:pPr>
    <w:rPr>
      <w:sz w:val="20"/>
      <w:szCs w:val="20"/>
    </w:rPr>
  </w:style>
  <w:style w:type="paragraph" w:styleId="ListBullet2">
    <w:name w:val="List Bullet 2"/>
    <w:basedOn w:val="Normal"/>
    <w:rsid w:val="00F57BCF"/>
    <w:pPr>
      <w:numPr>
        <w:numId w:val="2"/>
      </w:numPr>
      <w:tabs>
        <w:tab w:val="clear" w:pos="1800"/>
      </w:tabs>
      <w:spacing w:before="60" w:after="60"/>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jc w:val="left"/>
      <w:outlineLvl w:val="1"/>
    </w:pPr>
    <w:rPr>
      <w:b/>
      <w:sz w:val="32"/>
    </w:rPr>
  </w:style>
  <w:style w:type="paragraph" w:customStyle="1" w:styleId="NormalTitle">
    <w:name w:val="Normal Title"/>
    <w:basedOn w:val="Normal"/>
    <w:next w:val="NormalTitle2"/>
    <w:rsid w:val="00F57BCF"/>
    <w:pPr>
      <w:spacing w:before="240" w:after="240"/>
      <w:ind w:left="0"/>
      <w:jc w:val="left"/>
    </w:pPr>
    <w:rPr>
      <w:b/>
      <w:sz w:val="40"/>
    </w:rPr>
  </w:style>
  <w:style w:type="paragraph" w:customStyle="1" w:styleId="NormalTitle3">
    <w:name w:val="Normal Title 3"/>
    <w:basedOn w:val="Normal"/>
    <w:next w:val="Normal"/>
    <w:rsid w:val="00F57BCF"/>
    <w:pPr>
      <w:spacing w:before="240" w:after="240"/>
      <w:ind w:left="0"/>
      <w:jc w:val="left"/>
    </w:pPr>
    <w:rPr>
      <w:b/>
      <w:sz w:val="26"/>
    </w:rPr>
  </w:style>
  <w:style w:type="paragraph" w:customStyle="1" w:styleId="Instruction">
    <w:name w:val="Instruction"/>
    <w:basedOn w:val="Normal"/>
    <w:rsid w:val="00F57BCF"/>
    <w:rPr>
      <w:i/>
      <w:sz w:val="20"/>
    </w:rPr>
  </w:style>
  <w:style w:type="paragraph" w:customStyle="1" w:styleId="Notes">
    <w:name w:val="Notes"/>
    <w:basedOn w:val="Normal"/>
    <w:next w:val="Normal"/>
    <w:rsid w:val="00F57BCF"/>
    <w:pPr>
      <w:spacing w:before="120"/>
    </w:pPr>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jc w:val="left"/>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jc w:val="left"/>
    </w:pPr>
    <w:rPr>
      <w:rFonts w:ascii="Times New Roman" w:hAnsi="Times New Roman"/>
      <w:sz w:val="20"/>
      <w:szCs w:val="20"/>
      <w:lang w:val="en-GB" w:eastAsia="sv-SE"/>
    </w:rPr>
  </w:style>
  <w:style w:type="paragraph" w:customStyle="1" w:styleId="TableTitleSmall">
    <w:name w:val="Table Title Small"/>
    <w:basedOn w:val="Normal"/>
    <w:rsid w:val="00F57BCF"/>
    <w:pPr>
      <w:spacing w:before="120" w:after="120"/>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jc w:val="left"/>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jc w:val="left"/>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jc w:val="left"/>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jc w:val="left"/>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jc w:val="left"/>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spacing w:before="120" w:after="120"/>
      <w:ind w:left="0"/>
      <w:jc w:val="left"/>
      <w:outlineLvl w:val="1"/>
    </w:pPr>
    <w:rPr>
      <w:b/>
      <w:sz w:val="32"/>
    </w:rPr>
  </w:style>
  <w:style w:type="paragraph" w:customStyle="1" w:styleId="ReadersCommentTitle2">
    <w:name w:val="Reader's Comment Title 2"/>
    <w:basedOn w:val="Normal"/>
    <w:next w:val="ReadersCommentNormal"/>
    <w:rsid w:val="00F57BCF"/>
    <w:pPr>
      <w:spacing w:before="120" w:after="120"/>
      <w:ind w:left="0"/>
      <w:jc w:val="left"/>
    </w:pPr>
    <w:rPr>
      <w:b/>
    </w:rPr>
  </w:style>
  <w:style w:type="paragraph" w:customStyle="1" w:styleId="TableItemSmall">
    <w:name w:val="Table Item Small"/>
    <w:basedOn w:val="Normal"/>
    <w:rsid w:val="00F57BCF"/>
    <w:pPr>
      <w:spacing w:before="60" w:after="60"/>
      <w:ind w:left="0"/>
      <w:jc w:val="left"/>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spacing w:before="60" w:after="60"/>
      <w:ind w:left="0"/>
      <w:jc w:val="left"/>
    </w:pPr>
    <w:rPr>
      <w:sz w:val="16"/>
    </w:rPr>
  </w:style>
  <w:style w:type="paragraph" w:customStyle="1" w:styleId="FigureTitle">
    <w:name w:val="Figure Title"/>
    <w:basedOn w:val="Normal"/>
    <w:next w:val="Normal"/>
    <w:rsid w:val="00F57BCF"/>
    <w:pPr>
      <w:spacing w:before="120"/>
    </w:pPr>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rsid w:val="006F6854"/>
    <w:pPr>
      <w:spacing w:before="100" w:beforeAutospacing="1" w:after="100" w:afterAutospacing="1"/>
      <w:ind w:left="0"/>
      <w:jc w:val="left"/>
    </w:pPr>
    <w:rPr>
      <w:rFonts w:ascii="Times New Roman" w:hAnsi="Times New Roman"/>
      <w:color w:val="000000"/>
    </w:rPr>
  </w:style>
  <w:style w:type="character" w:customStyle="1" w:styleId="Heading1Char">
    <w:name w:val="Heading 1 Char"/>
    <w:basedOn w:val="DefaultParagraphFont"/>
    <w:link w:val="Heading1"/>
    <w:rsid w:val="00A12C29"/>
    <w:rPr>
      <w:rFonts w:ascii="Arial" w:hAnsi="Arial"/>
      <w:b/>
      <w:sz w:val="32"/>
      <w:szCs w:val="28"/>
    </w:rPr>
  </w:style>
  <w:style w:type="character" w:customStyle="1" w:styleId="Heading2Char">
    <w:name w:val="Heading 2 Char"/>
    <w:basedOn w:val="DefaultParagraphFont"/>
    <w:link w:val="Heading2"/>
    <w:rsid w:val="00C06A77"/>
    <w:rPr>
      <w:rFonts w:ascii="Arial" w:hAnsi="Arial" w:cs="Arial"/>
      <w:b/>
      <w:bCs/>
      <w:iCs/>
      <w:sz w:val="24"/>
      <w:szCs w:val="24"/>
    </w:rPr>
  </w:style>
  <w:style w:type="character" w:customStyle="1" w:styleId="Heading3Char">
    <w:name w:val="Heading 3 Char"/>
    <w:basedOn w:val="DefaultParagraphFont"/>
    <w:link w:val="Heading3"/>
    <w:rsid w:val="00A12C29"/>
    <w:rPr>
      <w:rFonts w:ascii="Arial" w:hAnsi="Arial" w:cs="Arial"/>
      <w:b/>
      <w:bCs/>
      <w:sz w:val="26"/>
      <w:szCs w:val="26"/>
    </w:rPr>
  </w:style>
  <w:style w:type="table" w:customStyle="1" w:styleId="TableGrid1">
    <w:name w:val="Table Grid1"/>
    <w:basedOn w:val="TableNormal"/>
    <w:next w:val="TableGrid"/>
    <w:rsid w:val="00046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jc w:val="left"/>
    </w:pPr>
    <w:rPr>
      <w:sz w:val="22"/>
      <w:szCs w:val="20"/>
    </w:rPr>
  </w:style>
  <w:style w:type="paragraph" w:customStyle="1" w:styleId="TableBody">
    <w:name w:val="TableBody"/>
    <w:aliases w:val="TB"/>
    <w:basedOn w:val="Normal"/>
    <w:rsid w:val="008600CE"/>
    <w:pPr>
      <w:suppressAutoHyphens/>
      <w:spacing w:before="60" w:after="60" w:line="240" w:lineRule="exact"/>
      <w:ind w:left="0"/>
      <w:jc w:val="left"/>
    </w:pPr>
    <w:rPr>
      <w:sz w:val="20"/>
      <w:szCs w:val="20"/>
    </w:rPr>
  </w:style>
  <w:style w:type="paragraph" w:customStyle="1" w:styleId="TableHeading">
    <w:name w:val="TableHeading"/>
    <w:basedOn w:val="Normal"/>
    <w:rsid w:val="008600CE"/>
    <w:pPr>
      <w:suppressAutoHyphens/>
      <w:spacing w:before="60" w:after="60"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qFormat/>
    <w:rsid w:val="00CD7008"/>
    <w:rPr>
      <w:rFonts w:ascii="Calibri" w:eastAsia="Calibri" w:hAnsi="Calibri"/>
      <w:sz w:val="22"/>
      <w:szCs w:val="22"/>
    </w:rPr>
  </w:style>
  <w:style w:type="paragraph" w:customStyle="1" w:styleId="BSMGuidance">
    <w:name w:val="BSM Guidance"/>
    <w:basedOn w:val="Normal"/>
    <w:autoRedefine/>
    <w:qFormat/>
    <w:rsid w:val="00280962"/>
    <w:pPr>
      <w:spacing w:before="60" w:after="60"/>
      <w:ind w:left="510"/>
      <w:jc w:val="left"/>
    </w:pPr>
    <w:rPr>
      <w:rFonts w:eastAsiaTheme="minorHAnsi" w:cstheme="minorBidi"/>
      <w:i/>
      <w:iCs/>
      <w:color w:val="0000FF"/>
      <w:sz w:val="20"/>
      <w:szCs w:val="20"/>
      <w:lang w:bidi="en-US"/>
    </w:rPr>
  </w:style>
  <w:style w:type="paragraph" w:customStyle="1" w:styleId="BSMGuidanceBullet">
    <w:name w:val="BSM Guidance Bullet"/>
    <w:basedOn w:val="Normal"/>
    <w:autoRedefine/>
    <w:qFormat/>
    <w:rsid w:val="005F754E"/>
    <w:pPr>
      <w:numPr>
        <w:numId w:val="10"/>
      </w:numPr>
      <w:spacing w:before="60"/>
      <w:jc w:val="left"/>
    </w:pPr>
    <w:rPr>
      <w:i/>
      <w:iCs/>
      <w:color w:val="0000FF"/>
      <w:sz w:val="20"/>
      <w:szCs w:val="20"/>
    </w:rPr>
  </w:style>
  <w:style w:type="paragraph" w:customStyle="1" w:styleId="BSMText">
    <w:name w:val="BSM Text"/>
    <w:basedOn w:val="Normal"/>
    <w:autoRedefine/>
    <w:rsid w:val="009722C0"/>
    <w:pPr>
      <w:spacing w:before="60" w:after="60"/>
      <w:ind w:left="510"/>
      <w:jc w:val="left"/>
    </w:pPr>
    <w:rPr>
      <w:rFonts w:eastAsiaTheme="minorHAnsi" w:cstheme="minorBidi"/>
      <w:iCs/>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escription0 xmlns="a6c52254-5ad5-4dbd-b687-baa90adb1b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b37f92ac549158eefc1e905f2189c56c">
  <xsd:schema xmlns:xsd="http://www.w3.org/2001/XMLSchema" xmlns:p="http://schemas.microsoft.com/office/2006/metadata/properties" xmlns:ns2="a6c52254-5ad5-4dbd-b687-baa90adb1b1c" targetNamespace="http://schemas.microsoft.com/office/2006/metadata/properties" ma:root="true" ma:fieldsID="f9c7976234c07d823379c6d5ae12de57"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a6c52254-5ad5-4dbd-b687-baa90adb1b1c" elementFormDefault="qualified">
    <xsd:import namespace="http://schemas.microsoft.com/office/2006/documentManagement/types"/>
    <xsd:element name="Description0" ma:index="8"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2.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3.xml><?xml version="1.0" encoding="utf-8"?>
<ds:datastoreItem xmlns:ds="http://schemas.openxmlformats.org/officeDocument/2006/customXml" ds:itemID="{93C7FBB8-217C-43A3-AC4A-520975887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172</TotalTime>
  <Pages>8</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Bentley Systems, Inc</Company>
  <LinksUpToDate>false</LinksUpToDate>
  <CharactersWithSpaces>5344</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subject>&lt;Memo Subject&gt;</dc:subject>
  <dc:creator>Aurimas Pranskevicius</dc:creator>
  <cp:keywords>&lt;Optional Memo Info&gt;</cp:keywords>
  <cp:lastModifiedBy>Joe.Mendoza</cp:lastModifiedBy>
  <cp:revision>13</cp:revision>
  <cp:lastPrinted>2007-03-01T16:54:00Z</cp:lastPrinted>
  <dcterms:created xsi:type="dcterms:W3CDTF">2011-11-14T15:23:00Z</dcterms:created>
  <dcterms:modified xsi:type="dcterms:W3CDTF">2014-07-14T15:22:00Z</dcterms:modified>
  <cp:category>Project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0.2.4</vt:lpwstr>
  </property>
  <property fmtid="{D5CDD505-2E9C-101B-9397-08002B2CF9AE}" pid="4" name="Memo Date">
    <vt:lpwstr>Date: &lt;Date&gt;</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