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71" w:rsidRDefault="008B598C">
      <w:r>
        <w:t>Overview:</w:t>
      </w:r>
    </w:p>
    <w:p w:rsidR="008B598C" w:rsidRDefault="008B598C">
      <w:r>
        <w:t xml:space="preserve">KYTC would like a way to track which routes are involved with a common intersection.  An intersection may include more than one crossing point.   </w:t>
      </w:r>
    </w:p>
    <w:p w:rsidR="008B598C" w:rsidRDefault="008B598C"/>
    <w:p w:rsidR="008B598C" w:rsidRDefault="008B598C">
      <w:r>
        <w:t>Approach:</w:t>
      </w:r>
    </w:p>
    <w:p w:rsidR="008B598C" w:rsidRDefault="008B598C">
      <w:r>
        <w:t>A route is made up of many segments that are often referred</w:t>
      </w:r>
      <w:r w:rsidR="006735E1">
        <w:t xml:space="preserve"> to as Datum.  The</w:t>
      </w:r>
      <w:r>
        <w:t xml:space="preserve"> </w:t>
      </w:r>
      <w:r w:rsidR="006735E1">
        <w:t>datum is linked together via</w:t>
      </w:r>
      <w:r>
        <w:t xml:space="preserve"> nodes.  </w:t>
      </w:r>
    </w:p>
    <w:p w:rsidR="006735E1" w:rsidRDefault="006735E1">
      <w:r>
        <w:t>The approach that was chosen is to assign an intersection identifier to all the nodes that are to be a part of a given intersection.  Then a report can be created that uses the nodes to figure out which datum and routes are part of the Intersection and derive any other necessary information from the datum identifier.</w:t>
      </w:r>
    </w:p>
    <w:p w:rsidR="006735E1" w:rsidRDefault="006735E1"/>
    <w:p w:rsidR="00F638F8" w:rsidRDefault="00F638F8">
      <w:r>
        <w:t>Using the tool:</w:t>
      </w:r>
    </w:p>
    <w:p w:rsidR="00F638F8" w:rsidRDefault="00F638F8" w:rsidP="006E5A06">
      <w:r>
        <w:t>The U</w:t>
      </w:r>
      <w:r w:rsidR="006E5A06">
        <w:t xml:space="preserve">SER would create or modify a Node, if the user knows the intersection ID if can be filled in.  If a new intersection ID is needed the user would fill in </w:t>
      </w:r>
      <w:r w:rsidR="009D303C">
        <w:t xml:space="preserve">the text </w:t>
      </w:r>
      <w:r w:rsidR="006E5A06">
        <w:t>NEW_ID</w:t>
      </w:r>
      <w:r w:rsidR="009D303C">
        <w:t xml:space="preserve">.  Once the node is attempted to be saved a trigger will be executed.  The trigger will validate </w:t>
      </w:r>
      <w:r w:rsidR="009D303C" w:rsidRPr="009D303C">
        <w:rPr>
          <w:b/>
        </w:rPr>
        <w:t xml:space="preserve">before </w:t>
      </w:r>
      <w:r w:rsidR="009D303C">
        <w:t xml:space="preserve">the node is saved if a non-null (numeric?)  </w:t>
      </w:r>
      <w:proofErr w:type="gramStart"/>
      <w:r w:rsidR="009D303C">
        <w:t>value</w:t>
      </w:r>
      <w:proofErr w:type="gramEnd"/>
      <w:r w:rsidR="009D303C">
        <w:t xml:space="preserve"> was placed in the NO_NODE_PURPOSE field.  When validating, it confirms the supplied intersection ID against existing ones in the system.  If the text NEW_ID is encountered in that field then a new intersection ID is generated and replaces the NEW_ID.  The node is then saved.  If the supplied Intersection ID does not exist then the node is not saved and an error will be returned.</w:t>
      </w:r>
    </w:p>
    <w:p w:rsidR="002A4B1A" w:rsidRDefault="002A4B1A" w:rsidP="006E5A06">
      <w:r>
        <w:rPr>
          <w:noProof/>
        </w:rPr>
        <w:drawing>
          <wp:inline distT="0" distB="0" distL="0" distR="0">
            <wp:extent cx="5943600" cy="2910840"/>
            <wp:effectExtent l="0" t="0" r="0" b="3810"/>
            <wp:docPr id="2" name="Picture 2" descr="C:\Users\Joe.Mendoza\Documents\~customers\~Exor\KYTC\Intersection_ID\Docs\Intersection_Logic_Functional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.Mendoza\Documents\~customers\~Exor\KYTC\Intersection_ID\Docs\Intersection_Logic_Functional_pl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1A" w:rsidRDefault="002A4B1A">
      <w:r>
        <w:br w:type="page"/>
      </w:r>
      <w:r>
        <w:lastRenderedPageBreak/>
        <w:t>Trigger Logic:</w:t>
      </w:r>
    </w:p>
    <w:p w:rsidR="002A4B1A" w:rsidRDefault="002A4B1A" w:rsidP="002A4B1A">
      <w:pPr>
        <w:pStyle w:val="ListParagraph"/>
        <w:numPr>
          <w:ilvl w:val="0"/>
          <w:numId w:val="2"/>
        </w:numPr>
      </w:pPr>
      <w:r>
        <w:t>On before insert or modify when NO_NODE_PURPOSE is not null</w:t>
      </w:r>
    </w:p>
    <w:p w:rsidR="002A4B1A" w:rsidRDefault="002A4B1A" w:rsidP="002A4B1A">
      <w:pPr>
        <w:pStyle w:val="ListParagraph"/>
        <w:numPr>
          <w:ilvl w:val="1"/>
          <w:numId w:val="2"/>
        </w:numPr>
      </w:pPr>
      <w:r>
        <w:t>If NO_NODE_PURPOSE = ‘NEW_ID’ then</w:t>
      </w:r>
    </w:p>
    <w:p w:rsidR="002A4B1A" w:rsidRDefault="002A4B1A" w:rsidP="002A4B1A">
      <w:pPr>
        <w:pStyle w:val="ListParagraph"/>
        <w:numPr>
          <w:ilvl w:val="2"/>
          <w:numId w:val="2"/>
        </w:numPr>
      </w:pPr>
      <w:r>
        <w:t xml:space="preserve">Set </w:t>
      </w:r>
      <w:r>
        <w:t xml:space="preserve">NO_NODE_PURPOSE = </w:t>
      </w:r>
      <w:r>
        <w:t>Get new ID from intersection ID sequence</w:t>
      </w:r>
    </w:p>
    <w:p w:rsidR="002A4B1A" w:rsidRDefault="002A4B1A" w:rsidP="002A4B1A">
      <w:pPr>
        <w:pStyle w:val="ListParagraph"/>
        <w:numPr>
          <w:ilvl w:val="1"/>
          <w:numId w:val="2"/>
        </w:numPr>
      </w:pPr>
      <w:r>
        <w:t>Else</w:t>
      </w:r>
    </w:p>
    <w:p w:rsidR="002A4B1A" w:rsidRDefault="002A4B1A" w:rsidP="002A4B1A">
      <w:pPr>
        <w:pStyle w:val="ListParagraph"/>
        <w:numPr>
          <w:ilvl w:val="2"/>
          <w:numId w:val="2"/>
        </w:numPr>
      </w:pPr>
      <w:r>
        <w:t xml:space="preserve">count records where </w:t>
      </w:r>
      <w:proofErr w:type="spellStart"/>
      <w:r>
        <w:t>no_node_purpose</w:t>
      </w:r>
      <w:proofErr w:type="spellEnd"/>
      <w:r>
        <w:t xml:space="preserve"> = intersection ID </w:t>
      </w:r>
    </w:p>
    <w:p w:rsidR="002A4B1A" w:rsidRDefault="002A4B1A" w:rsidP="002A4B1A">
      <w:pPr>
        <w:pStyle w:val="ListParagraph"/>
        <w:numPr>
          <w:ilvl w:val="3"/>
          <w:numId w:val="2"/>
        </w:numPr>
      </w:pPr>
      <w:r>
        <w:t>if 0 then return error</w:t>
      </w:r>
    </w:p>
    <w:p w:rsidR="002A4B1A" w:rsidRDefault="002A4B1A" w:rsidP="002A4B1A">
      <w:pPr>
        <w:pStyle w:val="ListParagraph"/>
        <w:numPr>
          <w:ilvl w:val="1"/>
          <w:numId w:val="2"/>
        </w:numPr>
      </w:pPr>
      <w:r>
        <w:t>end if</w:t>
      </w:r>
    </w:p>
    <w:p w:rsidR="002A4B1A" w:rsidRDefault="002A4B1A" w:rsidP="002A4B1A">
      <w:pPr>
        <w:pStyle w:val="ListParagraph"/>
        <w:numPr>
          <w:ilvl w:val="1"/>
          <w:numId w:val="2"/>
        </w:numPr>
      </w:pPr>
      <w:r>
        <w:t>Allow node to update/insert</w:t>
      </w:r>
    </w:p>
    <w:p w:rsidR="002A4B1A" w:rsidRDefault="002A4B1A" w:rsidP="002A4B1A"/>
    <w:p w:rsidR="00A42134" w:rsidRDefault="00A42134" w:rsidP="002A4B1A"/>
    <w:p w:rsidR="00A42134" w:rsidRDefault="00A42134" w:rsidP="002A4B1A">
      <w:r>
        <w:t>Reporting:</w:t>
      </w:r>
    </w:p>
    <w:p w:rsidR="00A42134" w:rsidRDefault="00237489" w:rsidP="002A4B1A">
      <w:r>
        <w:t xml:space="preserve">A query will be created to look at the </w:t>
      </w:r>
      <w:proofErr w:type="spellStart"/>
      <w:r>
        <w:t>nm_nodes</w:t>
      </w:r>
      <w:proofErr w:type="spellEnd"/>
      <w:r>
        <w:t xml:space="preserve"> table where </w:t>
      </w:r>
      <w:proofErr w:type="spellStart"/>
      <w:r>
        <w:t>no_purpose</w:t>
      </w:r>
      <w:proofErr w:type="spellEnd"/>
      <w:r>
        <w:t xml:space="preserve"> is not null (and is numeric) this will then relate it back to the </w:t>
      </w:r>
      <w:proofErr w:type="spellStart"/>
      <w:r>
        <w:t>nm_elements</w:t>
      </w:r>
      <w:proofErr w:type="spellEnd"/>
      <w:r>
        <w:t xml:space="preserve"> view and from there to the rest of the relevant data.</w:t>
      </w:r>
    </w:p>
    <w:p w:rsidR="00237489" w:rsidRDefault="00237489" w:rsidP="002A4B1A">
      <w:r>
        <w:t>An example output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212"/>
        <w:gridCol w:w="935"/>
        <w:gridCol w:w="831"/>
        <w:gridCol w:w="831"/>
        <w:gridCol w:w="831"/>
      </w:tblGrid>
      <w:tr w:rsidR="00237489" w:rsidRPr="00237489" w:rsidTr="00237489">
        <w:trPr>
          <w:trHeight w:val="300"/>
        </w:trPr>
        <w:tc>
          <w:tcPr>
            <w:tcW w:w="1292" w:type="dxa"/>
            <w:noWrap/>
            <w:hideMark/>
          </w:tcPr>
          <w:p w:rsidR="00237489" w:rsidRPr="00237489" w:rsidRDefault="00237489" w:rsidP="00237489">
            <w:pPr>
              <w:rPr>
                <w:u w:val="single"/>
              </w:rPr>
            </w:pPr>
            <w:r w:rsidRPr="00237489">
              <w:rPr>
                <w:u w:val="single"/>
              </w:rPr>
              <w:t>Intersection ID</w:t>
            </w:r>
          </w:p>
        </w:tc>
        <w:tc>
          <w:tcPr>
            <w:tcW w:w="1212" w:type="dxa"/>
            <w:noWrap/>
            <w:hideMark/>
          </w:tcPr>
          <w:p w:rsidR="00237489" w:rsidRPr="00237489" w:rsidRDefault="00237489" w:rsidP="00237489">
            <w:pPr>
              <w:rPr>
                <w:u w:val="single"/>
              </w:rPr>
            </w:pPr>
            <w:r w:rsidRPr="00237489">
              <w:rPr>
                <w:u w:val="single"/>
              </w:rPr>
              <w:t>Node ID</w:t>
            </w:r>
          </w:p>
        </w:tc>
        <w:tc>
          <w:tcPr>
            <w:tcW w:w="935" w:type="dxa"/>
            <w:noWrap/>
            <w:hideMark/>
          </w:tcPr>
          <w:p w:rsidR="00237489" w:rsidRPr="00237489" w:rsidRDefault="00237489" w:rsidP="00237489">
            <w:pPr>
              <w:rPr>
                <w:u w:val="single"/>
              </w:rPr>
            </w:pPr>
            <w:r w:rsidRPr="00237489">
              <w:rPr>
                <w:u w:val="single"/>
              </w:rPr>
              <w:t>Datum ID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>
            <w:pPr>
              <w:rPr>
                <w:u w:val="single"/>
              </w:rPr>
            </w:pPr>
            <w:r w:rsidRPr="00237489">
              <w:rPr>
                <w:u w:val="single"/>
              </w:rPr>
              <w:t>Route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 w:rsidP="00237489">
            <w:pPr>
              <w:rPr>
                <w:u w:val="single"/>
              </w:rPr>
            </w:pPr>
            <w:proofErr w:type="spellStart"/>
            <w:r w:rsidRPr="00237489">
              <w:rPr>
                <w:u w:val="single"/>
              </w:rPr>
              <w:t>Mp</w:t>
            </w:r>
            <w:proofErr w:type="spellEnd"/>
          </w:p>
        </w:tc>
        <w:tc>
          <w:tcPr>
            <w:tcW w:w="831" w:type="dxa"/>
            <w:noWrap/>
            <w:hideMark/>
          </w:tcPr>
          <w:p w:rsidR="00237489" w:rsidRPr="00237489" w:rsidRDefault="00237489" w:rsidP="00237489">
            <w:pPr>
              <w:rPr>
                <w:u w:val="single"/>
              </w:rPr>
            </w:pPr>
            <w:r w:rsidRPr="00237489">
              <w:rPr>
                <w:u w:val="single"/>
              </w:rPr>
              <w:t>Key Data</w:t>
            </w:r>
          </w:p>
        </w:tc>
      </w:tr>
      <w:tr w:rsidR="00237489" w:rsidRPr="00237489" w:rsidTr="00237489">
        <w:trPr>
          <w:trHeight w:val="300"/>
        </w:trPr>
        <w:tc>
          <w:tcPr>
            <w:tcW w:w="1292" w:type="dxa"/>
            <w:noWrap/>
            <w:hideMark/>
          </w:tcPr>
          <w:p w:rsidR="00237489" w:rsidRPr="00237489" w:rsidRDefault="00237489" w:rsidP="00237489">
            <w:r w:rsidRPr="00237489">
              <w:t>101</w:t>
            </w:r>
          </w:p>
        </w:tc>
        <w:tc>
          <w:tcPr>
            <w:tcW w:w="1212" w:type="dxa"/>
            <w:noWrap/>
            <w:hideMark/>
          </w:tcPr>
          <w:p w:rsidR="00237489" w:rsidRPr="00237489" w:rsidRDefault="00237489" w:rsidP="00237489">
            <w:r w:rsidRPr="00237489">
              <w:t>100200</w:t>
            </w:r>
          </w:p>
        </w:tc>
        <w:tc>
          <w:tcPr>
            <w:tcW w:w="935" w:type="dxa"/>
            <w:noWrap/>
            <w:hideMark/>
          </w:tcPr>
          <w:p w:rsidR="00237489" w:rsidRPr="00237489" w:rsidRDefault="00237489" w:rsidP="00237489">
            <w:r w:rsidRPr="00237489">
              <w:t> </w:t>
            </w:r>
            <w:r>
              <w:t>100220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019-CS-4048  -000</w:t>
            </w:r>
            <w:r w:rsidRPr="00237489">
              <w:t> 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>
            <w:r w:rsidRPr="00237489">
              <w:t> </w:t>
            </w:r>
            <w:r>
              <w:t>52.25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>
            <w:r w:rsidRPr="00237489">
              <w:t> </w:t>
            </w:r>
          </w:p>
        </w:tc>
      </w:tr>
      <w:tr w:rsidR="00237489" w:rsidRPr="00237489" w:rsidTr="00237489">
        <w:trPr>
          <w:trHeight w:val="300"/>
        </w:trPr>
        <w:tc>
          <w:tcPr>
            <w:tcW w:w="1292" w:type="dxa"/>
            <w:noWrap/>
            <w:hideMark/>
          </w:tcPr>
          <w:p w:rsidR="00237489" w:rsidRPr="00237489" w:rsidRDefault="00237489" w:rsidP="00237489">
            <w:r w:rsidRPr="00237489">
              <w:t>101</w:t>
            </w:r>
          </w:p>
        </w:tc>
        <w:tc>
          <w:tcPr>
            <w:tcW w:w="1212" w:type="dxa"/>
            <w:noWrap/>
            <w:hideMark/>
          </w:tcPr>
          <w:p w:rsidR="00237489" w:rsidRPr="00237489" w:rsidRDefault="00237489" w:rsidP="00237489">
            <w:r w:rsidRPr="00237489">
              <w:t>100201</w:t>
            </w:r>
          </w:p>
        </w:tc>
        <w:tc>
          <w:tcPr>
            <w:tcW w:w="935" w:type="dxa"/>
            <w:noWrap/>
            <w:hideMark/>
          </w:tcPr>
          <w:p w:rsidR="00237489" w:rsidRPr="00237489" w:rsidRDefault="00237489" w:rsidP="008F1B28">
            <w:r w:rsidRPr="00237489">
              <w:t> </w:t>
            </w:r>
            <w:r>
              <w:t>100240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 w:rsidP="008F1B28"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001-CS-5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048  -000</w:t>
            </w:r>
            <w:r w:rsidRPr="00237489">
              <w:t> 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 w:rsidP="00237489">
            <w:r w:rsidRPr="00237489">
              <w:t> </w:t>
            </w:r>
            <w:r>
              <w:t>10</w:t>
            </w:r>
          </w:p>
        </w:tc>
        <w:tc>
          <w:tcPr>
            <w:tcW w:w="831" w:type="dxa"/>
            <w:noWrap/>
            <w:hideMark/>
          </w:tcPr>
          <w:p w:rsidR="00237489" w:rsidRPr="00237489" w:rsidRDefault="00237489">
            <w:r w:rsidRPr="00237489">
              <w:t> </w:t>
            </w:r>
          </w:p>
        </w:tc>
      </w:tr>
    </w:tbl>
    <w:p w:rsidR="00237489" w:rsidRDefault="00237489" w:rsidP="002A4B1A"/>
    <w:p w:rsidR="00237489" w:rsidRDefault="00237489" w:rsidP="002A4B1A">
      <w:proofErr w:type="gramStart"/>
      <w:r>
        <w:t>Where KEY_DATA needs to be further defined.</w:t>
      </w:r>
      <w:bookmarkStart w:id="0" w:name="_GoBack"/>
      <w:bookmarkEnd w:id="0"/>
      <w:proofErr w:type="gramEnd"/>
    </w:p>
    <w:p w:rsidR="00237489" w:rsidRDefault="00237489" w:rsidP="002A4B1A"/>
    <w:p w:rsidR="00237489" w:rsidRDefault="00237489" w:rsidP="002A4B1A"/>
    <w:p w:rsidR="002A4B1A" w:rsidRDefault="002A4B1A" w:rsidP="002A4B1A">
      <w:pPr>
        <w:pStyle w:val="ListParagraph"/>
        <w:ind w:left="1440"/>
      </w:pPr>
    </w:p>
    <w:p w:rsidR="009D303C" w:rsidRPr="009D303C" w:rsidRDefault="009D303C" w:rsidP="006E5A06"/>
    <w:sectPr w:rsidR="009D303C" w:rsidRPr="009D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0946"/>
    <w:multiLevelType w:val="hybridMultilevel"/>
    <w:tmpl w:val="C3CE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676DC"/>
    <w:multiLevelType w:val="hybridMultilevel"/>
    <w:tmpl w:val="4D1C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AA"/>
    <w:rsid w:val="000700A1"/>
    <w:rsid w:val="001A40AA"/>
    <w:rsid w:val="00237489"/>
    <w:rsid w:val="002A4B1A"/>
    <w:rsid w:val="005B3320"/>
    <w:rsid w:val="006735E1"/>
    <w:rsid w:val="006E5A06"/>
    <w:rsid w:val="008B598C"/>
    <w:rsid w:val="009D303C"/>
    <w:rsid w:val="00A42134"/>
    <w:rsid w:val="00B439F8"/>
    <w:rsid w:val="00E37EA4"/>
    <w:rsid w:val="00F556DA"/>
    <w:rsid w:val="00F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7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7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Mendoza</dc:creator>
  <cp:keywords/>
  <dc:description/>
  <cp:lastModifiedBy>Joe Mendoza</cp:lastModifiedBy>
  <cp:revision>6</cp:revision>
  <dcterms:created xsi:type="dcterms:W3CDTF">2014-05-07T16:07:00Z</dcterms:created>
  <dcterms:modified xsi:type="dcterms:W3CDTF">2014-05-07T22:13:00Z</dcterms:modified>
</cp:coreProperties>
</file>