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EF0" w:rsidRPr="00303329" w:rsidRDefault="00453939">
      <w:r w:rsidRPr="00303329">
        <w:rPr>
          <w:b/>
          <w:noProof/>
          <w:sz w:val="36"/>
          <w:lang w:eastAsia="en-AU"/>
        </w:rPr>
        <w:drawing>
          <wp:inline distT="0" distB="0" distL="0" distR="0">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1"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rsidR="004F784E" w:rsidRPr="00303329" w:rsidRDefault="004F784E">
      <w:pPr>
        <w:jc w:val="center"/>
        <w:rPr>
          <w:b/>
          <w:snapToGrid w:val="0"/>
          <w:sz w:val="36"/>
        </w:rPr>
      </w:pPr>
    </w:p>
    <w:p w:rsidR="00755393" w:rsidRPr="00303329" w:rsidRDefault="00A86AE4">
      <w:pPr>
        <w:jc w:val="center"/>
        <w:rPr>
          <w:b/>
          <w:snapToGrid w:val="0"/>
          <w:sz w:val="36"/>
        </w:rPr>
      </w:pPr>
      <w:r w:rsidRPr="00303329">
        <w:rPr>
          <w:b/>
          <w:snapToGrid w:val="0"/>
          <w:sz w:val="36"/>
        </w:rPr>
        <w:t>RAMS – Reflect with Insight Integration Proposal</w:t>
      </w:r>
    </w:p>
    <w:p w:rsidR="00404446" w:rsidRPr="00303329" w:rsidRDefault="00404446">
      <w:pPr>
        <w:jc w:val="center"/>
        <w:rPr>
          <w:b/>
          <w:snapToGrid w:val="0"/>
          <w:sz w:val="36"/>
        </w:rPr>
      </w:pPr>
    </w:p>
    <w:p w:rsidR="00BE2EF0" w:rsidRPr="00303329" w:rsidRDefault="00867A50">
      <w:pPr>
        <w:jc w:val="center"/>
        <w:rPr>
          <w:sz w:val="36"/>
          <w:szCs w:val="36"/>
        </w:rPr>
      </w:pPr>
      <w:r w:rsidRPr="00303329">
        <w:rPr>
          <w:sz w:val="36"/>
          <w:szCs w:val="36"/>
        </w:rPr>
        <w:t xml:space="preserve">To </w:t>
      </w:r>
    </w:p>
    <w:p w:rsidR="00755393" w:rsidRPr="00303329" w:rsidRDefault="00755393">
      <w:pPr>
        <w:jc w:val="center"/>
        <w:rPr>
          <w:sz w:val="36"/>
          <w:szCs w:val="36"/>
        </w:rPr>
      </w:pPr>
    </w:p>
    <w:p w:rsidR="00867A50" w:rsidRPr="00303329" w:rsidRDefault="00A86AE4">
      <w:pPr>
        <w:jc w:val="center"/>
        <w:rPr>
          <w:sz w:val="36"/>
          <w:szCs w:val="36"/>
        </w:rPr>
      </w:pPr>
      <w:r w:rsidRPr="00303329">
        <w:rPr>
          <w:sz w:val="36"/>
          <w:szCs w:val="36"/>
        </w:rPr>
        <w:t>Roads and Maritime Services</w:t>
      </w:r>
    </w:p>
    <w:p w:rsidR="00867A50" w:rsidRPr="00303329" w:rsidRDefault="00867A50" w:rsidP="00BE2EF0">
      <w:pPr>
        <w:jc w:val="center"/>
        <w:rPr>
          <w:b/>
          <w:sz w:val="28"/>
          <w:szCs w:val="28"/>
        </w:rPr>
      </w:pPr>
    </w:p>
    <w:p w:rsidR="00BE2EF0" w:rsidRPr="00303329" w:rsidRDefault="00867A50" w:rsidP="00BE2EF0">
      <w:pPr>
        <w:jc w:val="center"/>
        <w:rPr>
          <w:b/>
          <w:sz w:val="28"/>
          <w:szCs w:val="28"/>
        </w:rPr>
      </w:pPr>
      <w:r w:rsidRPr="00303329">
        <w:rPr>
          <w:b/>
          <w:sz w:val="28"/>
          <w:szCs w:val="28"/>
        </w:rPr>
        <w:t>Date</w:t>
      </w:r>
    </w:p>
    <w:p w:rsidR="00C53D7B" w:rsidRPr="00303329" w:rsidRDefault="00C53D7B" w:rsidP="00BE2EF0">
      <w:pPr>
        <w:jc w:val="center"/>
        <w:rPr>
          <w:b/>
          <w:sz w:val="28"/>
          <w:szCs w:val="28"/>
        </w:rPr>
      </w:pPr>
    </w:p>
    <w:p w:rsidR="00C53D7B" w:rsidRPr="00303329" w:rsidRDefault="008D582A" w:rsidP="00BE2EF0">
      <w:pPr>
        <w:jc w:val="center"/>
        <w:rPr>
          <w:b/>
          <w:sz w:val="28"/>
          <w:szCs w:val="28"/>
        </w:rPr>
      </w:pPr>
      <w:r>
        <w:rPr>
          <w:b/>
          <w:sz w:val="28"/>
          <w:szCs w:val="28"/>
        </w:rPr>
        <w:t>31</w:t>
      </w:r>
      <w:r w:rsidRPr="008D582A">
        <w:rPr>
          <w:b/>
          <w:sz w:val="28"/>
          <w:szCs w:val="28"/>
          <w:vertAlign w:val="superscript"/>
        </w:rPr>
        <w:t>st</w:t>
      </w:r>
      <w:r>
        <w:rPr>
          <w:b/>
          <w:sz w:val="28"/>
          <w:szCs w:val="28"/>
        </w:rPr>
        <w:t xml:space="preserve"> </w:t>
      </w:r>
      <w:bookmarkStart w:id="0" w:name="_GoBack"/>
      <w:bookmarkEnd w:id="0"/>
      <w:r w:rsidR="00A86AE4" w:rsidRPr="00303329">
        <w:rPr>
          <w:b/>
          <w:sz w:val="28"/>
          <w:szCs w:val="28"/>
        </w:rPr>
        <w:t>October</w:t>
      </w:r>
      <w:r w:rsidR="009C481B" w:rsidRPr="00303329">
        <w:rPr>
          <w:b/>
          <w:sz w:val="28"/>
          <w:szCs w:val="28"/>
        </w:rPr>
        <w:t xml:space="preserve"> 201</w:t>
      </w:r>
      <w:r w:rsidR="002D6781" w:rsidRPr="00303329">
        <w:rPr>
          <w:b/>
          <w:sz w:val="28"/>
          <w:szCs w:val="28"/>
        </w:rPr>
        <w:t>3</w:t>
      </w:r>
    </w:p>
    <w:p w:rsidR="00BD670D" w:rsidRPr="00303329" w:rsidRDefault="00BD670D" w:rsidP="00BE2EF0">
      <w:pPr>
        <w:jc w:val="center"/>
        <w:rPr>
          <w:b/>
          <w:sz w:val="28"/>
          <w:szCs w:val="28"/>
        </w:rPr>
      </w:pPr>
    </w:p>
    <w:p w:rsidR="00BF2556" w:rsidRPr="00303329" w:rsidRDefault="00BF2556" w:rsidP="00BE2EF0">
      <w:pPr>
        <w:jc w:val="center"/>
        <w:rPr>
          <w:b/>
          <w:sz w:val="28"/>
          <w:szCs w:val="28"/>
        </w:rPr>
      </w:pPr>
    </w:p>
    <w:p w:rsidR="00BE2EF0" w:rsidRPr="00303329" w:rsidRDefault="00453939">
      <w:r w:rsidRPr="00303329">
        <w:rPr>
          <w:noProof/>
          <w:lang w:eastAsia="en-AU"/>
        </w:rPr>
        <w:drawing>
          <wp:inline distT="0" distB="0" distL="0" distR="0">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2"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rsidR="0025418E" w:rsidRDefault="004D088A">
      <w:pPr>
        <w:pStyle w:val="TOC1"/>
        <w:rPr>
          <w:rFonts w:eastAsiaTheme="minorEastAsia" w:cstheme="minorBidi"/>
          <w:caps w:val="0"/>
          <w:sz w:val="22"/>
          <w:szCs w:val="22"/>
          <w:lang w:eastAsia="en-AU"/>
        </w:rPr>
      </w:pPr>
      <w:r w:rsidRPr="004D088A">
        <w:rPr>
          <w:caps w:val="0"/>
        </w:rPr>
        <w:lastRenderedPageBreak/>
        <w:fldChar w:fldCharType="begin"/>
      </w:r>
      <w:r w:rsidR="00BE2EF0" w:rsidRPr="00303329">
        <w:rPr>
          <w:caps w:val="0"/>
        </w:rPr>
        <w:instrText xml:space="preserve"> TOC \o "1-3" </w:instrText>
      </w:r>
      <w:r w:rsidRPr="004D088A">
        <w:rPr>
          <w:caps w:val="0"/>
        </w:rPr>
        <w:fldChar w:fldCharType="separate"/>
      </w:r>
      <w:r w:rsidR="0025418E" w:rsidRPr="00136CF5">
        <w:rPr>
          <w:rFonts w:cstheme="minorHAnsi"/>
        </w:rPr>
        <w:t>1.0</w:t>
      </w:r>
      <w:r w:rsidR="0025418E">
        <w:rPr>
          <w:rFonts w:eastAsiaTheme="minorEastAsia" w:cstheme="minorBidi"/>
          <w:caps w:val="0"/>
          <w:sz w:val="22"/>
          <w:szCs w:val="22"/>
          <w:lang w:eastAsia="en-AU"/>
        </w:rPr>
        <w:tab/>
      </w:r>
      <w:r w:rsidR="0025418E" w:rsidRPr="00136CF5">
        <w:rPr>
          <w:rFonts w:cstheme="minorHAnsi"/>
        </w:rPr>
        <w:t>Proposal Outline</w:t>
      </w:r>
      <w:r w:rsidR="0025418E">
        <w:tab/>
      </w:r>
      <w:r>
        <w:fldChar w:fldCharType="begin"/>
      </w:r>
      <w:r w:rsidR="0025418E">
        <w:instrText xml:space="preserve"> PAGEREF _Toc370999378 \h </w:instrText>
      </w:r>
      <w:r>
        <w:fldChar w:fldCharType="separate"/>
      </w:r>
      <w:r w:rsidR="0025418E">
        <w:t>3</w:t>
      </w:r>
      <w:r>
        <w:fldChar w:fldCharType="end"/>
      </w:r>
    </w:p>
    <w:p w:rsidR="0025418E" w:rsidRDefault="0025418E">
      <w:pPr>
        <w:pStyle w:val="TOC1"/>
        <w:rPr>
          <w:rFonts w:eastAsiaTheme="minorEastAsia" w:cstheme="minorBidi"/>
          <w:caps w:val="0"/>
          <w:sz w:val="22"/>
          <w:szCs w:val="22"/>
          <w:lang w:eastAsia="en-AU"/>
        </w:rPr>
      </w:pPr>
      <w:r>
        <w:t>2.0</w:t>
      </w:r>
      <w:r>
        <w:rPr>
          <w:rFonts w:eastAsiaTheme="minorEastAsia" w:cstheme="minorBidi"/>
          <w:caps w:val="0"/>
          <w:sz w:val="22"/>
          <w:szCs w:val="22"/>
          <w:lang w:eastAsia="en-AU"/>
        </w:rPr>
        <w:tab/>
      </w:r>
      <w:r>
        <w:t>Implementation Plan</w:t>
      </w:r>
      <w:r>
        <w:tab/>
      </w:r>
      <w:r w:rsidR="004D088A">
        <w:fldChar w:fldCharType="begin"/>
      </w:r>
      <w:r>
        <w:instrText xml:space="preserve"> PAGEREF _Toc370999379 \h </w:instrText>
      </w:r>
      <w:r w:rsidR="004D088A">
        <w:fldChar w:fldCharType="separate"/>
      </w:r>
      <w:r>
        <w:t>4</w:t>
      </w:r>
      <w:r w:rsidR="004D088A">
        <w:fldChar w:fldCharType="end"/>
      </w:r>
    </w:p>
    <w:p w:rsidR="0025418E" w:rsidRDefault="0025418E">
      <w:pPr>
        <w:pStyle w:val="TOC2"/>
        <w:rPr>
          <w:rFonts w:eastAsiaTheme="minorEastAsia" w:cstheme="minorBidi"/>
          <w:smallCaps w:val="0"/>
          <w:szCs w:val="22"/>
          <w:lang w:eastAsia="en-AU"/>
        </w:rPr>
      </w:pPr>
      <w:r>
        <w:t>2.1</w:t>
      </w:r>
      <w:r>
        <w:rPr>
          <w:rFonts w:eastAsiaTheme="minorEastAsia" w:cstheme="minorBidi"/>
          <w:smallCaps w:val="0"/>
          <w:szCs w:val="22"/>
          <w:lang w:eastAsia="en-AU"/>
        </w:rPr>
        <w:tab/>
      </w:r>
      <w:r>
        <w:t>Development Environment Configuration</w:t>
      </w:r>
      <w:r>
        <w:tab/>
      </w:r>
      <w:r w:rsidR="004D088A">
        <w:fldChar w:fldCharType="begin"/>
      </w:r>
      <w:r>
        <w:instrText xml:space="preserve"> PAGEREF _Toc370999380 \h </w:instrText>
      </w:r>
      <w:r w:rsidR="004D088A">
        <w:fldChar w:fldCharType="separate"/>
      </w:r>
      <w:r>
        <w:t>4</w:t>
      </w:r>
      <w:r w:rsidR="004D088A">
        <w:fldChar w:fldCharType="end"/>
      </w:r>
    </w:p>
    <w:p w:rsidR="0025418E" w:rsidRDefault="0025418E">
      <w:pPr>
        <w:pStyle w:val="TOC2"/>
        <w:rPr>
          <w:rFonts w:eastAsiaTheme="minorEastAsia" w:cstheme="minorBidi"/>
          <w:smallCaps w:val="0"/>
          <w:szCs w:val="22"/>
          <w:lang w:eastAsia="en-AU"/>
        </w:rPr>
      </w:pPr>
      <w:r>
        <w:t>2.2</w:t>
      </w:r>
      <w:r>
        <w:rPr>
          <w:rFonts w:eastAsiaTheme="minorEastAsia" w:cstheme="minorBidi"/>
          <w:smallCaps w:val="0"/>
          <w:szCs w:val="22"/>
          <w:lang w:eastAsia="en-AU"/>
        </w:rPr>
        <w:tab/>
      </w:r>
      <w:r>
        <w:t>Production Implementation</w:t>
      </w:r>
      <w:r>
        <w:tab/>
      </w:r>
      <w:r w:rsidR="004D088A">
        <w:fldChar w:fldCharType="begin"/>
      </w:r>
      <w:r>
        <w:instrText xml:space="preserve"> PAGEREF _Toc370999381 \h </w:instrText>
      </w:r>
      <w:r w:rsidR="004D088A">
        <w:fldChar w:fldCharType="separate"/>
      </w:r>
      <w:r>
        <w:t>4</w:t>
      </w:r>
      <w:r w:rsidR="004D088A">
        <w:fldChar w:fldCharType="end"/>
      </w:r>
    </w:p>
    <w:p w:rsidR="0025418E" w:rsidRDefault="0025418E">
      <w:pPr>
        <w:pStyle w:val="TOC2"/>
        <w:rPr>
          <w:rFonts w:eastAsiaTheme="minorEastAsia" w:cstheme="minorBidi"/>
          <w:smallCaps w:val="0"/>
          <w:szCs w:val="22"/>
          <w:lang w:eastAsia="en-AU"/>
        </w:rPr>
      </w:pPr>
      <w:r>
        <w:t>2.3</w:t>
      </w:r>
      <w:r>
        <w:rPr>
          <w:rFonts w:eastAsiaTheme="minorEastAsia" w:cstheme="minorBidi"/>
          <w:smallCaps w:val="0"/>
          <w:szCs w:val="22"/>
          <w:lang w:eastAsia="en-AU"/>
        </w:rPr>
        <w:tab/>
      </w:r>
      <w:r>
        <w:t>Implementation Schedule</w:t>
      </w:r>
      <w:r>
        <w:tab/>
      </w:r>
      <w:r w:rsidR="004D088A">
        <w:fldChar w:fldCharType="begin"/>
      </w:r>
      <w:r>
        <w:instrText xml:space="preserve"> PAGEREF _Toc370999382 \h </w:instrText>
      </w:r>
      <w:r w:rsidR="004D088A">
        <w:fldChar w:fldCharType="separate"/>
      </w:r>
      <w:r>
        <w:t>5</w:t>
      </w:r>
      <w:r w:rsidR="004D088A">
        <w:fldChar w:fldCharType="end"/>
      </w:r>
    </w:p>
    <w:p w:rsidR="0025418E" w:rsidRDefault="0025418E">
      <w:pPr>
        <w:pStyle w:val="TOC2"/>
        <w:rPr>
          <w:rFonts w:eastAsiaTheme="minorEastAsia" w:cstheme="minorBidi"/>
          <w:smallCaps w:val="0"/>
          <w:szCs w:val="22"/>
          <w:lang w:eastAsia="en-AU"/>
        </w:rPr>
      </w:pPr>
      <w:r>
        <w:t>2.4</w:t>
      </w:r>
      <w:r>
        <w:rPr>
          <w:rFonts w:eastAsiaTheme="minorEastAsia" w:cstheme="minorBidi"/>
          <w:smallCaps w:val="0"/>
          <w:szCs w:val="22"/>
          <w:lang w:eastAsia="en-AU"/>
        </w:rPr>
        <w:tab/>
      </w:r>
      <w:r>
        <w:t>Assumptions</w:t>
      </w:r>
      <w:r>
        <w:tab/>
      </w:r>
      <w:r w:rsidR="004D088A">
        <w:fldChar w:fldCharType="begin"/>
      </w:r>
      <w:r>
        <w:instrText xml:space="preserve"> PAGEREF _Toc370999383 \h </w:instrText>
      </w:r>
      <w:r w:rsidR="004D088A">
        <w:fldChar w:fldCharType="separate"/>
      </w:r>
      <w:r>
        <w:t>5</w:t>
      </w:r>
      <w:r w:rsidR="004D088A">
        <w:fldChar w:fldCharType="end"/>
      </w:r>
    </w:p>
    <w:p w:rsidR="0025418E" w:rsidRDefault="0025418E">
      <w:pPr>
        <w:pStyle w:val="TOC1"/>
        <w:rPr>
          <w:rFonts w:eastAsiaTheme="minorEastAsia" w:cstheme="minorBidi"/>
          <w:caps w:val="0"/>
          <w:sz w:val="22"/>
          <w:szCs w:val="22"/>
          <w:lang w:eastAsia="en-AU"/>
        </w:rPr>
      </w:pPr>
      <w:r>
        <w:t>3.0</w:t>
      </w:r>
      <w:r>
        <w:rPr>
          <w:rFonts w:eastAsiaTheme="minorEastAsia" w:cstheme="minorBidi"/>
          <w:caps w:val="0"/>
          <w:sz w:val="22"/>
          <w:szCs w:val="22"/>
          <w:lang w:eastAsia="en-AU"/>
        </w:rPr>
        <w:tab/>
      </w:r>
      <w:r>
        <w:t>Pricing</w:t>
      </w:r>
      <w:r>
        <w:tab/>
      </w:r>
      <w:r w:rsidR="004D088A">
        <w:fldChar w:fldCharType="begin"/>
      </w:r>
      <w:r>
        <w:instrText xml:space="preserve"> PAGEREF _Toc370999384 \h </w:instrText>
      </w:r>
      <w:r w:rsidR="004D088A">
        <w:fldChar w:fldCharType="separate"/>
      </w:r>
      <w:r>
        <w:t>6</w:t>
      </w:r>
      <w:r w:rsidR="004D088A">
        <w:fldChar w:fldCharType="end"/>
      </w:r>
    </w:p>
    <w:p w:rsidR="0025418E" w:rsidRDefault="0025418E">
      <w:pPr>
        <w:pStyle w:val="TOC2"/>
        <w:rPr>
          <w:rFonts w:eastAsiaTheme="minorEastAsia" w:cstheme="minorBidi"/>
          <w:smallCaps w:val="0"/>
          <w:szCs w:val="22"/>
          <w:lang w:eastAsia="en-AU"/>
        </w:rPr>
      </w:pPr>
      <w:r>
        <w:t>3.1</w:t>
      </w:r>
      <w:r>
        <w:rPr>
          <w:rFonts w:eastAsiaTheme="minorEastAsia" w:cstheme="minorBidi"/>
          <w:smallCaps w:val="0"/>
          <w:szCs w:val="22"/>
          <w:lang w:eastAsia="en-AU"/>
        </w:rPr>
        <w:tab/>
      </w:r>
      <w:r>
        <w:t>Implementation Pricing</w:t>
      </w:r>
      <w:r>
        <w:tab/>
      </w:r>
      <w:r w:rsidR="004D088A">
        <w:fldChar w:fldCharType="begin"/>
      </w:r>
      <w:r>
        <w:instrText xml:space="preserve"> PAGEREF _Toc370999385 \h </w:instrText>
      </w:r>
      <w:r w:rsidR="004D088A">
        <w:fldChar w:fldCharType="separate"/>
      </w:r>
      <w:r>
        <w:t>6</w:t>
      </w:r>
      <w:r w:rsidR="004D088A">
        <w:fldChar w:fldCharType="end"/>
      </w:r>
    </w:p>
    <w:p w:rsidR="0025418E" w:rsidRDefault="0025418E">
      <w:pPr>
        <w:pStyle w:val="TOC1"/>
        <w:rPr>
          <w:rFonts w:eastAsiaTheme="minorEastAsia" w:cstheme="minorBidi"/>
          <w:caps w:val="0"/>
          <w:sz w:val="22"/>
          <w:szCs w:val="22"/>
          <w:lang w:eastAsia="en-AU"/>
        </w:rPr>
      </w:pPr>
      <w:r>
        <w:t>4.0</w:t>
      </w:r>
      <w:r>
        <w:rPr>
          <w:rFonts w:eastAsiaTheme="minorEastAsia" w:cstheme="minorBidi"/>
          <w:caps w:val="0"/>
          <w:sz w:val="22"/>
          <w:szCs w:val="22"/>
          <w:lang w:eastAsia="en-AU"/>
        </w:rPr>
        <w:tab/>
      </w:r>
      <w:r>
        <w:t>Proposal Acceptance</w:t>
      </w:r>
      <w:r>
        <w:tab/>
      </w:r>
      <w:r w:rsidR="004D088A">
        <w:fldChar w:fldCharType="begin"/>
      </w:r>
      <w:r>
        <w:instrText xml:space="preserve"> PAGEREF _Toc370999386 \h </w:instrText>
      </w:r>
      <w:r w:rsidR="004D088A">
        <w:fldChar w:fldCharType="separate"/>
      </w:r>
      <w:r>
        <w:t>7</w:t>
      </w:r>
      <w:r w:rsidR="004D088A">
        <w:fldChar w:fldCharType="end"/>
      </w:r>
    </w:p>
    <w:p w:rsidR="00BE2EF0" w:rsidRPr="00303329" w:rsidRDefault="004D088A">
      <w:pPr>
        <w:rPr>
          <w:caps/>
          <w:noProof/>
          <w:sz w:val="24"/>
        </w:rPr>
      </w:pPr>
      <w:r w:rsidRPr="00303329">
        <w:rPr>
          <w:caps/>
          <w:noProof/>
          <w:sz w:val="24"/>
        </w:rPr>
        <w:fldChar w:fldCharType="end"/>
      </w:r>
    </w:p>
    <w:p w:rsidR="00645179" w:rsidRPr="00303329" w:rsidRDefault="00645179">
      <w:pPr>
        <w:rPr>
          <w:caps/>
          <w:noProof/>
          <w:sz w:val="24"/>
        </w:rPr>
      </w:pPr>
    </w:p>
    <w:p w:rsidR="00645179" w:rsidRPr="00303329" w:rsidRDefault="00645179">
      <w:pPr>
        <w:rPr>
          <w:caps/>
          <w:noProof/>
          <w:sz w:val="24"/>
        </w:rPr>
      </w:pPr>
    </w:p>
    <w:p w:rsidR="00645179" w:rsidRPr="00303329" w:rsidRDefault="00645179">
      <w:pPr>
        <w:rPr>
          <w:caps/>
          <w:noProof/>
          <w:sz w:val="24"/>
        </w:rPr>
      </w:pPr>
      <w:r w:rsidRPr="00303329">
        <w:rPr>
          <w:caps/>
          <w:noProof/>
          <w:sz w:val="24"/>
        </w:rPr>
        <w:t>List of figures</w:t>
      </w:r>
    </w:p>
    <w:p w:rsidR="00645179" w:rsidRPr="00303329" w:rsidRDefault="00645179">
      <w:pPr>
        <w:rPr>
          <w:caps/>
          <w:noProof/>
          <w:sz w:val="24"/>
        </w:rPr>
      </w:pPr>
    </w:p>
    <w:p w:rsidR="0025418E" w:rsidRDefault="004D088A">
      <w:pPr>
        <w:pStyle w:val="TableofFigures"/>
        <w:tabs>
          <w:tab w:val="right" w:leader="dot" w:pos="8630"/>
        </w:tabs>
        <w:rPr>
          <w:rFonts w:eastAsiaTheme="minorEastAsia" w:cstheme="minorBidi"/>
          <w:noProof/>
          <w:szCs w:val="22"/>
          <w:lang w:eastAsia="en-AU"/>
        </w:rPr>
      </w:pPr>
      <w:r w:rsidRPr="00303329">
        <w:fldChar w:fldCharType="begin"/>
      </w:r>
      <w:r w:rsidR="00645179" w:rsidRPr="00303329">
        <w:instrText xml:space="preserve"> TOC \h \z \c "Figure" </w:instrText>
      </w:r>
      <w:r w:rsidRPr="00303329">
        <w:fldChar w:fldCharType="separate"/>
      </w:r>
      <w:hyperlink w:anchor="_Toc370999387" w:history="1">
        <w:r w:rsidR="0025418E" w:rsidRPr="00161D41">
          <w:rPr>
            <w:rStyle w:val="Hyperlink"/>
            <w:noProof/>
          </w:rPr>
          <w:t>Figure 5 - Implementation Schedule</w:t>
        </w:r>
        <w:r w:rsidR="0025418E">
          <w:rPr>
            <w:noProof/>
            <w:webHidden/>
          </w:rPr>
          <w:tab/>
        </w:r>
        <w:r>
          <w:rPr>
            <w:noProof/>
            <w:webHidden/>
          </w:rPr>
          <w:fldChar w:fldCharType="begin"/>
        </w:r>
        <w:r w:rsidR="0025418E">
          <w:rPr>
            <w:noProof/>
            <w:webHidden/>
          </w:rPr>
          <w:instrText xml:space="preserve"> PAGEREF _Toc370999387 \h </w:instrText>
        </w:r>
        <w:r>
          <w:rPr>
            <w:noProof/>
            <w:webHidden/>
          </w:rPr>
        </w:r>
        <w:r>
          <w:rPr>
            <w:noProof/>
            <w:webHidden/>
          </w:rPr>
          <w:fldChar w:fldCharType="separate"/>
        </w:r>
        <w:r w:rsidR="0025418E">
          <w:rPr>
            <w:noProof/>
            <w:webHidden/>
          </w:rPr>
          <w:t>5</w:t>
        </w:r>
        <w:r>
          <w:rPr>
            <w:noProof/>
            <w:webHidden/>
          </w:rPr>
          <w:fldChar w:fldCharType="end"/>
        </w:r>
      </w:hyperlink>
    </w:p>
    <w:p w:rsidR="00645179" w:rsidRPr="00303329" w:rsidRDefault="004D088A">
      <w:r w:rsidRPr="00303329">
        <w:fldChar w:fldCharType="end"/>
      </w:r>
    </w:p>
    <w:p w:rsidR="00BE2EF0" w:rsidRPr="00303329" w:rsidRDefault="00BE2EF0">
      <w:pPr>
        <w:sectPr w:rsidR="00BE2EF0" w:rsidRPr="00303329">
          <w:headerReference w:type="default" r:id="rId13"/>
          <w:footerReference w:type="default" r:id="rId14"/>
          <w:pgSz w:w="12240" w:h="15840"/>
          <w:pgMar w:top="1440" w:right="1800" w:bottom="1440" w:left="1800" w:header="720" w:footer="720" w:gutter="0"/>
          <w:pgNumType w:start="1"/>
          <w:cols w:space="720"/>
        </w:sectPr>
      </w:pPr>
    </w:p>
    <w:p w:rsidR="00C86545" w:rsidRPr="00303329" w:rsidRDefault="004E4334" w:rsidP="00161649">
      <w:pPr>
        <w:pStyle w:val="Heading1"/>
        <w:rPr>
          <w:rFonts w:cstheme="minorHAnsi"/>
          <w:szCs w:val="22"/>
        </w:rPr>
      </w:pPr>
      <w:bookmarkStart w:id="1" w:name="_Toc338337436"/>
      <w:bookmarkStart w:id="2" w:name="_Toc338337437"/>
      <w:bookmarkStart w:id="3" w:name="_Toc338337438"/>
      <w:bookmarkStart w:id="4" w:name="_Toc370999378"/>
      <w:bookmarkEnd w:id="1"/>
      <w:bookmarkEnd w:id="2"/>
      <w:bookmarkEnd w:id="3"/>
      <w:r w:rsidRPr="00303329">
        <w:rPr>
          <w:rFonts w:cstheme="minorHAnsi"/>
          <w:szCs w:val="22"/>
        </w:rPr>
        <w:lastRenderedPageBreak/>
        <w:t>Proposal Outline</w:t>
      </w:r>
      <w:bookmarkEnd w:id="4"/>
    </w:p>
    <w:p w:rsidR="00BC0826" w:rsidRPr="00303329" w:rsidRDefault="00A86AE4" w:rsidP="00BC0826">
      <w:r w:rsidRPr="00303329">
        <w:t>This proposal is for the implementation of a framework supporting integration of Reflect with Insight (RWI) work accomplishment informati</w:t>
      </w:r>
      <w:r w:rsidR="00303329" w:rsidRPr="00303329">
        <w:t>on. The framework is also intend</w:t>
      </w:r>
      <w:r w:rsidRPr="00303329">
        <w:t>ed to support the integration of accomplishment data for other sources, besides RWI, using the same information requirements.</w:t>
      </w:r>
    </w:p>
    <w:p w:rsidR="00A86AE4" w:rsidRPr="00303329" w:rsidRDefault="00A86AE4" w:rsidP="00BC0826"/>
    <w:p w:rsidR="00A86AE4" w:rsidRPr="00303329" w:rsidRDefault="00303329" w:rsidP="00BC0826">
      <w:r w:rsidRPr="00303329">
        <w:t>The deliverables for this project from Bentley are:</w:t>
      </w:r>
    </w:p>
    <w:p w:rsidR="00A86AE4" w:rsidRPr="00303329" w:rsidRDefault="00A86AE4" w:rsidP="007016DE">
      <w:pPr>
        <w:pStyle w:val="ListParagraph"/>
        <w:numPr>
          <w:ilvl w:val="0"/>
          <w:numId w:val="4"/>
        </w:numPr>
      </w:pPr>
      <w:r w:rsidRPr="00303329">
        <w:t>RAMS metamodel design, documentation and implementation scripts</w:t>
      </w:r>
    </w:p>
    <w:p w:rsidR="00A86AE4" w:rsidRPr="00303329" w:rsidRDefault="00A86AE4" w:rsidP="007016DE">
      <w:pPr>
        <w:pStyle w:val="ListParagraph"/>
        <w:numPr>
          <w:ilvl w:val="0"/>
          <w:numId w:val="4"/>
        </w:numPr>
      </w:pPr>
      <w:r w:rsidRPr="00303329">
        <w:t xml:space="preserve">Documentation of the </w:t>
      </w:r>
      <w:r w:rsidR="00303329" w:rsidRPr="00303329">
        <w:t>data model</w:t>
      </w:r>
      <w:r w:rsidRPr="00303329">
        <w:t xml:space="preserve"> relationships (ERD)</w:t>
      </w:r>
    </w:p>
    <w:p w:rsidR="00A86AE4" w:rsidRPr="00303329" w:rsidRDefault="00A86AE4" w:rsidP="007016DE">
      <w:pPr>
        <w:pStyle w:val="ListParagraph"/>
        <w:numPr>
          <w:ilvl w:val="0"/>
          <w:numId w:val="4"/>
        </w:numPr>
      </w:pPr>
      <w:r w:rsidRPr="00303329">
        <w:t>Facilitation of design review meeting with RMS</w:t>
      </w:r>
    </w:p>
    <w:p w:rsidR="00A86AE4" w:rsidRPr="00303329" w:rsidRDefault="00A86AE4" w:rsidP="007016DE">
      <w:pPr>
        <w:pStyle w:val="ListParagraph"/>
        <w:numPr>
          <w:ilvl w:val="0"/>
          <w:numId w:val="4"/>
        </w:numPr>
      </w:pPr>
      <w:r w:rsidRPr="00303329">
        <w:t>Setup of rules to ensure data integrity</w:t>
      </w:r>
    </w:p>
    <w:p w:rsidR="00A86AE4" w:rsidRPr="00303329" w:rsidRDefault="00A86AE4" w:rsidP="00BC0826"/>
    <w:p w:rsidR="00A86AE4" w:rsidRPr="00303329" w:rsidRDefault="00A86AE4" w:rsidP="00BC0826"/>
    <w:p w:rsidR="00A86AE4" w:rsidRPr="00303329" w:rsidRDefault="00A86AE4" w:rsidP="00BC0826"/>
    <w:p w:rsidR="00A86AE4" w:rsidRPr="00303329" w:rsidRDefault="00A86AE4" w:rsidP="00BC0826"/>
    <w:p w:rsidR="00BC0826" w:rsidRPr="00303329" w:rsidRDefault="00BC0826" w:rsidP="00BC0826"/>
    <w:p w:rsidR="00697587" w:rsidRPr="00303329" w:rsidRDefault="00697587" w:rsidP="007A52E0"/>
    <w:p w:rsidR="00697587" w:rsidRPr="00303329" w:rsidRDefault="00697587" w:rsidP="007A52E0"/>
    <w:p w:rsidR="00697587" w:rsidRPr="00303329" w:rsidRDefault="00697587" w:rsidP="007A52E0"/>
    <w:p w:rsidR="00697587" w:rsidRPr="00303329" w:rsidRDefault="00697587" w:rsidP="007A52E0"/>
    <w:p w:rsidR="00697587" w:rsidRPr="00303329" w:rsidRDefault="00697587">
      <w:pPr>
        <w:spacing w:before="0"/>
        <w:rPr>
          <w:b/>
          <w:kern w:val="28"/>
          <w:sz w:val="24"/>
        </w:rPr>
      </w:pPr>
      <w:r w:rsidRPr="00303329">
        <w:br w:type="page"/>
      </w:r>
    </w:p>
    <w:p w:rsidR="00697587" w:rsidRPr="00303329" w:rsidRDefault="00697587" w:rsidP="007A52E0">
      <w:pPr>
        <w:pStyle w:val="Heading1"/>
        <w:pageBreakBefore w:val="0"/>
      </w:pPr>
      <w:bookmarkStart w:id="5" w:name="_Toc370999379"/>
      <w:r w:rsidRPr="00303329">
        <w:lastRenderedPageBreak/>
        <w:t>Implementation Plan</w:t>
      </w:r>
      <w:bookmarkEnd w:id="5"/>
    </w:p>
    <w:p w:rsidR="00697587" w:rsidRPr="00303329" w:rsidRDefault="00697587" w:rsidP="007A52E0"/>
    <w:p w:rsidR="000840B1" w:rsidRPr="00303329" w:rsidRDefault="001F7DAD" w:rsidP="003824BC">
      <w:pPr>
        <w:pStyle w:val="Heading2"/>
      </w:pPr>
      <w:bookmarkStart w:id="6" w:name="_Toc370999380"/>
      <w:r w:rsidRPr="00303329">
        <w:t>Development Environment Configuration</w:t>
      </w:r>
      <w:bookmarkEnd w:id="6"/>
    </w:p>
    <w:p w:rsidR="003824BC" w:rsidRPr="00303329" w:rsidRDefault="001F7DAD" w:rsidP="000840B1">
      <w:r w:rsidRPr="00303329">
        <w:t>The RWI Extraction Specification document will be used as a guide to develop and configure a baseline setup. This will include:</w:t>
      </w:r>
    </w:p>
    <w:p w:rsidR="001F7DAD" w:rsidRPr="00303329" w:rsidRDefault="001F7DAD" w:rsidP="007016DE">
      <w:pPr>
        <w:pStyle w:val="ListParagraph"/>
        <w:numPr>
          <w:ilvl w:val="0"/>
          <w:numId w:val="4"/>
        </w:numPr>
      </w:pPr>
      <w:r w:rsidRPr="00303329">
        <w:t>Asset Metamodels</w:t>
      </w:r>
    </w:p>
    <w:p w:rsidR="001F7DAD" w:rsidRPr="00303329" w:rsidRDefault="001F7DAD" w:rsidP="007016DE">
      <w:pPr>
        <w:pStyle w:val="ListParagraph"/>
        <w:numPr>
          <w:ilvl w:val="0"/>
          <w:numId w:val="4"/>
        </w:numPr>
      </w:pPr>
      <w:r w:rsidRPr="00303329">
        <w:t>Asset domain lists</w:t>
      </w:r>
    </w:p>
    <w:p w:rsidR="001F7DAD" w:rsidRPr="00303329" w:rsidRDefault="001F7DAD" w:rsidP="007016DE">
      <w:pPr>
        <w:pStyle w:val="ListParagraph"/>
        <w:numPr>
          <w:ilvl w:val="0"/>
          <w:numId w:val="4"/>
        </w:numPr>
      </w:pPr>
      <w:r w:rsidRPr="00303329">
        <w:t>appropriate validation rules</w:t>
      </w:r>
    </w:p>
    <w:p w:rsidR="001F7DAD" w:rsidRPr="00303329" w:rsidRDefault="001F7DAD" w:rsidP="007016DE">
      <w:pPr>
        <w:pStyle w:val="ListParagraph"/>
        <w:numPr>
          <w:ilvl w:val="0"/>
          <w:numId w:val="4"/>
        </w:numPr>
      </w:pPr>
      <w:r w:rsidRPr="00303329">
        <w:t>Spatial configuration</w:t>
      </w:r>
    </w:p>
    <w:p w:rsidR="001F7DAD" w:rsidRPr="00303329" w:rsidRDefault="001F7DAD" w:rsidP="007016DE">
      <w:pPr>
        <w:pStyle w:val="ListParagraph"/>
        <w:numPr>
          <w:ilvl w:val="0"/>
          <w:numId w:val="4"/>
        </w:numPr>
      </w:pPr>
      <w:r w:rsidRPr="00303329">
        <w:t>CSV / Loader process and load specification</w:t>
      </w:r>
    </w:p>
    <w:p w:rsidR="001F7DAD" w:rsidRPr="00303329" w:rsidRDefault="001F7DAD" w:rsidP="007016DE">
      <w:pPr>
        <w:pStyle w:val="ListParagraph"/>
        <w:numPr>
          <w:ilvl w:val="0"/>
          <w:numId w:val="4"/>
        </w:numPr>
      </w:pPr>
      <w:r w:rsidRPr="00303329">
        <w:t>Draft configuration documentation</w:t>
      </w:r>
    </w:p>
    <w:p w:rsidR="001F7DAD" w:rsidRPr="00303329" w:rsidRDefault="001F7DAD" w:rsidP="007016DE">
      <w:pPr>
        <w:pStyle w:val="ListParagraph"/>
        <w:numPr>
          <w:ilvl w:val="0"/>
          <w:numId w:val="4"/>
        </w:numPr>
      </w:pPr>
      <w:r w:rsidRPr="00303329">
        <w:t>Sample data loaded and configured</w:t>
      </w:r>
    </w:p>
    <w:p w:rsidR="001F7DAD" w:rsidRPr="00303329" w:rsidRDefault="001F7DAD" w:rsidP="001F7DAD"/>
    <w:p w:rsidR="001F7DAD" w:rsidRPr="00303329" w:rsidRDefault="001F7DAD" w:rsidP="001F7DAD">
      <w:r w:rsidRPr="00303329">
        <w:t>Once the development environment has been configured, as day will be allocated where Bentley walk RMS staff through the configured solution in development explaining the details of what has been configured. This session will be used to validate and assumptions and identify any improvements or oversights during the initial development phase.</w:t>
      </w:r>
    </w:p>
    <w:p w:rsidR="001F7DAD" w:rsidRPr="00303329" w:rsidRDefault="001F7DAD" w:rsidP="001F7DAD">
      <w:r w:rsidRPr="00303329">
        <w:t>Bentley will include the agreed changes in the development environment and finalise configuration documents which will be agreed and signed off by RMS.</w:t>
      </w:r>
    </w:p>
    <w:p w:rsidR="001F7DAD" w:rsidRPr="00303329" w:rsidRDefault="001F7DAD" w:rsidP="001F7DAD"/>
    <w:p w:rsidR="003824BC" w:rsidRPr="00303329" w:rsidRDefault="003824BC" w:rsidP="003824BC">
      <w:pPr>
        <w:pStyle w:val="Heading2"/>
      </w:pPr>
      <w:bookmarkStart w:id="7" w:name="_Toc370999381"/>
      <w:r w:rsidRPr="00303329">
        <w:t>Production Implementation</w:t>
      </w:r>
      <w:bookmarkEnd w:id="7"/>
    </w:p>
    <w:p w:rsidR="003824BC" w:rsidRPr="00303329" w:rsidRDefault="003824BC" w:rsidP="000840B1"/>
    <w:p w:rsidR="001F7DAD" w:rsidRPr="00303329" w:rsidRDefault="001F7DAD" w:rsidP="000840B1">
      <w:r w:rsidRPr="00303329">
        <w:t>The agreed configuration developed and agreed during the development process will be implemented in the RAMS production.</w:t>
      </w:r>
      <w:r w:rsidR="00680EEB" w:rsidRPr="00303329">
        <w:t xml:space="preserve"> The implementation into production will include:</w:t>
      </w:r>
    </w:p>
    <w:p w:rsidR="00680EEB" w:rsidRPr="00303329" w:rsidRDefault="00680EEB" w:rsidP="007016DE">
      <w:pPr>
        <w:pStyle w:val="ListParagraph"/>
        <w:numPr>
          <w:ilvl w:val="0"/>
          <w:numId w:val="4"/>
        </w:numPr>
      </w:pPr>
      <w:r w:rsidRPr="00303329">
        <w:t>Bentley providing documentation as required to include in a change request, if required</w:t>
      </w:r>
    </w:p>
    <w:p w:rsidR="00680EEB" w:rsidRPr="00303329" w:rsidRDefault="00680EEB" w:rsidP="007016DE">
      <w:pPr>
        <w:pStyle w:val="ListParagraph"/>
        <w:numPr>
          <w:ilvl w:val="0"/>
          <w:numId w:val="4"/>
        </w:numPr>
      </w:pPr>
      <w:r w:rsidRPr="00303329">
        <w:t>Configuration of the production environment</w:t>
      </w:r>
    </w:p>
    <w:p w:rsidR="00680EEB" w:rsidRPr="00303329" w:rsidRDefault="00680EEB" w:rsidP="007016DE">
      <w:pPr>
        <w:pStyle w:val="ListParagraph"/>
        <w:numPr>
          <w:ilvl w:val="0"/>
          <w:numId w:val="4"/>
        </w:numPr>
      </w:pPr>
      <w:r w:rsidRPr="00303329">
        <w:t>Loading of baseline dataset, to be supplied by RMS.</w:t>
      </w:r>
    </w:p>
    <w:p w:rsidR="003824BC" w:rsidRPr="00303329" w:rsidRDefault="003824BC" w:rsidP="000840B1"/>
    <w:p w:rsidR="003824BC" w:rsidRPr="00303329" w:rsidRDefault="003824BC" w:rsidP="000840B1"/>
    <w:p w:rsidR="003824BC" w:rsidRPr="00303329" w:rsidRDefault="003824BC" w:rsidP="000840B1"/>
    <w:p w:rsidR="000840B1" w:rsidRPr="00303329" w:rsidRDefault="000840B1" w:rsidP="000840B1">
      <w:pPr>
        <w:pStyle w:val="Heading2"/>
      </w:pPr>
      <w:bookmarkStart w:id="8" w:name="_Toc370999382"/>
      <w:r w:rsidRPr="00303329">
        <w:t>Implementation Schedule</w:t>
      </w:r>
      <w:bookmarkEnd w:id="8"/>
    </w:p>
    <w:p w:rsidR="000840B1" w:rsidRPr="00303329" w:rsidRDefault="000840B1" w:rsidP="000840B1"/>
    <w:p w:rsidR="000840B1" w:rsidRPr="00303329" w:rsidRDefault="00680EEB" w:rsidP="000840B1">
      <w:pPr>
        <w:keepNext/>
      </w:pPr>
      <w:r w:rsidRPr="00303329">
        <w:rPr>
          <w:noProof/>
          <w:lang w:eastAsia="en-AU"/>
        </w:rPr>
        <w:drawing>
          <wp:inline distT="0" distB="0" distL="0" distR="0">
            <wp:extent cx="5943600" cy="1241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943600" cy="1241425"/>
                    </a:xfrm>
                    <a:prstGeom prst="rect">
                      <a:avLst/>
                    </a:prstGeom>
                  </pic:spPr>
                </pic:pic>
              </a:graphicData>
            </a:graphic>
          </wp:inline>
        </w:drawing>
      </w:r>
      <w:r w:rsidRPr="00303329">
        <w:rPr>
          <w:noProof/>
          <w:lang w:eastAsia="en-AU"/>
        </w:rPr>
        <w:t xml:space="preserve"> </w:t>
      </w:r>
    </w:p>
    <w:p w:rsidR="000840B1" w:rsidRPr="00303329" w:rsidRDefault="000840B1" w:rsidP="000840B1">
      <w:pPr>
        <w:pStyle w:val="Caption"/>
      </w:pPr>
      <w:bookmarkStart w:id="9" w:name="_Toc370999387"/>
      <w:r w:rsidRPr="00303329">
        <w:t xml:space="preserve">Figure </w:t>
      </w:r>
      <w:r w:rsidR="004D088A" w:rsidRPr="00303329">
        <w:fldChar w:fldCharType="begin"/>
      </w:r>
      <w:r w:rsidR="00FA5E37" w:rsidRPr="00303329">
        <w:instrText xml:space="preserve"> SEQ Figure \* ARABIC </w:instrText>
      </w:r>
      <w:r w:rsidR="004D088A" w:rsidRPr="00303329">
        <w:fldChar w:fldCharType="separate"/>
      </w:r>
      <w:r w:rsidR="0025418E">
        <w:rPr>
          <w:noProof/>
        </w:rPr>
        <w:t>1</w:t>
      </w:r>
      <w:r w:rsidR="004D088A" w:rsidRPr="00303329">
        <w:rPr>
          <w:noProof/>
        </w:rPr>
        <w:fldChar w:fldCharType="end"/>
      </w:r>
      <w:r w:rsidRPr="00303329">
        <w:t xml:space="preserve"> - Implementation Schedule</w:t>
      </w:r>
      <w:bookmarkEnd w:id="9"/>
    </w:p>
    <w:p w:rsidR="000840B1" w:rsidRPr="00303329" w:rsidRDefault="000840B1" w:rsidP="000840B1"/>
    <w:p w:rsidR="002C5B05" w:rsidRPr="00303329" w:rsidRDefault="00613663">
      <w:pPr>
        <w:pStyle w:val="Heading2"/>
      </w:pPr>
      <w:bookmarkStart w:id="10" w:name="_Toc338748235"/>
      <w:bookmarkStart w:id="11" w:name="_Toc370999383"/>
      <w:bookmarkEnd w:id="10"/>
      <w:r w:rsidRPr="00303329">
        <w:t>Assumptions</w:t>
      </w:r>
      <w:bookmarkEnd w:id="11"/>
    </w:p>
    <w:p w:rsidR="000840B1" w:rsidRPr="00303329" w:rsidRDefault="000840B1" w:rsidP="000840B1"/>
    <w:p w:rsidR="00BE2EF0" w:rsidRPr="00303329" w:rsidRDefault="009C7E8D" w:rsidP="00BA7DCD">
      <w:pPr>
        <w:pStyle w:val="Heading1"/>
      </w:pPr>
      <w:bookmarkStart w:id="12" w:name="_Toc370999384"/>
      <w:r w:rsidRPr="00303329">
        <w:lastRenderedPageBreak/>
        <w:t>Pricing</w:t>
      </w:r>
      <w:bookmarkEnd w:id="12"/>
    </w:p>
    <w:p w:rsidR="00BA7DCD" w:rsidRPr="00303329" w:rsidRDefault="00BA7DCD" w:rsidP="00682000"/>
    <w:p w:rsidR="009C7E8D" w:rsidRPr="00303329" w:rsidRDefault="00AA06AD" w:rsidP="00AA06AD">
      <w:pPr>
        <w:pStyle w:val="Heading2"/>
      </w:pPr>
      <w:bookmarkStart w:id="13" w:name="_Toc335038941"/>
      <w:bookmarkStart w:id="14" w:name="_Toc337735278"/>
      <w:bookmarkStart w:id="15" w:name="_Toc337741300"/>
      <w:bookmarkStart w:id="16" w:name="_Toc370999385"/>
      <w:r w:rsidRPr="00303329">
        <w:t>Implementation</w:t>
      </w:r>
      <w:r w:rsidR="00BA7DCD" w:rsidRPr="00303329">
        <w:t xml:space="preserve"> Pricing</w:t>
      </w:r>
      <w:bookmarkEnd w:id="13"/>
      <w:bookmarkEnd w:id="14"/>
      <w:bookmarkEnd w:id="15"/>
      <w:bookmarkEnd w:id="16"/>
    </w:p>
    <w:p w:rsidR="00FF5130" w:rsidRPr="00303329" w:rsidRDefault="00303329" w:rsidP="00F9323B">
      <w:r w:rsidRPr="00303329">
        <w:t>The following pricing schedule is based on a time an</w:t>
      </w:r>
      <w:r>
        <w:t>d</w:t>
      </w:r>
      <w:r w:rsidRPr="00303329">
        <w:t xml:space="preserve"> materials basis funded through eCredits</w:t>
      </w:r>
      <w:r w:rsidR="006C0DFD">
        <w:t xml:space="preserve"> or day rates</w:t>
      </w:r>
      <w:r w:rsidRPr="00303329">
        <w:t xml:space="preserve">. </w:t>
      </w:r>
    </w:p>
    <w:p w:rsidR="00680EEB" w:rsidRPr="00303329" w:rsidRDefault="00680EEB" w:rsidP="00F9323B"/>
    <w:tbl>
      <w:tblPr>
        <w:tblW w:w="9131"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tblPr>
      <w:tblGrid>
        <w:gridCol w:w="781"/>
        <w:gridCol w:w="4975"/>
        <w:gridCol w:w="1098"/>
        <w:gridCol w:w="1053"/>
        <w:gridCol w:w="1224"/>
      </w:tblGrid>
      <w:tr w:rsidR="006C0DFD" w:rsidRPr="00303329" w:rsidTr="006C0DFD">
        <w:trPr>
          <w:trHeight w:val="495"/>
        </w:trPr>
        <w:tc>
          <w:tcPr>
            <w:tcW w:w="820" w:type="dxa"/>
            <w:shd w:val="clear" w:color="000000" w:fill="92D050"/>
            <w:vAlign w:val="center"/>
            <w:hideMark/>
          </w:tcPr>
          <w:p w:rsidR="006C0DFD" w:rsidRPr="00303329" w:rsidRDefault="006C0DFD" w:rsidP="00680EEB">
            <w:pPr>
              <w:spacing w:before="0"/>
              <w:jc w:val="center"/>
              <w:rPr>
                <w:rFonts w:ascii="Arial" w:hAnsi="Arial" w:cs="Arial"/>
                <w:szCs w:val="22"/>
                <w:lang w:eastAsia="en-AU"/>
              </w:rPr>
            </w:pPr>
            <w:r w:rsidRPr="00303329">
              <w:rPr>
                <w:rFonts w:ascii="Arial" w:hAnsi="Arial" w:cs="Arial"/>
                <w:szCs w:val="22"/>
                <w:lang w:eastAsia="en-AU"/>
              </w:rPr>
              <w:t> </w:t>
            </w:r>
          </w:p>
        </w:tc>
        <w:tc>
          <w:tcPr>
            <w:tcW w:w="5257" w:type="dxa"/>
            <w:shd w:val="clear" w:color="000000" w:fill="92D050"/>
            <w:vAlign w:val="center"/>
            <w:hideMark/>
          </w:tcPr>
          <w:p w:rsidR="006C0DFD" w:rsidRPr="00303329" w:rsidRDefault="006C0DFD" w:rsidP="00680EEB">
            <w:pPr>
              <w:spacing w:before="0"/>
              <w:rPr>
                <w:rFonts w:ascii="Arial" w:hAnsi="Arial" w:cs="Arial"/>
                <w:b/>
                <w:bCs/>
                <w:sz w:val="18"/>
                <w:szCs w:val="18"/>
                <w:lang w:eastAsia="en-AU"/>
              </w:rPr>
            </w:pPr>
            <w:r w:rsidRPr="00303329">
              <w:rPr>
                <w:rFonts w:ascii="Arial" w:hAnsi="Arial" w:cs="Arial"/>
                <w:b/>
                <w:bCs/>
                <w:sz w:val="18"/>
                <w:szCs w:val="18"/>
                <w:lang w:eastAsia="en-AU"/>
              </w:rPr>
              <w:t>Description</w:t>
            </w:r>
          </w:p>
        </w:tc>
        <w:tc>
          <w:tcPr>
            <w:tcW w:w="1136" w:type="dxa"/>
            <w:shd w:val="clear" w:color="000000" w:fill="92D050"/>
            <w:vAlign w:val="center"/>
            <w:hideMark/>
          </w:tcPr>
          <w:p w:rsidR="006C0DFD" w:rsidRPr="00303329" w:rsidRDefault="006C0DFD" w:rsidP="006C0DFD">
            <w:pPr>
              <w:spacing w:before="0"/>
              <w:jc w:val="center"/>
              <w:rPr>
                <w:rFonts w:ascii="Arial" w:hAnsi="Arial" w:cs="Arial"/>
                <w:b/>
                <w:bCs/>
                <w:sz w:val="18"/>
                <w:szCs w:val="18"/>
                <w:lang w:eastAsia="en-AU"/>
              </w:rPr>
            </w:pPr>
            <w:r>
              <w:rPr>
                <w:rFonts w:ascii="Arial" w:hAnsi="Arial" w:cs="Arial"/>
                <w:b/>
                <w:bCs/>
                <w:sz w:val="18"/>
                <w:szCs w:val="18"/>
                <w:lang w:eastAsia="en-AU"/>
              </w:rPr>
              <w:t>No. Days</w:t>
            </w:r>
          </w:p>
        </w:tc>
        <w:tc>
          <w:tcPr>
            <w:tcW w:w="959" w:type="dxa"/>
            <w:shd w:val="clear" w:color="000000" w:fill="92D050"/>
            <w:vAlign w:val="center"/>
            <w:hideMark/>
          </w:tcPr>
          <w:p w:rsidR="006C0DFD" w:rsidRPr="00303329" w:rsidRDefault="006C0DFD" w:rsidP="00680EEB">
            <w:pPr>
              <w:spacing w:before="0"/>
              <w:jc w:val="center"/>
              <w:rPr>
                <w:rFonts w:ascii="Arial" w:hAnsi="Arial" w:cs="Arial"/>
                <w:b/>
                <w:bCs/>
                <w:sz w:val="18"/>
                <w:szCs w:val="18"/>
                <w:lang w:eastAsia="en-AU"/>
              </w:rPr>
            </w:pPr>
            <w:r>
              <w:rPr>
                <w:rFonts w:ascii="Arial" w:hAnsi="Arial" w:cs="Arial"/>
                <w:b/>
                <w:bCs/>
                <w:sz w:val="18"/>
                <w:szCs w:val="18"/>
                <w:lang w:eastAsia="en-AU"/>
              </w:rPr>
              <w:t>Rate</w:t>
            </w:r>
          </w:p>
        </w:tc>
        <w:tc>
          <w:tcPr>
            <w:tcW w:w="959" w:type="dxa"/>
            <w:shd w:val="clear" w:color="000000" w:fill="92D050"/>
            <w:vAlign w:val="center"/>
          </w:tcPr>
          <w:p w:rsidR="006C0DFD" w:rsidRPr="00303329" w:rsidRDefault="006C0DFD" w:rsidP="006C0DFD">
            <w:pPr>
              <w:spacing w:before="0"/>
              <w:jc w:val="center"/>
              <w:rPr>
                <w:rFonts w:ascii="Arial" w:hAnsi="Arial" w:cs="Arial"/>
                <w:b/>
                <w:bCs/>
                <w:sz w:val="18"/>
                <w:szCs w:val="18"/>
                <w:lang w:eastAsia="en-AU"/>
              </w:rPr>
            </w:pPr>
            <w:r>
              <w:rPr>
                <w:rFonts w:ascii="Arial" w:hAnsi="Arial" w:cs="Arial"/>
                <w:b/>
                <w:bCs/>
                <w:sz w:val="18"/>
                <w:szCs w:val="18"/>
                <w:lang w:eastAsia="en-AU"/>
              </w:rPr>
              <w:t>Total</w:t>
            </w:r>
          </w:p>
        </w:tc>
      </w:tr>
      <w:tr w:rsidR="006C0DFD" w:rsidRPr="00303329" w:rsidTr="00326A89">
        <w:trPr>
          <w:trHeight w:val="358"/>
        </w:trPr>
        <w:tc>
          <w:tcPr>
            <w:tcW w:w="820" w:type="dxa"/>
            <w:shd w:val="clear" w:color="auto" w:fill="auto"/>
            <w:vAlign w:val="center"/>
            <w:hideMark/>
          </w:tcPr>
          <w:p w:rsidR="006C0DFD" w:rsidRPr="006C0DFD" w:rsidRDefault="006C0DFD" w:rsidP="00680EEB">
            <w:pPr>
              <w:spacing w:before="0"/>
              <w:jc w:val="right"/>
              <w:rPr>
                <w:rFonts w:ascii="Calibri" w:hAnsi="Calibri" w:cs="Arial"/>
                <w:szCs w:val="22"/>
                <w:lang w:eastAsia="en-AU"/>
              </w:rPr>
            </w:pPr>
            <w:r w:rsidRPr="006C0DFD">
              <w:rPr>
                <w:rFonts w:ascii="Calibri" w:hAnsi="Calibri" w:cs="Arial"/>
                <w:szCs w:val="22"/>
                <w:lang w:eastAsia="en-AU"/>
              </w:rPr>
              <w:t>1</w:t>
            </w:r>
          </w:p>
        </w:tc>
        <w:tc>
          <w:tcPr>
            <w:tcW w:w="5257" w:type="dxa"/>
            <w:shd w:val="clear" w:color="auto" w:fill="auto"/>
            <w:vAlign w:val="center"/>
            <w:hideMark/>
          </w:tcPr>
          <w:p w:rsidR="006C0DFD" w:rsidRPr="006C0DFD" w:rsidRDefault="006C0DFD" w:rsidP="00680EEB">
            <w:pPr>
              <w:spacing w:before="0"/>
              <w:rPr>
                <w:rFonts w:ascii="Calibri" w:hAnsi="Calibri" w:cs="Arial"/>
                <w:szCs w:val="22"/>
                <w:lang w:eastAsia="en-AU"/>
              </w:rPr>
            </w:pPr>
            <w:r w:rsidRPr="006C0DFD">
              <w:rPr>
                <w:rFonts w:ascii="Calibri" w:hAnsi="Calibri" w:cs="Arial"/>
                <w:szCs w:val="22"/>
                <w:lang w:eastAsia="en-AU"/>
              </w:rPr>
              <w:t>Development Configuration</w:t>
            </w:r>
          </w:p>
        </w:tc>
        <w:tc>
          <w:tcPr>
            <w:tcW w:w="1136" w:type="dxa"/>
            <w:shd w:val="clear" w:color="auto" w:fill="auto"/>
            <w:vAlign w:val="center"/>
            <w:hideMark/>
          </w:tcPr>
          <w:p w:rsidR="006C0DFD" w:rsidRPr="006C0DFD" w:rsidRDefault="006C0DFD" w:rsidP="00680EEB">
            <w:pPr>
              <w:spacing w:before="0"/>
              <w:jc w:val="right"/>
              <w:rPr>
                <w:rFonts w:ascii="Calibri" w:hAnsi="Calibri" w:cs="Arial"/>
                <w:szCs w:val="22"/>
                <w:lang w:eastAsia="en-AU"/>
              </w:rPr>
            </w:pPr>
            <w:r w:rsidRPr="006C0DFD">
              <w:rPr>
                <w:rFonts w:ascii="Calibri" w:hAnsi="Calibri" w:cs="Arial"/>
                <w:szCs w:val="22"/>
                <w:lang w:eastAsia="en-AU"/>
              </w:rPr>
              <w:t>7</w:t>
            </w:r>
          </w:p>
        </w:tc>
        <w:tc>
          <w:tcPr>
            <w:tcW w:w="959" w:type="dxa"/>
            <w:shd w:val="clear" w:color="auto" w:fill="auto"/>
            <w:vAlign w:val="center"/>
            <w:hideMark/>
          </w:tcPr>
          <w:p w:rsidR="006C0DFD" w:rsidRPr="006C0DFD" w:rsidRDefault="006C0DFD" w:rsidP="00326A89">
            <w:pPr>
              <w:spacing w:before="0"/>
              <w:jc w:val="center"/>
              <w:rPr>
                <w:rFonts w:ascii="Calibri" w:hAnsi="Calibri" w:cs="Arial"/>
                <w:szCs w:val="22"/>
                <w:lang w:eastAsia="en-AU"/>
              </w:rPr>
            </w:pPr>
            <w:r w:rsidRPr="006C0DFD">
              <w:rPr>
                <w:rFonts w:ascii="Calibri" w:hAnsi="Calibri" w:cs="Arial"/>
                <w:szCs w:val="22"/>
                <w:lang w:eastAsia="en-AU"/>
              </w:rPr>
              <w:t>$2000.00</w:t>
            </w:r>
          </w:p>
        </w:tc>
        <w:tc>
          <w:tcPr>
            <w:tcW w:w="959" w:type="dxa"/>
            <w:vAlign w:val="center"/>
          </w:tcPr>
          <w:p w:rsidR="006C0DFD" w:rsidRPr="006C0DFD" w:rsidRDefault="006C0DFD" w:rsidP="00326A89">
            <w:pPr>
              <w:spacing w:before="0"/>
              <w:jc w:val="center"/>
              <w:rPr>
                <w:rFonts w:ascii="Calibri" w:hAnsi="Calibri" w:cs="Arial"/>
                <w:szCs w:val="22"/>
                <w:lang w:eastAsia="en-AU"/>
              </w:rPr>
            </w:pPr>
            <w:r w:rsidRPr="006C0DFD">
              <w:rPr>
                <w:rFonts w:ascii="Calibri" w:hAnsi="Calibri" w:cs="Arial"/>
                <w:szCs w:val="22"/>
                <w:lang w:eastAsia="en-AU"/>
              </w:rPr>
              <w:t>$14</w:t>
            </w:r>
            <w:r w:rsidR="00326A89">
              <w:rPr>
                <w:rFonts w:ascii="Calibri" w:hAnsi="Calibri" w:cs="Arial"/>
                <w:szCs w:val="22"/>
                <w:lang w:eastAsia="en-AU"/>
              </w:rPr>
              <w:t>,</w:t>
            </w:r>
            <w:r w:rsidRPr="006C0DFD">
              <w:rPr>
                <w:rFonts w:ascii="Calibri" w:hAnsi="Calibri" w:cs="Arial"/>
                <w:szCs w:val="22"/>
                <w:lang w:eastAsia="en-AU"/>
              </w:rPr>
              <w:t>000.00</w:t>
            </w:r>
          </w:p>
        </w:tc>
      </w:tr>
      <w:tr w:rsidR="006C0DFD" w:rsidRPr="00303329" w:rsidTr="00326A89">
        <w:trPr>
          <w:trHeight w:val="315"/>
        </w:trPr>
        <w:tc>
          <w:tcPr>
            <w:tcW w:w="820" w:type="dxa"/>
            <w:shd w:val="clear" w:color="auto" w:fill="auto"/>
            <w:vAlign w:val="center"/>
            <w:hideMark/>
          </w:tcPr>
          <w:p w:rsidR="006C0DFD" w:rsidRPr="006C0DFD" w:rsidRDefault="006C0DFD" w:rsidP="00680EEB">
            <w:pPr>
              <w:spacing w:before="0"/>
              <w:jc w:val="right"/>
              <w:rPr>
                <w:rFonts w:ascii="Calibri" w:hAnsi="Calibri" w:cs="Arial"/>
                <w:szCs w:val="22"/>
                <w:lang w:eastAsia="en-AU"/>
              </w:rPr>
            </w:pPr>
            <w:r w:rsidRPr="006C0DFD">
              <w:rPr>
                <w:rFonts w:ascii="Calibri" w:hAnsi="Calibri" w:cs="Arial"/>
                <w:szCs w:val="22"/>
                <w:lang w:eastAsia="en-AU"/>
              </w:rPr>
              <w:t>2</w:t>
            </w:r>
          </w:p>
        </w:tc>
        <w:tc>
          <w:tcPr>
            <w:tcW w:w="5257" w:type="dxa"/>
            <w:shd w:val="clear" w:color="auto" w:fill="auto"/>
            <w:vAlign w:val="center"/>
            <w:hideMark/>
          </w:tcPr>
          <w:p w:rsidR="006C0DFD" w:rsidRPr="006C0DFD" w:rsidRDefault="006C0DFD" w:rsidP="00680EEB">
            <w:pPr>
              <w:spacing w:before="0"/>
              <w:rPr>
                <w:rFonts w:ascii="Calibri" w:hAnsi="Calibri" w:cs="Arial"/>
                <w:szCs w:val="22"/>
                <w:lang w:eastAsia="en-AU"/>
              </w:rPr>
            </w:pPr>
            <w:r w:rsidRPr="006C0DFD">
              <w:rPr>
                <w:rFonts w:ascii="Calibri" w:hAnsi="Calibri" w:cs="Arial"/>
                <w:szCs w:val="22"/>
                <w:lang w:eastAsia="en-AU"/>
              </w:rPr>
              <w:t>Load Sample Data</w:t>
            </w:r>
          </w:p>
        </w:tc>
        <w:tc>
          <w:tcPr>
            <w:tcW w:w="1136" w:type="dxa"/>
            <w:shd w:val="clear" w:color="auto" w:fill="auto"/>
            <w:vAlign w:val="center"/>
            <w:hideMark/>
          </w:tcPr>
          <w:p w:rsidR="006C0DFD" w:rsidRPr="006C0DFD" w:rsidRDefault="006C0DFD" w:rsidP="00680EEB">
            <w:pPr>
              <w:spacing w:before="0"/>
              <w:jc w:val="right"/>
              <w:rPr>
                <w:rFonts w:ascii="Calibri" w:hAnsi="Calibri" w:cs="Arial"/>
                <w:szCs w:val="22"/>
                <w:lang w:eastAsia="en-AU"/>
              </w:rPr>
            </w:pPr>
            <w:r w:rsidRPr="006C0DFD">
              <w:rPr>
                <w:rFonts w:ascii="Calibri" w:hAnsi="Calibri" w:cs="Arial"/>
                <w:szCs w:val="22"/>
                <w:lang w:eastAsia="en-AU"/>
              </w:rPr>
              <w:t>3</w:t>
            </w:r>
          </w:p>
        </w:tc>
        <w:tc>
          <w:tcPr>
            <w:tcW w:w="959" w:type="dxa"/>
            <w:shd w:val="clear" w:color="auto" w:fill="auto"/>
            <w:vAlign w:val="center"/>
            <w:hideMark/>
          </w:tcPr>
          <w:p w:rsidR="006C0DFD" w:rsidRPr="006C0DFD" w:rsidRDefault="006C0DFD" w:rsidP="00326A89">
            <w:pPr>
              <w:spacing w:before="0"/>
              <w:jc w:val="center"/>
              <w:rPr>
                <w:rFonts w:ascii="Calibri" w:hAnsi="Calibri" w:cs="Arial"/>
                <w:szCs w:val="22"/>
                <w:lang w:eastAsia="en-AU"/>
              </w:rPr>
            </w:pPr>
            <w:r w:rsidRPr="006C0DFD">
              <w:rPr>
                <w:rFonts w:ascii="Calibri" w:hAnsi="Calibri" w:cs="Arial"/>
                <w:szCs w:val="22"/>
                <w:lang w:eastAsia="en-AU"/>
              </w:rPr>
              <w:t>$2000.00</w:t>
            </w:r>
          </w:p>
        </w:tc>
        <w:tc>
          <w:tcPr>
            <w:tcW w:w="959" w:type="dxa"/>
            <w:vAlign w:val="center"/>
          </w:tcPr>
          <w:p w:rsidR="006C0DFD" w:rsidRPr="006C0DFD" w:rsidRDefault="006C0DFD" w:rsidP="00326A89">
            <w:pPr>
              <w:spacing w:before="0"/>
              <w:jc w:val="center"/>
              <w:rPr>
                <w:rFonts w:ascii="Calibri" w:hAnsi="Calibri" w:cs="Arial"/>
                <w:szCs w:val="22"/>
                <w:lang w:eastAsia="en-AU"/>
              </w:rPr>
            </w:pPr>
            <w:r w:rsidRPr="006C0DFD">
              <w:rPr>
                <w:rFonts w:ascii="Calibri" w:hAnsi="Calibri" w:cs="Arial"/>
                <w:szCs w:val="22"/>
                <w:lang w:eastAsia="en-AU"/>
              </w:rPr>
              <w:t>$6</w:t>
            </w:r>
            <w:r w:rsidR="00326A89">
              <w:rPr>
                <w:rFonts w:ascii="Calibri" w:hAnsi="Calibri" w:cs="Arial"/>
                <w:szCs w:val="22"/>
                <w:lang w:eastAsia="en-AU"/>
              </w:rPr>
              <w:t>,</w:t>
            </w:r>
            <w:r w:rsidRPr="006C0DFD">
              <w:rPr>
                <w:rFonts w:ascii="Calibri" w:hAnsi="Calibri" w:cs="Arial"/>
                <w:szCs w:val="22"/>
                <w:lang w:eastAsia="en-AU"/>
              </w:rPr>
              <w:t>000.00</w:t>
            </w:r>
          </w:p>
        </w:tc>
      </w:tr>
      <w:tr w:rsidR="006C0DFD" w:rsidRPr="00303329" w:rsidTr="00326A89">
        <w:trPr>
          <w:trHeight w:val="315"/>
        </w:trPr>
        <w:tc>
          <w:tcPr>
            <w:tcW w:w="820" w:type="dxa"/>
            <w:shd w:val="clear" w:color="auto" w:fill="auto"/>
            <w:vAlign w:val="center"/>
            <w:hideMark/>
          </w:tcPr>
          <w:p w:rsidR="006C0DFD" w:rsidRPr="006C0DFD" w:rsidRDefault="006C0DFD" w:rsidP="00680EEB">
            <w:pPr>
              <w:spacing w:before="0"/>
              <w:jc w:val="right"/>
              <w:rPr>
                <w:rFonts w:ascii="Calibri" w:hAnsi="Calibri" w:cs="Arial"/>
                <w:szCs w:val="22"/>
                <w:lang w:eastAsia="en-AU"/>
              </w:rPr>
            </w:pPr>
            <w:r w:rsidRPr="006C0DFD">
              <w:rPr>
                <w:rFonts w:ascii="Calibri" w:hAnsi="Calibri" w:cs="Arial"/>
                <w:szCs w:val="22"/>
                <w:lang w:eastAsia="en-AU"/>
              </w:rPr>
              <w:t>3</w:t>
            </w:r>
          </w:p>
        </w:tc>
        <w:tc>
          <w:tcPr>
            <w:tcW w:w="5257" w:type="dxa"/>
            <w:shd w:val="clear" w:color="auto" w:fill="auto"/>
            <w:vAlign w:val="center"/>
            <w:hideMark/>
          </w:tcPr>
          <w:p w:rsidR="006C0DFD" w:rsidRPr="006C0DFD" w:rsidRDefault="006C0DFD" w:rsidP="00680EEB">
            <w:pPr>
              <w:spacing w:before="0"/>
              <w:rPr>
                <w:rFonts w:ascii="Calibri" w:hAnsi="Calibri" w:cs="Arial"/>
                <w:szCs w:val="22"/>
                <w:lang w:eastAsia="en-AU"/>
              </w:rPr>
            </w:pPr>
            <w:r w:rsidRPr="006C0DFD">
              <w:rPr>
                <w:rFonts w:ascii="Calibri" w:hAnsi="Calibri" w:cs="Arial"/>
                <w:szCs w:val="22"/>
                <w:lang w:eastAsia="en-AU"/>
              </w:rPr>
              <w:t>Design Review</w:t>
            </w:r>
          </w:p>
        </w:tc>
        <w:tc>
          <w:tcPr>
            <w:tcW w:w="1136" w:type="dxa"/>
            <w:shd w:val="clear" w:color="auto" w:fill="auto"/>
            <w:vAlign w:val="center"/>
            <w:hideMark/>
          </w:tcPr>
          <w:p w:rsidR="006C0DFD" w:rsidRPr="006C0DFD" w:rsidRDefault="006C0DFD" w:rsidP="00680EEB">
            <w:pPr>
              <w:spacing w:before="0"/>
              <w:jc w:val="right"/>
              <w:rPr>
                <w:rFonts w:ascii="Calibri" w:hAnsi="Calibri" w:cs="Arial"/>
                <w:szCs w:val="22"/>
                <w:lang w:eastAsia="en-AU"/>
              </w:rPr>
            </w:pPr>
            <w:r w:rsidRPr="006C0DFD">
              <w:rPr>
                <w:rFonts w:ascii="Calibri" w:hAnsi="Calibri" w:cs="Arial"/>
                <w:szCs w:val="22"/>
                <w:lang w:eastAsia="en-AU"/>
              </w:rPr>
              <w:t>2</w:t>
            </w:r>
          </w:p>
        </w:tc>
        <w:tc>
          <w:tcPr>
            <w:tcW w:w="959" w:type="dxa"/>
            <w:shd w:val="clear" w:color="auto" w:fill="auto"/>
            <w:vAlign w:val="center"/>
            <w:hideMark/>
          </w:tcPr>
          <w:p w:rsidR="006C0DFD" w:rsidRPr="006C0DFD" w:rsidRDefault="006C0DFD" w:rsidP="00326A89">
            <w:pPr>
              <w:spacing w:before="0"/>
              <w:jc w:val="center"/>
              <w:rPr>
                <w:rFonts w:ascii="Calibri" w:hAnsi="Calibri" w:cs="Arial"/>
                <w:szCs w:val="22"/>
                <w:lang w:eastAsia="en-AU"/>
              </w:rPr>
            </w:pPr>
            <w:r w:rsidRPr="006C0DFD">
              <w:rPr>
                <w:rFonts w:ascii="Calibri" w:hAnsi="Calibri" w:cs="Arial"/>
                <w:szCs w:val="22"/>
                <w:lang w:eastAsia="en-AU"/>
              </w:rPr>
              <w:t>$2000.00</w:t>
            </w:r>
          </w:p>
        </w:tc>
        <w:tc>
          <w:tcPr>
            <w:tcW w:w="959" w:type="dxa"/>
            <w:vAlign w:val="center"/>
          </w:tcPr>
          <w:p w:rsidR="006C0DFD" w:rsidRPr="006C0DFD" w:rsidRDefault="006C0DFD" w:rsidP="00326A89">
            <w:pPr>
              <w:spacing w:before="0"/>
              <w:jc w:val="center"/>
              <w:rPr>
                <w:rFonts w:ascii="Calibri" w:hAnsi="Calibri" w:cs="Arial"/>
                <w:szCs w:val="22"/>
                <w:lang w:eastAsia="en-AU"/>
              </w:rPr>
            </w:pPr>
            <w:r w:rsidRPr="006C0DFD">
              <w:rPr>
                <w:rFonts w:ascii="Calibri" w:hAnsi="Calibri" w:cs="Arial"/>
                <w:szCs w:val="22"/>
                <w:lang w:eastAsia="en-AU"/>
              </w:rPr>
              <w:t>$4</w:t>
            </w:r>
            <w:r w:rsidR="00326A89">
              <w:rPr>
                <w:rFonts w:ascii="Calibri" w:hAnsi="Calibri" w:cs="Arial"/>
                <w:szCs w:val="22"/>
                <w:lang w:eastAsia="en-AU"/>
              </w:rPr>
              <w:t>,</w:t>
            </w:r>
            <w:r w:rsidRPr="006C0DFD">
              <w:rPr>
                <w:rFonts w:ascii="Calibri" w:hAnsi="Calibri" w:cs="Arial"/>
                <w:szCs w:val="22"/>
                <w:lang w:eastAsia="en-AU"/>
              </w:rPr>
              <w:t>000.00</w:t>
            </w:r>
          </w:p>
        </w:tc>
      </w:tr>
      <w:tr w:rsidR="006C0DFD" w:rsidRPr="00303329" w:rsidTr="00326A89">
        <w:trPr>
          <w:trHeight w:val="615"/>
        </w:trPr>
        <w:tc>
          <w:tcPr>
            <w:tcW w:w="820" w:type="dxa"/>
            <w:shd w:val="clear" w:color="auto" w:fill="auto"/>
            <w:vAlign w:val="center"/>
            <w:hideMark/>
          </w:tcPr>
          <w:p w:rsidR="006C0DFD" w:rsidRPr="006C0DFD" w:rsidRDefault="006C0DFD" w:rsidP="00680EEB">
            <w:pPr>
              <w:spacing w:before="0"/>
              <w:jc w:val="right"/>
              <w:rPr>
                <w:rFonts w:ascii="Calibri" w:hAnsi="Calibri" w:cs="Arial"/>
                <w:szCs w:val="22"/>
                <w:lang w:eastAsia="en-AU"/>
              </w:rPr>
            </w:pPr>
            <w:r w:rsidRPr="006C0DFD">
              <w:rPr>
                <w:rFonts w:ascii="Calibri" w:hAnsi="Calibri" w:cs="Arial"/>
                <w:szCs w:val="22"/>
                <w:lang w:eastAsia="en-AU"/>
              </w:rPr>
              <w:t>4</w:t>
            </w:r>
          </w:p>
        </w:tc>
        <w:tc>
          <w:tcPr>
            <w:tcW w:w="5257" w:type="dxa"/>
            <w:shd w:val="clear" w:color="auto" w:fill="auto"/>
            <w:vAlign w:val="center"/>
            <w:hideMark/>
          </w:tcPr>
          <w:p w:rsidR="006C0DFD" w:rsidRPr="006C0DFD" w:rsidRDefault="006C0DFD" w:rsidP="00680EEB">
            <w:pPr>
              <w:spacing w:before="0"/>
              <w:rPr>
                <w:rFonts w:ascii="Calibri" w:hAnsi="Calibri" w:cs="Arial"/>
                <w:szCs w:val="22"/>
                <w:lang w:eastAsia="en-AU"/>
              </w:rPr>
            </w:pPr>
            <w:r w:rsidRPr="006C0DFD">
              <w:rPr>
                <w:rFonts w:ascii="Calibri" w:hAnsi="Calibri" w:cs="Arial"/>
                <w:szCs w:val="22"/>
                <w:lang w:eastAsia="en-AU"/>
              </w:rPr>
              <w:t>Incorporate Design Changes and Finalise Documentation</w:t>
            </w:r>
          </w:p>
        </w:tc>
        <w:tc>
          <w:tcPr>
            <w:tcW w:w="1136" w:type="dxa"/>
            <w:shd w:val="clear" w:color="auto" w:fill="auto"/>
            <w:vAlign w:val="center"/>
            <w:hideMark/>
          </w:tcPr>
          <w:p w:rsidR="006C0DFD" w:rsidRPr="006C0DFD" w:rsidRDefault="006C0DFD" w:rsidP="00680EEB">
            <w:pPr>
              <w:spacing w:before="0"/>
              <w:jc w:val="right"/>
              <w:rPr>
                <w:rFonts w:ascii="Calibri" w:hAnsi="Calibri" w:cs="Arial"/>
                <w:szCs w:val="22"/>
                <w:lang w:eastAsia="en-AU"/>
              </w:rPr>
            </w:pPr>
            <w:r w:rsidRPr="006C0DFD">
              <w:rPr>
                <w:rFonts w:ascii="Calibri" w:hAnsi="Calibri" w:cs="Arial"/>
                <w:szCs w:val="22"/>
                <w:lang w:eastAsia="en-AU"/>
              </w:rPr>
              <w:t>5</w:t>
            </w:r>
          </w:p>
        </w:tc>
        <w:tc>
          <w:tcPr>
            <w:tcW w:w="959" w:type="dxa"/>
            <w:shd w:val="clear" w:color="auto" w:fill="auto"/>
            <w:vAlign w:val="center"/>
            <w:hideMark/>
          </w:tcPr>
          <w:p w:rsidR="006C0DFD" w:rsidRPr="006C0DFD" w:rsidRDefault="006C0DFD" w:rsidP="00326A89">
            <w:pPr>
              <w:spacing w:before="0"/>
              <w:jc w:val="center"/>
              <w:rPr>
                <w:rFonts w:ascii="Calibri" w:hAnsi="Calibri" w:cs="Arial"/>
                <w:szCs w:val="22"/>
                <w:lang w:eastAsia="en-AU"/>
              </w:rPr>
            </w:pPr>
            <w:r w:rsidRPr="006C0DFD">
              <w:rPr>
                <w:rFonts w:ascii="Calibri" w:hAnsi="Calibri" w:cs="Arial"/>
                <w:szCs w:val="22"/>
                <w:lang w:eastAsia="en-AU"/>
              </w:rPr>
              <w:t>$2000.00</w:t>
            </w:r>
          </w:p>
        </w:tc>
        <w:tc>
          <w:tcPr>
            <w:tcW w:w="959" w:type="dxa"/>
            <w:vAlign w:val="center"/>
          </w:tcPr>
          <w:p w:rsidR="006C0DFD" w:rsidRPr="006C0DFD" w:rsidRDefault="006C0DFD" w:rsidP="00326A89">
            <w:pPr>
              <w:spacing w:before="0"/>
              <w:jc w:val="center"/>
              <w:rPr>
                <w:rFonts w:ascii="Calibri" w:hAnsi="Calibri" w:cs="Arial"/>
                <w:szCs w:val="22"/>
                <w:lang w:eastAsia="en-AU"/>
              </w:rPr>
            </w:pPr>
            <w:r w:rsidRPr="006C0DFD">
              <w:rPr>
                <w:rFonts w:ascii="Calibri" w:hAnsi="Calibri" w:cs="Arial"/>
                <w:szCs w:val="22"/>
                <w:lang w:eastAsia="en-AU"/>
              </w:rPr>
              <w:t>$10</w:t>
            </w:r>
            <w:r w:rsidR="00326A89">
              <w:rPr>
                <w:rFonts w:ascii="Calibri" w:hAnsi="Calibri" w:cs="Arial"/>
                <w:szCs w:val="22"/>
                <w:lang w:eastAsia="en-AU"/>
              </w:rPr>
              <w:t>,</w:t>
            </w:r>
            <w:r w:rsidRPr="006C0DFD">
              <w:rPr>
                <w:rFonts w:ascii="Calibri" w:hAnsi="Calibri" w:cs="Arial"/>
                <w:szCs w:val="22"/>
                <w:lang w:eastAsia="en-AU"/>
              </w:rPr>
              <w:t>000.00</w:t>
            </w:r>
          </w:p>
        </w:tc>
      </w:tr>
      <w:tr w:rsidR="006C0DFD" w:rsidRPr="00303329" w:rsidTr="00326A89">
        <w:trPr>
          <w:trHeight w:val="315"/>
        </w:trPr>
        <w:tc>
          <w:tcPr>
            <w:tcW w:w="820" w:type="dxa"/>
            <w:shd w:val="clear" w:color="auto" w:fill="auto"/>
            <w:vAlign w:val="center"/>
            <w:hideMark/>
          </w:tcPr>
          <w:p w:rsidR="006C0DFD" w:rsidRPr="006C0DFD" w:rsidRDefault="006C0DFD" w:rsidP="00680EEB">
            <w:pPr>
              <w:spacing w:before="0"/>
              <w:jc w:val="right"/>
              <w:rPr>
                <w:rFonts w:ascii="Calibri" w:hAnsi="Calibri" w:cs="Arial"/>
                <w:szCs w:val="22"/>
                <w:lang w:eastAsia="en-AU"/>
              </w:rPr>
            </w:pPr>
            <w:r w:rsidRPr="006C0DFD">
              <w:rPr>
                <w:rFonts w:ascii="Calibri" w:hAnsi="Calibri" w:cs="Arial"/>
                <w:szCs w:val="22"/>
                <w:lang w:eastAsia="en-AU"/>
              </w:rPr>
              <w:t>5</w:t>
            </w:r>
          </w:p>
        </w:tc>
        <w:tc>
          <w:tcPr>
            <w:tcW w:w="5257" w:type="dxa"/>
            <w:shd w:val="clear" w:color="auto" w:fill="auto"/>
            <w:vAlign w:val="center"/>
            <w:hideMark/>
          </w:tcPr>
          <w:p w:rsidR="006C0DFD" w:rsidRPr="006C0DFD" w:rsidRDefault="006C0DFD" w:rsidP="00680EEB">
            <w:pPr>
              <w:spacing w:before="0"/>
              <w:rPr>
                <w:rFonts w:ascii="Calibri" w:hAnsi="Calibri" w:cs="Arial"/>
                <w:szCs w:val="22"/>
                <w:lang w:eastAsia="en-AU"/>
              </w:rPr>
            </w:pPr>
            <w:r w:rsidRPr="006C0DFD">
              <w:rPr>
                <w:rFonts w:ascii="Calibri" w:hAnsi="Calibri" w:cs="Arial"/>
                <w:szCs w:val="22"/>
                <w:lang w:eastAsia="en-AU"/>
              </w:rPr>
              <w:t>Production Implementation</w:t>
            </w:r>
          </w:p>
        </w:tc>
        <w:tc>
          <w:tcPr>
            <w:tcW w:w="1136" w:type="dxa"/>
            <w:shd w:val="clear" w:color="auto" w:fill="auto"/>
            <w:vAlign w:val="center"/>
            <w:hideMark/>
          </w:tcPr>
          <w:p w:rsidR="006C0DFD" w:rsidRPr="006C0DFD" w:rsidRDefault="006C0DFD" w:rsidP="00680EEB">
            <w:pPr>
              <w:spacing w:before="0"/>
              <w:jc w:val="right"/>
              <w:rPr>
                <w:rFonts w:ascii="Calibri" w:hAnsi="Calibri" w:cs="Arial"/>
                <w:szCs w:val="22"/>
                <w:lang w:eastAsia="en-AU"/>
              </w:rPr>
            </w:pPr>
            <w:r w:rsidRPr="006C0DFD">
              <w:rPr>
                <w:rFonts w:ascii="Calibri" w:hAnsi="Calibri" w:cs="Arial"/>
                <w:szCs w:val="22"/>
                <w:lang w:eastAsia="en-AU"/>
              </w:rPr>
              <w:t>3</w:t>
            </w:r>
          </w:p>
        </w:tc>
        <w:tc>
          <w:tcPr>
            <w:tcW w:w="959" w:type="dxa"/>
            <w:shd w:val="clear" w:color="auto" w:fill="auto"/>
            <w:vAlign w:val="center"/>
            <w:hideMark/>
          </w:tcPr>
          <w:p w:rsidR="006C0DFD" w:rsidRPr="006C0DFD" w:rsidRDefault="006C0DFD" w:rsidP="00326A89">
            <w:pPr>
              <w:spacing w:before="0"/>
              <w:jc w:val="center"/>
              <w:rPr>
                <w:rFonts w:ascii="Calibri" w:hAnsi="Calibri" w:cs="Arial"/>
                <w:szCs w:val="22"/>
                <w:lang w:eastAsia="en-AU"/>
              </w:rPr>
            </w:pPr>
            <w:r w:rsidRPr="006C0DFD">
              <w:rPr>
                <w:rFonts w:ascii="Calibri" w:hAnsi="Calibri" w:cs="Arial"/>
                <w:szCs w:val="22"/>
                <w:lang w:eastAsia="en-AU"/>
              </w:rPr>
              <w:t>$2000.00</w:t>
            </w:r>
          </w:p>
        </w:tc>
        <w:tc>
          <w:tcPr>
            <w:tcW w:w="959" w:type="dxa"/>
            <w:vAlign w:val="center"/>
          </w:tcPr>
          <w:p w:rsidR="006C0DFD" w:rsidRPr="006C0DFD" w:rsidRDefault="006C0DFD" w:rsidP="00326A89">
            <w:pPr>
              <w:spacing w:before="0"/>
              <w:jc w:val="center"/>
              <w:rPr>
                <w:rFonts w:ascii="Calibri" w:hAnsi="Calibri" w:cs="Arial"/>
                <w:szCs w:val="22"/>
                <w:lang w:eastAsia="en-AU"/>
              </w:rPr>
            </w:pPr>
            <w:r w:rsidRPr="006C0DFD">
              <w:rPr>
                <w:rFonts w:ascii="Calibri" w:hAnsi="Calibri" w:cs="Arial"/>
                <w:szCs w:val="22"/>
                <w:lang w:eastAsia="en-AU"/>
              </w:rPr>
              <w:t>$6</w:t>
            </w:r>
            <w:r w:rsidR="00326A89">
              <w:rPr>
                <w:rFonts w:ascii="Calibri" w:hAnsi="Calibri" w:cs="Arial"/>
                <w:szCs w:val="22"/>
                <w:lang w:eastAsia="en-AU"/>
              </w:rPr>
              <w:t>,</w:t>
            </w:r>
            <w:r w:rsidRPr="006C0DFD">
              <w:rPr>
                <w:rFonts w:ascii="Calibri" w:hAnsi="Calibri" w:cs="Arial"/>
                <w:szCs w:val="22"/>
                <w:lang w:eastAsia="en-AU"/>
              </w:rPr>
              <w:t>000.00</w:t>
            </w:r>
          </w:p>
        </w:tc>
      </w:tr>
      <w:tr w:rsidR="006C0DFD" w:rsidRPr="00303329" w:rsidTr="00326A89">
        <w:trPr>
          <w:trHeight w:val="315"/>
        </w:trPr>
        <w:tc>
          <w:tcPr>
            <w:tcW w:w="820" w:type="dxa"/>
            <w:shd w:val="clear" w:color="auto" w:fill="auto"/>
            <w:vAlign w:val="center"/>
            <w:hideMark/>
          </w:tcPr>
          <w:p w:rsidR="006C0DFD" w:rsidRPr="006C0DFD" w:rsidRDefault="006C0DFD" w:rsidP="00680EEB">
            <w:pPr>
              <w:spacing w:before="0"/>
              <w:jc w:val="right"/>
              <w:rPr>
                <w:rFonts w:ascii="Calibri" w:hAnsi="Calibri" w:cs="Arial"/>
                <w:szCs w:val="22"/>
                <w:lang w:eastAsia="en-AU"/>
              </w:rPr>
            </w:pPr>
            <w:r w:rsidRPr="006C0DFD">
              <w:rPr>
                <w:rFonts w:ascii="Calibri" w:hAnsi="Calibri" w:cs="Arial"/>
                <w:szCs w:val="22"/>
                <w:lang w:eastAsia="en-AU"/>
              </w:rPr>
              <w:t>6</w:t>
            </w:r>
          </w:p>
        </w:tc>
        <w:tc>
          <w:tcPr>
            <w:tcW w:w="5257" w:type="dxa"/>
            <w:shd w:val="clear" w:color="auto" w:fill="auto"/>
            <w:vAlign w:val="center"/>
            <w:hideMark/>
          </w:tcPr>
          <w:p w:rsidR="006C0DFD" w:rsidRPr="006C0DFD" w:rsidRDefault="006C0DFD" w:rsidP="00680EEB">
            <w:pPr>
              <w:spacing w:before="0"/>
              <w:rPr>
                <w:rFonts w:ascii="Calibri" w:hAnsi="Calibri" w:cs="Arial"/>
                <w:szCs w:val="22"/>
                <w:lang w:eastAsia="en-AU"/>
              </w:rPr>
            </w:pPr>
            <w:r w:rsidRPr="006C0DFD">
              <w:rPr>
                <w:rFonts w:ascii="Calibri" w:hAnsi="Calibri" w:cs="Arial"/>
                <w:szCs w:val="22"/>
                <w:lang w:eastAsia="en-AU"/>
              </w:rPr>
              <w:t>Project Management</w:t>
            </w:r>
          </w:p>
        </w:tc>
        <w:tc>
          <w:tcPr>
            <w:tcW w:w="1136" w:type="dxa"/>
            <w:shd w:val="clear" w:color="auto" w:fill="auto"/>
            <w:vAlign w:val="center"/>
            <w:hideMark/>
          </w:tcPr>
          <w:p w:rsidR="006C0DFD" w:rsidRPr="006C0DFD" w:rsidRDefault="006C0DFD" w:rsidP="00680EEB">
            <w:pPr>
              <w:spacing w:before="0"/>
              <w:jc w:val="right"/>
              <w:rPr>
                <w:rFonts w:ascii="Calibri" w:hAnsi="Calibri" w:cs="Arial"/>
                <w:szCs w:val="22"/>
                <w:lang w:eastAsia="en-AU"/>
              </w:rPr>
            </w:pPr>
            <w:r w:rsidRPr="006C0DFD">
              <w:rPr>
                <w:rFonts w:ascii="Calibri" w:hAnsi="Calibri" w:cs="Arial"/>
                <w:szCs w:val="22"/>
                <w:lang w:eastAsia="en-AU"/>
              </w:rPr>
              <w:t>3</w:t>
            </w:r>
          </w:p>
        </w:tc>
        <w:tc>
          <w:tcPr>
            <w:tcW w:w="959" w:type="dxa"/>
            <w:shd w:val="clear" w:color="auto" w:fill="auto"/>
            <w:vAlign w:val="center"/>
            <w:hideMark/>
          </w:tcPr>
          <w:p w:rsidR="006C0DFD" w:rsidRPr="006C0DFD" w:rsidRDefault="006C0DFD" w:rsidP="00326A89">
            <w:pPr>
              <w:spacing w:before="0"/>
              <w:jc w:val="center"/>
              <w:rPr>
                <w:rFonts w:ascii="Calibri" w:hAnsi="Calibri" w:cs="Arial"/>
                <w:szCs w:val="22"/>
                <w:lang w:eastAsia="en-AU"/>
              </w:rPr>
            </w:pPr>
            <w:r w:rsidRPr="006C0DFD">
              <w:rPr>
                <w:rFonts w:ascii="Calibri" w:hAnsi="Calibri" w:cs="Arial"/>
                <w:szCs w:val="22"/>
                <w:lang w:eastAsia="en-AU"/>
              </w:rPr>
              <w:t>$2000.00</w:t>
            </w:r>
          </w:p>
        </w:tc>
        <w:tc>
          <w:tcPr>
            <w:tcW w:w="959" w:type="dxa"/>
            <w:vAlign w:val="center"/>
          </w:tcPr>
          <w:p w:rsidR="006C0DFD" w:rsidRPr="006C0DFD" w:rsidRDefault="006C0DFD" w:rsidP="00326A89">
            <w:pPr>
              <w:spacing w:before="0"/>
              <w:jc w:val="center"/>
              <w:rPr>
                <w:rFonts w:ascii="Calibri" w:hAnsi="Calibri" w:cs="Arial"/>
                <w:szCs w:val="22"/>
                <w:lang w:eastAsia="en-AU"/>
              </w:rPr>
            </w:pPr>
            <w:r w:rsidRPr="006C0DFD">
              <w:rPr>
                <w:rFonts w:ascii="Calibri" w:hAnsi="Calibri" w:cs="Arial"/>
                <w:szCs w:val="22"/>
                <w:lang w:eastAsia="en-AU"/>
              </w:rPr>
              <w:t>$6</w:t>
            </w:r>
            <w:r w:rsidR="00326A89">
              <w:rPr>
                <w:rFonts w:ascii="Calibri" w:hAnsi="Calibri" w:cs="Arial"/>
                <w:szCs w:val="22"/>
                <w:lang w:eastAsia="en-AU"/>
              </w:rPr>
              <w:t>,</w:t>
            </w:r>
            <w:r w:rsidRPr="006C0DFD">
              <w:rPr>
                <w:rFonts w:ascii="Calibri" w:hAnsi="Calibri" w:cs="Arial"/>
                <w:szCs w:val="22"/>
                <w:lang w:eastAsia="en-AU"/>
              </w:rPr>
              <w:t>000.00</w:t>
            </w:r>
          </w:p>
        </w:tc>
      </w:tr>
      <w:tr w:rsidR="006C0DFD" w:rsidRPr="00303329" w:rsidTr="00326A89">
        <w:trPr>
          <w:trHeight w:val="315"/>
        </w:trPr>
        <w:tc>
          <w:tcPr>
            <w:tcW w:w="6077" w:type="dxa"/>
            <w:gridSpan w:val="2"/>
            <w:shd w:val="clear" w:color="000000" w:fill="92D050"/>
            <w:vAlign w:val="center"/>
            <w:hideMark/>
          </w:tcPr>
          <w:p w:rsidR="006C0DFD" w:rsidRPr="006C0DFD" w:rsidRDefault="006C0DFD" w:rsidP="00680EEB">
            <w:pPr>
              <w:spacing w:before="0"/>
              <w:rPr>
                <w:rFonts w:ascii="Calibri" w:hAnsi="Calibri" w:cs="Arial"/>
                <w:b/>
                <w:bCs/>
                <w:szCs w:val="22"/>
                <w:lang w:eastAsia="en-AU"/>
              </w:rPr>
            </w:pPr>
            <w:r w:rsidRPr="006C0DFD">
              <w:rPr>
                <w:rFonts w:ascii="Calibri" w:hAnsi="Calibri" w:cs="Arial"/>
                <w:b/>
                <w:bCs/>
                <w:szCs w:val="22"/>
                <w:lang w:eastAsia="en-AU"/>
              </w:rPr>
              <w:t>Sub Total</w:t>
            </w:r>
          </w:p>
        </w:tc>
        <w:tc>
          <w:tcPr>
            <w:tcW w:w="1136" w:type="dxa"/>
            <w:shd w:val="clear" w:color="000000" w:fill="92D050"/>
            <w:vAlign w:val="center"/>
            <w:hideMark/>
          </w:tcPr>
          <w:p w:rsidR="006C0DFD" w:rsidRPr="006C0DFD" w:rsidRDefault="006C0DFD" w:rsidP="00680EEB">
            <w:pPr>
              <w:spacing w:before="0"/>
              <w:jc w:val="right"/>
              <w:rPr>
                <w:rFonts w:ascii="Calibri" w:hAnsi="Calibri" w:cs="Arial"/>
                <w:b/>
                <w:szCs w:val="22"/>
                <w:lang w:eastAsia="en-AU"/>
              </w:rPr>
            </w:pPr>
            <w:r w:rsidRPr="006C0DFD">
              <w:rPr>
                <w:rFonts w:ascii="Calibri" w:hAnsi="Calibri" w:cs="Arial"/>
                <w:b/>
                <w:szCs w:val="22"/>
                <w:lang w:eastAsia="en-AU"/>
              </w:rPr>
              <w:t>23</w:t>
            </w:r>
          </w:p>
        </w:tc>
        <w:tc>
          <w:tcPr>
            <w:tcW w:w="959" w:type="dxa"/>
            <w:shd w:val="clear" w:color="000000" w:fill="92D050"/>
            <w:vAlign w:val="center"/>
            <w:hideMark/>
          </w:tcPr>
          <w:p w:rsidR="006C0DFD" w:rsidRPr="006C0DFD" w:rsidRDefault="006C0DFD" w:rsidP="00326A89">
            <w:pPr>
              <w:spacing w:before="0"/>
              <w:jc w:val="center"/>
              <w:rPr>
                <w:rFonts w:ascii="Calibri" w:hAnsi="Calibri" w:cs="Arial"/>
                <w:b/>
                <w:szCs w:val="22"/>
                <w:lang w:eastAsia="en-AU"/>
              </w:rPr>
            </w:pPr>
          </w:p>
        </w:tc>
        <w:tc>
          <w:tcPr>
            <w:tcW w:w="959" w:type="dxa"/>
            <w:shd w:val="clear" w:color="000000" w:fill="92D050"/>
            <w:vAlign w:val="center"/>
          </w:tcPr>
          <w:p w:rsidR="006C0DFD" w:rsidRPr="006C0DFD" w:rsidRDefault="00326A89" w:rsidP="00326A89">
            <w:pPr>
              <w:spacing w:before="0"/>
              <w:jc w:val="center"/>
              <w:rPr>
                <w:rFonts w:ascii="Calibri" w:hAnsi="Calibri" w:cs="Arial"/>
                <w:b/>
                <w:szCs w:val="22"/>
                <w:lang w:eastAsia="en-AU"/>
              </w:rPr>
            </w:pPr>
            <w:r>
              <w:rPr>
                <w:rFonts w:ascii="Calibri" w:hAnsi="Calibri" w:cs="Arial"/>
                <w:b/>
                <w:szCs w:val="22"/>
                <w:lang w:eastAsia="en-AU"/>
              </w:rPr>
              <w:t>$</w:t>
            </w:r>
            <w:r w:rsidR="006C0DFD" w:rsidRPr="006C0DFD">
              <w:rPr>
                <w:rFonts w:ascii="Calibri" w:hAnsi="Calibri" w:cs="Arial"/>
                <w:b/>
                <w:szCs w:val="22"/>
                <w:lang w:eastAsia="en-AU"/>
              </w:rPr>
              <w:t>46</w:t>
            </w:r>
            <w:r>
              <w:rPr>
                <w:rFonts w:ascii="Calibri" w:hAnsi="Calibri" w:cs="Arial"/>
                <w:b/>
                <w:szCs w:val="22"/>
                <w:lang w:eastAsia="en-AU"/>
              </w:rPr>
              <w:t>,</w:t>
            </w:r>
            <w:r w:rsidR="006C0DFD" w:rsidRPr="006C0DFD">
              <w:rPr>
                <w:rFonts w:ascii="Calibri" w:hAnsi="Calibri" w:cs="Arial"/>
                <w:b/>
                <w:szCs w:val="22"/>
                <w:lang w:eastAsia="en-AU"/>
              </w:rPr>
              <w:t>000.00</w:t>
            </w:r>
          </w:p>
        </w:tc>
      </w:tr>
      <w:tr w:rsidR="006C0DFD" w:rsidRPr="00303329" w:rsidTr="00326A89">
        <w:trPr>
          <w:trHeight w:val="315"/>
        </w:trPr>
        <w:tc>
          <w:tcPr>
            <w:tcW w:w="6077" w:type="dxa"/>
            <w:gridSpan w:val="2"/>
            <w:shd w:val="clear" w:color="000000" w:fill="92D050"/>
            <w:vAlign w:val="center"/>
          </w:tcPr>
          <w:p w:rsidR="006C0DFD" w:rsidRPr="006C0DFD" w:rsidRDefault="006C0DFD" w:rsidP="00680EEB">
            <w:pPr>
              <w:spacing w:before="0"/>
              <w:rPr>
                <w:rFonts w:ascii="Calibri" w:hAnsi="Calibri" w:cs="Arial"/>
                <w:b/>
                <w:bCs/>
                <w:szCs w:val="22"/>
                <w:lang w:eastAsia="en-AU"/>
              </w:rPr>
            </w:pPr>
            <w:r w:rsidRPr="006C0DFD">
              <w:rPr>
                <w:rFonts w:ascii="Calibri" w:hAnsi="Calibri" w:cs="Arial"/>
                <w:b/>
                <w:bCs/>
                <w:szCs w:val="22"/>
                <w:lang w:eastAsia="en-AU"/>
              </w:rPr>
              <w:t>GST 10%</w:t>
            </w:r>
          </w:p>
        </w:tc>
        <w:tc>
          <w:tcPr>
            <w:tcW w:w="1136" w:type="dxa"/>
            <w:shd w:val="clear" w:color="000000" w:fill="92D050"/>
            <w:vAlign w:val="center"/>
          </w:tcPr>
          <w:p w:rsidR="006C0DFD" w:rsidRPr="006C0DFD" w:rsidRDefault="006C0DFD" w:rsidP="00680EEB">
            <w:pPr>
              <w:spacing w:before="0"/>
              <w:jc w:val="right"/>
              <w:rPr>
                <w:rFonts w:ascii="Calibri" w:hAnsi="Calibri" w:cs="Arial"/>
                <w:b/>
                <w:szCs w:val="22"/>
                <w:lang w:eastAsia="en-AU"/>
              </w:rPr>
            </w:pPr>
          </w:p>
        </w:tc>
        <w:tc>
          <w:tcPr>
            <w:tcW w:w="959" w:type="dxa"/>
            <w:shd w:val="clear" w:color="000000" w:fill="92D050"/>
            <w:vAlign w:val="center"/>
          </w:tcPr>
          <w:p w:rsidR="006C0DFD" w:rsidRPr="006C0DFD" w:rsidRDefault="006C0DFD" w:rsidP="00326A89">
            <w:pPr>
              <w:spacing w:before="0"/>
              <w:jc w:val="center"/>
              <w:rPr>
                <w:rFonts w:ascii="Calibri" w:hAnsi="Calibri" w:cs="Arial"/>
                <w:b/>
                <w:szCs w:val="22"/>
                <w:lang w:eastAsia="en-AU"/>
              </w:rPr>
            </w:pPr>
          </w:p>
        </w:tc>
        <w:tc>
          <w:tcPr>
            <w:tcW w:w="959" w:type="dxa"/>
            <w:shd w:val="clear" w:color="000000" w:fill="92D050"/>
            <w:vAlign w:val="center"/>
          </w:tcPr>
          <w:p w:rsidR="006C0DFD" w:rsidRPr="006C0DFD" w:rsidRDefault="00326A89" w:rsidP="00326A89">
            <w:pPr>
              <w:spacing w:before="0"/>
              <w:jc w:val="center"/>
              <w:rPr>
                <w:rFonts w:ascii="Calibri" w:hAnsi="Calibri" w:cs="Arial"/>
                <w:b/>
                <w:szCs w:val="22"/>
                <w:lang w:eastAsia="en-AU"/>
              </w:rPr>
            </w:pPr>
            <w:r>
              <w:rPr>
                <w:rFonts w:ascii="Calibri" w:hAnsi="Calibri" w:cs="Arial"/>
                <w:b/>
                <w:szCs w:val="22"/>
                <w:lang w:eastAsia="en-AU"/>
              </w:rPr>
              <w:t>$4,600.00</w:t>
            </w:r>
          </w:p>
        </w:tc>
      </w:tr>
      <w:tr w:rsidR="006C0DFD" w:rsidRPr="00303329" w:rsidTr="00326A89">
        <w:trPr>
          <w:trHeight w:val="315"/>
        </w:trPr>
        <w:tc>
          <w:tcPr>
            <w:tcW w:w="6077" w:type="dxa"/>
            <w:gridSpan w:val="2"/>
            <w:shd w:val="clear" w:color="000000" w:fill="92D050"/>
            <w:vAlign w:val="center"/>
          </w:tcPr>
          <w:p w:rsidR="006C0DFD" w:rsidRDefault="00326A89" w:rsidP="00680EEB">
            <w:pPr>
              <w:spacing w:before="0"/>
              <w:rPr>
                <w:rFonts w:ascii="Calibri" w:hAnsi="Calibri" w:cs="Arial"/>
                <w:b/>
                <w:bCs/>
                <w:szCs w:val="22"/>
                <w:lang w:eastAsia="en-AU"/>
              </w:rPr>
            </w:pPr>
            <w:r>
              <w:rPr>
                <w:rFonts w:ascii="Calibri" w:hAnsi="Calibri" w:cs="Arial"/>
                <w:b/>
                <w:bCs/>
                <w:szCs w:val="22"/>
                <w:lang w:eastAsia="en-AU"/>
              </w:rPr>
              <w:t>Total</w:t>
            </w:r>
          </w:p>
        </w:tc>
        <w:tc>
          <w:tcPr>
            <w:tcW w:w="1136" w:type="dxa"/>
            <w:shd w:val="clear" w:color="000000" w:fill="92D050"/>
            <w:vAlign w:val="center"/>
          </w:tcPr>
          <w:p w:rsidR="006C0DFD" w:rsidRPr="006C0DFD" w:rsidRDefault="006C0DFD" w:rsidP="00680EEB">
            <w:pPr>
              <w:spacing w:before="0"/>
              <w:jc w:val="right"/>
              <w:rPr>
                <w:rFonts w:ascii="Calibri" w:hAnsi="Calibri" w:cs="Arial"/>
                <w:szCs w:val="22"/>
                <w:lang w:eastAsia="en-AU"/>
              </w:rPr>
            </w:pPr>
          </w:p>
        </w:tc>
        <w:tc>
          <w:tcPr>
            <w:tcW w:w="959" w:type="dxa"/>
            <w:shd w:val="clear" w:color="000000" w:fill="92D050"/>
            <w:vAlign w:val="center"/>
          </w:tcPr>
          <w:p w:rsidR="006C0DFD" w:rsidRPr="006C0DFD" w:rsidRDefault="006C0DFD" w:rsidP="00326A89">
            <w:pPr>
              <w:spacing w:before="0"/>
              <w:jc w:val="center"/>
              <w:rPr>
                <w:rFonts w:ascii="Calibri" w:hAnsi="Calibri" w:cs="Arial"/>
                <w:szCs w:val="22"/>
                <w:lang w:eastAsia="en-AU"/>
              </w:rPr>
            </w:pPr>
          </w:p>
        </w:tc>
        <w:tc>
          <w:tcPr>
            <w:tcW w:w="959" w:type="dxa"/>
            <w:shd w:val="clear" w:color="000000" w:fill="92D050"/>
            <w:vAlign w:val="center"/>
          </w:tcPr>
          <w:p w:rsidR="006C0DFD" w:rsidRPr="006C0DFD" w:rsidRDefault="00326A89" w:rsidP="00326A89">
            <w:pPr>
              <w:spacing w:before="0"/>
              <w:jc w:val="center"/>
              <w:rPr>
                <w:rFonts w:ascii="Calibri" w:hAnsi="Calibri" w:cs="Arial"/>
                <w:szCs w:val="22"/>
                <w:lang w:eastAsia="en-AU"/>
              </w:rPr>
            </w:pPr>
            <w:r>
              <w:rPr>
                <w:rFonts w:ascii="Calibri" w:hAnsi="Calibri" w:cs="Arial"/>
                <w:szCs w:val="22"/>
                <w:lang w:eastAsia="en-AU"/>
              </w:rPr>
              <w:t>$50,600.00</w:t>
            </w:r>
          </w:p>
        </w:tc>
      </w:tr>
    </w:tbl>
    <w:p w:rsidR="008D582A" w:rsidRDefault="008D582A" w:rsidP="00326A89"/>
    <w:p w:rsidR="00326A89" w:rsidRDefault="00326A89" w:rsidP="00326A89">
      <w:proofErr w:type="gramStart"/>
      <w:r>
        <w:t>eCredits</w:t>
      </w:r>
      <w:proofErr w:type="gramEnd"/>
      <w:r>
        <w:t xml:space="preserve"> are a pre purchased technical support funding mechanisms for organisations. They</w:t>
      </w:r>
      <w:r w:rsidRPr="0098178A">
        <w:t xml:space="preserve"> provide a flexible, sliding scale for </w:t>
      </w:r>
      <w:r>
        <w:t>the provision of technical support services</w:t>
      </w:r>
      <w:r w:rsidRPr="0098178A">
        <w:t>. The consumption of eCredits is detailed in a consultancy usage matrix</w:t>
      </w:r>
      <w:r>
        <w:t xml:space="preserve"> </w:t>
      </w:r>
      <w:r w:rsidRPr="0098178A">
        <w:t xml:space="preserve">which shows clearly the costs associated with </w:t>
      </w:r>
      <w:r>
        <w:t>using the eCredits.</w:t>
      </w:r>
    </w:p>
    <w:p w:rsidR="00326A89" w:rsidRDefault="00326A89" w:rsidP="00326A89">
      <w:r>
        <w:t>Bentley eCredits are offered as two levels of package:</w:t>
      </w:r>
    </w:p>
    <w:p w:rsidR="00326A89" w:rsidRDefault="00326A89" w:rsidP="00326A89">
      <w:pPr>
        <w:pStyle w:val="ListParagraph"/>
        <w:numPr>
          <w:ilvl w:val="0"/>
          <w:numId w:val="5"/>
        </w:numPr>
      </w:pPr>
      <w:proofErr w:type="spellStart"/>
      <w:r>
        <w:t>eGold</w:t>
      </w:r>
      <w:proofErr w:type="spellEnd"/>
    </w:p>
    <w:p w:rsidR="00326A89" w:rsidRDefault="00326A89" w:rsidP="00326A89">
      <w:pPr>
        <w:pStyle w:val="ListParagraph"/>
        <w:numPr>
          <w:ilvl w:val="0"/>
          <w:numId w:val="5"/>
        </w:numPr>
      </w:pPr>
      <w:proofErr w:type="spellStart"/>
      <w:r>
        <w:t>ePlatinum</w:t>
      </w:r>
      <w:proofErr w:type="spellEnd"/>
    </w:p>
    <w:p w:rsidR="00326A89" w:rsidRDefault="00326A89" w:rsidP="00326A89">
      <w:r>
        <w:t>Each package type consists of a set amount of pre paid consultancy credits.</w:t>
      </w:r>
    </w:p>
    <w:p w:rsidR="00326A89" w:rsidRDefault="00326A89" w:rsidP="00326A89"/>
    <w:tbl>
      <w:tblPr>
        <w:tblW w:w="9772" w:type="dxa"/>
        <w:tblInd w:w="96" w:type="dxa"/>
        <w:tblLayout w:type="fixed"/>
        <w:tblLook w:val="04A0"/>
      </w:tblPr>
      <w:tblGrid>
        <w:gridCol w:w="1367"/>
        <w:gridCol w:w="1171"/>
        <w:gridCol w:w="3097"/>
        <w:gridCol w:w="1292"/>
        <w:gridCol w:w="1133"/>
        <w:gridCol w:w="1712"/>
      </w:tblGrid>
      <w:tr w:rsidR="00326A89" w:rsidRPr="008C3880" w:rsidTr="00B95E96">
        <w:trPr>
          <w:trHeight w:val="516"/>
        </w:trPr>
        <w:tc>
          <w:tcPr>
            <w:tcW w:w="1367"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326A89" w:rsidRPr="00861426" w:rsidRDefault="00326A89" w:rsidP="00B95E96">
            <w:pPr>
              <w:rPr>
                <w:lang w:eastAsia="en-AU"/>
              </w:rPr>
            </w:pPr>
            <w:r w:rsidRPr="00861426">
              <w:rPr>
                <w:lang w:eastAsia="en-AU"/>
              </w:rPr>
              <w:t>Package</w:t>
            </w:r>
          </w:p>
        </w:tc>
        <w:tc>
          <w:tcPr>
            <w:tcW w:w="1171" w:type="dxa"/>
            <w:tcBorders>
              <w:top w:val="single" w:sz="4" w:space="0" w:color="auto"/>
              <w:left w:val="nil"/>
              <w:bottom w:val="single" w:sz="4" w:space="0" w:color="auto"/>
              <w:right w:val="single" w:sz="4" w:space="0" w:color="auto"/>
            </w:tcBorders>
            <w:shd w:val="clear" w:color="000000" w:fill="92D050"/>
            <w:vAlign w:val="center"/>
            <w:hideMark/>
          </w:tcPr>
          <w:p w:rsidR="00326A89" w:rsidRPr="00861426" w:rsidRDefault="00326A89" w:rsidP="00B95E96">
            <w:pPr>
              <w:rPr>
                <w:lang w:eastAsia="en-AU"/>
              </w:rPr>
            </w:pPr>
            <w:r w:rsidRPr="00861426">
              <w:rPr>
                <w:lang w:eastAsia="en-AU"/>
              </w:rPr>
              <w:t>No of Credits</w:t>
            </w:r>
          </w:p>
        </w:tc>
        <w:tc>
          <w:tcPr>
            <w:tcW w:w="3097" w:type="dxa"/>
            <w:tcBorders>
              <w:top w:val="single" w:sz="4" w:space="0" w:color="auto"/>
              <w:left w:val="nil"/>
              <w:bottom w:val="single" w:sz="4" w:space="0" w:color="auto"/>
              <w:right w:val="single" w:sz="4" w:space="0" w:color="auto"/>
            </w:tcBorders>
            <w:shd w:val="clear" w:color="000000" w:fill="92D050"/>
          </w:tcPr>
          <w:p w:rsidR="00326A89" w:rsidRPr="00861426" w:rsidRDefault="00326A89" w:rsidP="00B95E96">
            <w:pPr>
              <w:rPr>
                <w:lang w:eastAsia="en-AU"/>
              </w:rPr>
            </w:pPr>
            <w:r w:rsidRPr="00861426">
              <w:rPr>
                <w:lang w:eastAsia="en-AU"/>
              </w:rPr>
              <w:t xml:space="preserve">Approx </w:t>
            </w:r>
            <w:r>
              <w:rPr>
                <w:lang w:eastAsia="en-AU"/>
              </w:rPr>
              <w:t xml:space="preserve">No </w:t>
            </w:r>
            <w:r w:rsidRPr="00861426">
              <w:rPr>
                <w:lang w:eastAsia="en-AU"/>
              </w:rPr>
              <w:t>Days at Consultant Rates</w:t>
            </w:r>
          </w:p>
        </w:tc>
        <w:tc>
          <w:tcPr>
            <w:tcW w:w="1292" w:type="dxa"/>
            <w:tcBorders>
              <w:top w:val="single" w:sz="4" w:space="0" w:color="auto"/>
              <w:left w:val="single" w:sz="4" w:space="0" w:color="auto"/>
              <w:bottom w:val="single" w:sz="4" w:space="0" w:color="auto"/>
              <w:right w:val="single" w:sz="4" w:space="0" w:color="auto"/>
            </w:tcBorders>
            <w:shd w:val="clear" w:color="000000" w:fill="92D050"/>
            <w:vAlign w:val="center"/>
            <w:hideMark/>
          </w:tcPr>
          <w:p w:rsidR="00326A89" w:rsidRPr="00861426" w:rsidRDefault="00326A89" w:rsidP="00B95E96">
            <w:pPr>
              <w:rPr>
                <w:lang w:eastAsia="en-AU"/>
              </w:rPr>
            </w:pPr>
            <w:r>
              <w:rPr>
                <w:lang w:eastAsia="en-AU"/>
              </w:rPr>
              <w:t xml:space="preserve">Sub </w:t>
            </w:r>
            <w:r w:rsidRPr="00861426">
              <w:rPr>
                <w:lang w:eastAsia="en-AU"/>
              </w:rPr>
              <w:t>Total</w:t>
            </w:r>
          </w:p>
        </w:tc>
        <w:tc>
          <w:tcPr>
            <w:tcW w:w="1133" w:type="dxa"/>
            <w:tcBorders>
              <w:top w:val="single" w:sz="4" w:space="0" w:color="auto"/>
              <w:left w:val="single" w:sz="4" w:space="0" w:color="auto"/>
              <w:bottom w:val="single" w:sz="4" w:space="0" w:color="auto"/>
              <w:right w:val="single" w:sz="4" w:space="0" w:color="auto"/>
            </w:tcBorders>
            <w:shd w:val="clear" w:color="000000" w:fill="92D050"/>
          </w:tcPr>
          <w:p w:rsidR="00326A89" w:rsidRPr="00861426" w:rsidRDefault="00326A89" w:rsidP="00B95E96">
            <w:pPr>
              <w:rPr>
                <w:lang w:eastAsia="en-AU"/>
              </w:rPr>
            </w:pPr>
            <w:r>
              <w:rPr>
                <w:lang w:eastAsia="en-AU"/>
              </w:rPr>
              <w:t>GST</w:t>
            </w:r>
          </w:p>
        </w:tc>
        <w:tc>
          <w:tcPr>
            <w:tcW w:w="1712" w:type="dxa"/>
            <w:tcBorders>
              <w:top w:val="single" w:sz="4" w:space="0" w:color="auto"/>
              <w:left w:val="single" w:sz="4" w:space="0" w:color="auto"/>
              <w:bottom w:val="single" w:sz="4" w:space="0" w:color="auto"/>
              <w:right w:val="single" w:sz="4" w:space="0" w:color="auto"/>
            </w:tcBorders>
            <w:shd w:val="clear" w:color="000000" w:fill="92D050"/>
          </w:tcPr>
          <w:p w:rsidR="00326A89" w:rsidRPr="00861426" w:rsidRDefault="00326A89" w:rsidP="00B95E96">
            <w:pPr>
              <w:rPr>
                <w:lang w:eastAsia="en-AU"/>
              </w:rPr>
            </w:pPr>
            <w:r>
              <w:rPr>
                <w:lang w:eastAsia="en-AU"/>
              </w:rPr>
              <w:t>Total (inc GST)</w:t>
            </w:r>
          </w:p>
        </w:tc>
      </w:tr>
      <w:tr w:rsidR="00326A89" w:rsidRPr="008C3880" w:rsidTr="00B95E96">
        <w:trPr>
          <w:trHeight w:val="302"/>
        </w:trPr>
        <w:tc>
          <w:tcPr>
            <w:tcW w:w="1367" w:type="dxa"/>
            <w:tcBorders>
              <w:top w:val="nil"/>
              <w:left w:val="single" w:sz="4" w:space="0" w:color="auto"/>
              <w:bottom w:val="single" w:sz="4" w:space="0" w:color="auto"/>
              <w:right w:val="single" w:sz="4" w:space="0" w:color="auto"/>
            </w:tcBorders>
            <w:shd w:val="clear" w:color="auto" w:fill="auto"/>
            <w:noWrap/>
            <w:vAlign w:val="center"/>
            <w:hideMark/>
          </w:tcPr>
          <w:p w:rsidR="00326A89" w:rsidRDefault="00326A89" w:rsidP="00B95E96">
            <w:pPr>
              <w:rPr>
                <w:lang w:eastAsia="en-AU"/>
              </w:rPr>
            </w:pPr>
            <w:proofErr w:type="spellStart"/>
            <w:r>
              <w:rPr>
                <w:lang w:eastAsia="en-AU"/>
              </w:rPr>
              <w:t>ePatinum</w:t>
            </w:r>
            <w:proofErr w:type="spellEnd"/>
          </w:p>
        </w:tc>
        <w:tc>
          <w:tcPr>
            <w:tcW w:w="1171" w:type="dxa"/>
            <w:tcBorders>
              <w:top w:val="nil"/>
              <w:left w:val="nil"/>
              <w:bottom w:val="single" w:sz="4" w:space="0" w:color="auto"/>
              <w:right w:val="single" w:sz="4" w:space="0" w:color="auto"/>
            </w:tcBorders>
            <w:shd w:val="clear" w:color="auto" w:fill="auto"/>
            <w:noWrap/>
            <w:vAlign w:val="center"/>
            <w:hideMark/>
          </w:tcPr>
          <w:p w:rsidR="00326A89" w:rsidRDefault="00326A89" w:rsidP="00B95E96">
            <w:pPr>
              <w:rPr>
                <w:lang w:eastAsia="en-AU"/>
              </w:rPr>
            </w:pPr>
            <w:r>
              <w:rPr>
                <w:lang w:eastAsia="en-AU"/>
              </w:rPr>
              <w:t>700</w:t>
            </w:r>
          </w:p>
        </w:tc>
        <w:tc>
          <w:tcPr>
            <w:tcW w:w="3097" w:type="dxa"/>
            <w:tcBorders>
              <w:top w:val="single" w:sz="4" w:space="0" w:color="auto"/>
              <w:left w:val="nil"/>
              <w:bottom w:val="single" w:sz="4" w:space="0" w:color="auto"/>
              <w:right w:val="single" w:sz="4" w:space="0" w:color="auto"/>
            </w:tcBorders>
          </w:tcPr>
          <w:p w:rsidR="00326A89" w:rsidRDefault="00326A89" w:rsidP="00B95E96">
            <w:pPr>
              <w:rPr>
                <w:lang w:eastAsia="en-AU"/>
              </w:rPr>
            </w:pPr>
            <w:r>
              <w:rPr>
                <w:lang w:eastAsia="en-AU"/>
              </w:rPr>
              <w:t>29</w:t>
            </w:r>
          </w:p>
        </w:tc>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326A89" w:rsidRDefault="00326A89" w:rsidP="00B95E96">
            <w:pPr>
              <w:rPr>
                <w:lang w:eastAsia="en-AU"/>
              </w:rPr>
            </w:pPr>
            <w:r>
              <w:rPr>
                <w:lang w:eastAsia="en-AU"/>
              </w:rPr>
              <w:t>$50</w:t>
            </w:r>
            <w:r w:rsidRPr="0098178A">
              <w:rPr>
                <w:lang w:eastAsia="en-AU"/>
              </w:rPr>
              <w:t>,</w:t>
            </w:r>
            <w:r>
              <w:rPr>
                <w:lang w:eastAsia="en-AU"/>
              </w:rPr>
              <w:t>5</w:t>
            </w:r>
            <w:r w:rsidRPr="0098178A">
              <w:rPr>
                <w:lang w:eastAsia="en-AU"/>
              </w:rPr>
              <w:t>00</w:t>
            </w:r>
          </w:p>
        </w:tc>
        <w:tc>
          <w:tcPr>
            <w:tcW w:w="1133" w:type="dxa"/>
            <w:tcBorders>
              <w:top w:val="nil"/>
              <w:left w:val="single" w:sz="4" w:space="0" w:color="auto"/>
              <w:bottom w:val="single" w:sz="4" w:space="0" w:color="auto"/>
              <w:right w:val="single" w:sz="4" w:space="0" w:color="auto"/>
            </w:tcBorders>
          </w:tcPr>
          <w:p w:rsidR="00326A89" w:rsidRDefault="00326A89" w:rsidP="007D6846">
            <w:pPr>
              <w:rPr>
                <w:lang w:eastAsia="en-AU"/>
              </w:rPr>
            </w:pPr>
            <w:r>
              <w:rPr>
                <w:lang w:eastAsia="en-AU"/>
              </w:rPr>
              <w:t>$5,</w:t>
            </w:r>
            <w:r w:rsidR="007D6846">
              <w:rPr>
                <w:lang w:eastAsia="en-AU"/>
              </w:rPr>
              <w:t>0</w:t>
            </w:r>
            <w:r>
              <w:rPr>
                <w:lang w:eastAsia="en-AU"/>
              </w:rPr>
              <w:t>50</w:t>
            </w:r>
          </w:p>
        </w:tc>
        <w:tc>
          <w:tcPr>
            <w:tcW w:w="1712" w:type="dxa"/>
            <w:tcBorders>
              <w:top w:val="nil"/>
              <w:left w:val="single" w:sz="4" w:space="0" w:color="auto"/>
              <w:bottom w:val="single" w:sz="4" w:space="0" w:color="auto"/>
              <w:right w:val="single" w:sz="4" w:space="0" w:color="auto"/>
            </w:tcBorders>
          </w:tcPr>
          <w:p w:rsidR="00326A89" w:rsidRDefault="00326A89" w:rsidP="007D6846">
            <w:pPr>
              <w:rPr>
                <w:lang w:eastAsia="en-AU"/>
              </w:rPr>
            </w:pPr>
            <w:r>
              <w:rPr>
                <w:lang w:eastAsia="en-AU"/>
              </w:rPr>
              <w:t>$5</w:t>
            </w:r>
            <w:r w:rsidR="007D6846">
              <w:rPr>
                <w:lang w:eastAsia="en-AU"/>
              </w:rPr>
              <w:t>5</w:t>
            </w:r>
            <w:r>
              <w:rPr>
                <w:lang w:eastAsia="en-AU"/>
              </w:rPr>
              <w:t>,</w:t>
            </w:r>
            <w:r w:rsidR="007D6846">
              <w:rPr>
                <w:lang w:eastAsia="en-AU"/>
              </w:rPr>
              <w:t>5</w:t>
            </w:r>
            <w:r>
              <w:rPr>
                <w:lang w:eastAsia="en-AU"/>
              </w:rPr>
              <w:t>50</w:t>
            </w:r>
          </w:p>
        </w:tc>
      </w:tr>
      <w:tr w:rsidR="00326A89" w:rsidRPr="008C3880" w:rsidTr="00B95E96">
        <w:trPr>
          <w:trHeight w:val="302"/>
        </w:trPr>
        <w:tc>
          <w:tcPr>
            <w:tcW w:w="1367" w:type="dxa"/>
            <w:tcBorders>
              <w:top w:val="nil"/>
              <w:left w:val="single" w:sz="4" w:space="0" w:color="auto"/>
              <w:bottom w:val="single" w:sz="4" w:space="0" w:color="auto"/>
              <w:right w:val="single" w:sz="4" w:space="0" w:color="auto"/>
            </w:tcBorders>
            <w:shd w:val="clear" w:color="auto" w:fill="auto"/>
            <w:noWrap/>
            <w:vAlign w:val="center"/>
            <w:hideMark/>
          </w:tcPr>
          <w:p w:rsidR="00326A89" w:rsidRDefault="00326A89" w:rsidP="00B95E96">
            <w:pPr>
              <w:rPr>
                <w:lang w:eastAsia="en-AU"/>
              </w:rPr>
            </w:pPr>
            <w:proofErr w:type="spellStart"/>
            <w:r w:rsidRPr="0098178A">
              <w:rPr>
                <w:lang w:eastAsia="en-AU"/>
              </w:rPr>
              <w:t>e</w:t>
            </w:r>
            <w:r>
              <w:rPr>
                <w:lang w:eastAsia="en-AU"/>
              </w:rPr>
              <w:t>Gold</w:t>
            </w:r>
            <w:proofErr w:type="spellEnd"/>
          </w:p>
        </w:tc>
        <w:tc>
          <w:tcPr>
            <w:tcW w:w="1171" w:type="dxa"/>
            <w:tcBorders>
              <w:top w:val="nil"/>
              <w:left w:val="nil"/>
              <w:bottom w:val="single" w:sz="4" w:space="0" w:color="auto"/>
              <w:right w:val="single" w:sz="4" w:space="0" w:color="auto"/>
            </w:tcBorders>
            <w:shd w:val="clear" w:color="auto" w:fill="auto"/>
            <w:noWrap/>
            <w:vAlign w:val="center"/>
            <w:hideMark/>
          </w:tcPr>
          <w:p w:rsidR="00326A89" w:rsidRDefault="00326A89" w:rsidP="00B95E96">
            <w:pPr>
              <w:rPr>
                <w:lang w:eastAsia="en-AU"/>
              </w:rPr>
            </w:pPr>
            <w:r>
              <w:rPr>
                <w:lang w:eastAsia="en-AU"/>
              </w:rPr>
              <w:t>289</w:t>
            </w:r>
          </w:p>
        </w:tc>
        <w:tc>
          <w:tcPr>
            <w:tcW w:w="3097" w:type="dxa"/>
            <w:tcBorders>
              <w:top w:val="single" w:sz="4" w:space="0" w:color="auto"/>
              <w:left w:val="nil"/>
              <w:bottom w:val="single" w:sz="4" w:space="0" w:color="auto"/>
              <w:right w:val="single" w:sz="4" w:space="0" w:color="auto"/>
            </w:tcBorders>
          </w:tcPr>
          <w:p w:rsidR="00326A89" w:rsidRDefault="00326A89" w:rsidP="00B95E96">
            <w:pPr>
              <w:rPr>
                <w:lang w:eastAsia="en-AU"/>
              </w:rPr>
            </w:pPr>
            <w:r>
              <w:rPr>
                <w:lang w:eastAsia="en-AU"/>
              </w:rPr>
              <w:t>11</w:t>
            </w:r>
          </w:p>
        </w:tc>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326A89" w:rsidRDefault="00326A89" w:rsidP="007D6846">
            <w:pPr>
              <w:rPr>
                <w:lang w:eastAsia="en-AU"/>
              </w:rPr>
            </w:pPr>
            <w:r>
              <w:rPr>
                <w:lang w:eastAsia="en-AU"/>
              </w:rPr>
              <w:t>$2</w:t>
            </w:r>
            <w:r w:rsidR="007D6846">
              <w:rPr>
                <w:lang w:eastAsia="en-AU"/>
              </w:rPr>
              <w:t>2</w:t>
            </w:r>
            <w:r>
              <w:rPr>
                <w:lang w:eastAsia="en-AU"/>
              </w:rPr>
              <w:t>,500</w:t>
            </w:r>
          </w:p>
        </w:tc>
        <w:tc>
          <w:tcPr>
            <w:tcW w:w="1133" w:type="dxa"/>
            <w:tcBorders>
              <w:top w:val="nil"/>
              <w:left w:val="single" w:sz="4" w:space="0" w:color="auto"/>
              <w:bottom w:val="single" w:sz="4" w:space="0" w:color="auto"/>
              <w:right w:val="single" w:sz="4" w:space="0" w:color="auto"/>
            </w:tcBorders>
          </w:tcPr>
          <w:p w:rsidR="00326A89" w:rsidRDefault="00326A89" w:rsidP="007D6846">
            <w:pPr>
              <w:rPr>
                <w:lang w:eastAsia="en-AU"/>
              </w:rPr>
            </w:pPr>
            <w:r>
              <w:rPr>
                <w:lang w:eastAsia="en-AU"/>
              </w:rPr>
              <w:t>$2,</w:t>
            </w:r>
            <w:r w:rsidR="007D6846">
              <w:rPr>
                <w:lang w:eastAsia="en-AU"/>
              </w:rPr>
              <w:t>2</w:t>
            </w:r>
            <w:r>
              <w:rPr>
                <w:lang w:eastAsia="en-AU"/>
              </w:rPr>
              <w:t>50</w:t>
            </w:r>
          </w:p>
        </w:tc>
        <w:tc>
          <w:tcPr>
            <w:tcW w:w="1712" w:type="dxa"/>
            <w:tcBorders>
              <w:top w:val="nil"/>
              <w:left w:val="single" w:sz="4" w:space="0" w:color="auto"/>
              <w:bottom w:val="single" w:sz="4" w:space="0" w:color="auto"/>
              <w:right w:val="single" w:sz="4" w:space="0" w:color="auto"/>
            </w:tcBorders>
          </w:tcPr>
          <w:p w:rsidR="00326A89" w:rsidRDefault="00326A89" w:rsidP="007D6846">
            <w:pPr>
              <w:rPr>
                <w:lang w:eastAsia="en-AU"/>
              </w:rPr>
            </w:pPr>
            <w:r>
              <w:rPr>
                <w:lang w:eastAsia="en-AU"/>
              </w:rPr>
              <w:t>$2</w:t>
            </w:r>
            <w:r w:rsidR="007D6846">
              <w:rPr>
                <w:lang w:eastAsia="en-AU"/>
              </w:rPr>
              <w:t>4</w:t>
            </w:r>
            <w:r>
              <w:rPr>
                <w:lang w:eastAsia="en-AU"/>
              </w:rPr>
              <w:t>,</w:t>
            </w:r>
            <w:r w:rsidR="007D6846">
              <w:rPr>
                <w:lang w:eastAsia="en-AU"/>
              </w:rPr>
              <w:t>7</w:t>
            </w:r>
            <w:r>
              <w:rPr>
                <w:lang w:eastAsia="en-AU"/>
              </w:rPr>
              <w:t>50</w:t>
            </w:r>
          </w:p>
        </w:tc>
      </w:tr>
    </w:tbl>
    <w:p w:rsidR="00326A89" w:rsidRDefault="00326A89" w:rsidP="00326A89"/>
    <w:p w:rsidR="00326A89" w:rsidRDefault="00326A89" w:rsidP="00326A89">
      <w:r>
        <w:lastRenderedPageBreak/>
        <w:t>These eCredits are utilized according to the sliding scale outlined below.</w:t>
      </w:r>
    </w:p>
    <w:p w:rsidR="00326A89" w:rsidRDefault="00326A89" w:rsidP="00326A89"/>
    <w:tbl>
      <w:tblPr>
        <w:tblW w:w="4830" w:type="dxa"/>
        <w:tblInd w:w="98" w:type="dxa"/>
        <w:tblLayout w:type="fixed"/>
        <w:tblLook w:val="04A0"/>
      </w:tblPr>
      <w:tblGrid>
        <w:gridCol w:w="3271"/>
        <w:gridCol w:w="1559"/>
      </w:tblGrid>
      <w:tr w:rsidR="00326A89" w:rsidRPr="00682000" w:rsidTr="00B95E96">
        <w:trPr>
          <w:trHeight w:val="674"/>
        </w:trPr>
        <w:tc>
          <w:tcPr>
            <w:tcW w:w="327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326A89" w:rsidRPr="00682000" w:rsidRDefault="00326A89" w:rsidP="00B95E96">
            <w:pPr>
              <w:rPr>
                <w:lang w:eastAsia="en-AU"/>
              </w:rPr>
            </w:pPr>
          </w:p>
        </w:tc>
        <w:tc>
          <w:tcPr>
            <w:tcW w:w="1559" w:type="dxa"/>
            <w:tcBorders>
              <w:top w:val="single" w:sz="8" w:space="0" w:color="auto"/>
              <w:left w:val="nil"/>
              <w:bottom w:val="single" w:sz="8" w:space="0" w:color="auto"/>
              <w:right w:val="single" w:sz="8" w:space="0" w:color="auto"/>
            </w:tcBorders>
            <w:shd w:val="clear" w:color="000000" w:fill="92D050"/>
            <w:vAlign w:val="bottom"/>
            <w:hideMark/>
          </w:tcPr>
          <w:p w:rsidR="00326A89" w:rsidRPr="00682000" w:rsidRDefault="00326A89" w:rsidP="00B95E96">
            <w:pPr>
              <w:rPr>
                <w:lang w:eastAsia="en-AU"/>
              </w:rPr>
            </w:pPr>
            <w:r>
              <w:rPr>
                <w:lang w:eastAsia="en-AU"/>
              </w:rPr>
              <w:t>Number of eCredits / day</w:t>
            </w:r>
          </w:p>
        </w:tc>
      </w:tr>
      <w:tr w:rsidR="00326A89" w:rsidRPr="00682000" w:rsidTr="00B95E96">
        <w:trPr>
          <w:trHeight w:val="289"/>
        </w:trPr>
        <w:tc>
          <w:tcPr>
            <w:tcW w:w="3271" w:type="dxa"/>
            <w:tcBorders>
              <w:top w:val="nil"/>
              <w:left w:val="single" w:sz="8" w:space="0" w:color="auto"/>
              <w:bottom w:val="single" w:sz="8" w:space="0" w:color="auto"/>
              <w:right w:val="single" w:sz="8" w:space="0" w:color="auto"/>
            </w:tcBorders>
            <w:shd w:val="clear" w:color="000000" w:fill="92D050"/>
            <w:noWrap/>
            <w:vAlign w:val="bottom"/>
            <w:hideMark/>
          </w:tcPr>
          <w:p w:rsidR="00326A89" w:rsidRPr="00682000" w:rsidRDefault="00326A89" w:rsidP="00B95E96">
            <w:pPr>
              <w:rPr>
                <w:lang w:eastAsia="en-AU"/>
              </w:rPr>
            </w:pPr>
            <w:r w:rsidRPr="00682000">
              <w:rPr>
                <w:lang w:eastAsia="en-AU"/>
              </w:rPr>
              <w:t>Consultant</w:t>
            </w:r>
          </w:p>
        </w:tc>
        <w:tc>
          <w:tcPr>
            <w:tcW w:w="1559" w:type="dxa"/>
            <w:tcBorders>
              <w:top w:val="nil"/>
              <w:left w:val="nil"/>
              <w:bottom w:val="single" w:sz="8" w:space="0" w:color="auto"/>
              <w:right w:val="single" w:sz="8" w:space="0" w:color="auto"/>
            </w:tcBorders>
            <w:shd w:val="clear" w:color="auto" w:fill="auto"/>
            <w:noWrap/>
            <w:vAlign w:val="bottom"/>
            <w:hideMark/>
          </w:tcPr>
          <w:p w:rsidR="00326A89" w:rsidRPr="00682000" w:rsidRDefault="00326A89" w:rsidP="00B95E96">
            <w:pPr>
              <w:rPr>
                <w:lang w:eastAsia="en-AU"/>
              </w:rPr>
            </w:pPr>
            <w:r w:rsidRPr="00682000">
              <w:rPr>
                <w:lang w:eastAsia="en-AU"/>
              </w:rPr>
              <w:t>2</w:t>
            </w:r>
            <w:r w:rsidR="008D582A">
              <w:rPr>
                <w:lang w:eastAsia="en-AU"/>
              </w:rPr>
              <w:t>4</w:t>
            </w:r>
          </w:p>
        </w:tc>
      </w:tr>
      <w:tr w:rsidR="00326A89" w:rsidRPr="00682000" w:rsidTr="00B95E96">
        <w:trPr>
          <w:trHeight w:val="289"/>
        </w:trPr>
        <w:tc>
          <w:tcPr>
            <w:tcW w:w="3271" w:type="dxa"/>
            <w:tcBorders>
              <w:top w:val="nil"/>
              <w:left w:val="single" w:sz="8" w:space="0" w:color="auto"/>
              <w:bottom w:val="single" w:sz="8" w:space="0" w:color="auto"/>
              <w:right w:val="single" w:sz="8" w:space="0" w:color="auto"/>
            </w:tcBorders>
            <w:shd w:val="clear" w:color="000000" w:fill="92D050"/>
            <w:noWrap/>
            <w:vAlign w:val="bottom"/>
            <w:hideMark/>
          </w:tcPr>
          <w:p w:rsidR="00326A89" w:rsidRPr="00682000" w:rsidRDefault="00326A89" w:rsidP="00B95E96">
            <w:pPr>
              <w:rPr>
                <w:lang w:eastAsia="en-AU"/>
              </w:rPr>
            </w:pPr>
            <w:r w:rsidRPr="00682000">
              <w:rPr>
                <w:lang w:eastAsia="en-AU"/>
              </w:rPr>
              <w:t>Project Manager</w:t>
            </w:r>
            <w:r>
              <w:rPr>
                <w:lang w:eastAsia="en-AU"/>
              </w:rPr>
              <w:t xml:space="preserve"> / BPM</w:t>
            </w:r>
          </w:p>
        </w:tc>
        <w:tc>
          <w:tcPr>
            <w:tcW w:w="1559" w:type="dxa"/>
            <w:tcBorders>
              <w:top w:val="nil"/>
              <w:left w:val="nil"/>
              <w:bottom w:val="single" w:sz="8" w:space="0" w:color="auto"/>
              <w:right w:val="single" w:sz="8" w:space="0" w:color="auto"/>
            </w:tcBorders>
            <w:shd w:val="clear" w:color="auto" w:fill="auto"/>
            <w:noWrap/>
            <w:vAlign w:val="bottom"/>
            <w:hideMark/>
          </w:tcPr>
          <w:p w:rsidR="00326A89" w:rsidRPr="00682000" w:rsidRDefault="00326A89" w:rsidP="00B95E96">
            <w:pPr>
              <w:rPr>
                <w:lang w:eastAsia="en-AU"/>
              </w:rPr>
            </w:pPr>
            <w:r w:rsidRPr="00682000">
              <w:rPr>
                <w:lang w:eastAsia="en-AU"/>
              </w:rPr>
              <w:t>2</w:t>
            </w:r>
            <w:r w:rsidR="008D582A">
              <w:rPr>
                <w:lang w:eastAsia="en-AU"/>
              </w:rPr>
              <w:t>4</w:t>
            </w:r>
          </w:p>
        </w:tc>
      </w:tr>
      <w:tr w:rsidR="00326A89" w:rsidRPr="00682000" w:rsidTr="00B95E96">
        <w:trPr>
          <w:trHeight w:val="289"/>
        </w:trPr>
        <w:tc>
          <w:tcPr>
            <w:tcW w:w="3271" w:type="dxa"/>
            <w:tcBorders>
              <w:top w:val="nil"/>
              <w:left w:val="single" w:sz="8" w:space="0" w:color="auto"/>
              <w:bottom w:val="single" w:sz="8" w:space="0" w:color="auto"/>
              <w:right w:val="single" w:sz="8" w:space="0" w:color="auto"/>
            </w:tcBorders>
            <w:shd w:val="clear" w:color="000000" w:fill="92D050"/>
            <w:noWrap/>
            <w:vAlign w:val="bottom"/>
            <w:hideMark/>
          </w:tcPr>
          <w:p w:rsidR="00326A89" w:rsidRPr="00682000" w:rsidRDefault="00326A89" w:rsidP="00B95E96">
            <w:pPr>
              <w:rPr>
                <w:lang w:eastAsia="en-AU"/>
              </w:rPr>
            </w:pPr>
            <w:r w:rsidRPr="00682000">
              <w:rPr>
                <w:lang w:eastAsia="en-AU"/>
              </w:rPr>
              <w:t>Senior Consultant</w:t>
            </w:r>
          </w:p>
        </w:tc>
        <w:tc>
          <w:tcPr>
            <w:tcW w:w="1559" w:type="dxa"/>
            <w:tcBorders>
              <w:top w:val="nil"/>
              <w:left w:val="nil"/>
              <w:bottom w:val="single" w:sz="8" w:space="0" w:color="auto"/>
              <w:right w:val="single" w:sz="8" w:space="0" w:color="auto"/>
            </w:tcBorders>
            <w:shd w:val="clear" w:color="auto" w:fill="auto"/>
            <w:noWrap/>
            <w:vAlign w:val="bottom"/>
            <w:hideMark/>
          </w:tcPr>
          <w:p w:rsidR="00326A89" w:rsidRPr="00682000" w:rsidRDefault="00326A89" w:rsidP="00B95E96">
            <w:pPr>
              <w:rPr>
                <w:lang w:eastAsia="en-AU"/>
              </w:rPr>
            </w:pPr>
            <w:r w:rsidRPr="00682000">
              <w:rPr>
                <w:lang w:eastAsia="en-AU"/>
              </w:rPr>
              <w:t>28</w:t>
            </w:r>
          </w:p>
        </w:tc>
      </w:tr>
      <w:tr w:rsidR="00326A89" w:rsidRPr="00682000" w:rsidTr="00B95E96">
        <w:trPr>
          <w:trHeight w:val="289"/>
        </w:trPr>
        <w:tc>
          <w:tcPr>
            <w:tcW w:w="3271" w:type="dxa"/>
            <w:tcBorders>
              <w:top w:val="nil"/>
              <w:left w:val="single" w:sz="8" w:space="0" w:color="auto"/>
              <w:bottom w:val="single" w:sz="8" w:space="0" w:color="auto"/>
              <w:right w:val="single" w:sz="8" w:space="0" w:color="auto"/>
            </w:tcBorders>
            <w:shd w:val="clear" w:color="000000" w:fill="92D050"/>
            <w:noWrap/>
            <w:vAlign w:val="bottom"/>
            <w:hideMark/>
          </w:tcPr>
          <w:p w:rsidR="00326A89" w:rsidRPr="00682000" w:rsidRDefault="00326A89" w:rsidP="00B95E96">
            <w:pPr>
              <w:rPr>
                <w:lang w:eastAsia="en-AU"/>
              </w:rPr>
            </w:pPr>
            <w:r w:rsidRPr="00682000">
              <w:rPr>
                <w:lang w:eastAsia="en-AU"/>
              </w:rPr>
              <w:t>Trainer</w:t>
            </w:r>
          </w:p>
        </w:tc>
        <w:tc>
          <w:tcPr>
            <w:tcW w:w="1559" w:type="dxa"/>
            <w:tcBorders>
              <w:top w:val="nil"/>
              <w:left w:val="nil"/>
              <w:bottom w:val="single" w:sz="8" w:space="0" w:color="auto"/>
              <w:right w:val="single" w:sz="8" w:space="0" w:color="auto"/>
            </w:tcBorders>
            <w:shd w:val="clear" w:color="auto" w:fill="auto"/>
            <w:noWrap/>
            <w:vAlign w:val="bottom"/>
            <w:hideMark/>
          </w:tcPr>
          <w:p w:rsidR="00326A89" w:rsidRPr="00682000" w:rsidRDefault="00326A89" w:rsidP="00B95E96">
            <w:pPr>
              <w:rPr>
                <w:lang w:eastAsia="en-AU"/>
              </w:rPr>
            </w:pPr>
            <w:r w:rsidRPr="00682000">
              <w:rPr>
                <w:lang w:eastAsia="en-AU"/>
              </w:rPr>
              <w:t>32</w:t>
            </w:r>
          </w:p>
        </w:tc>
      </w:tr>
    </w:tbl>
    <w:p w:rsidR="00BE2EF0" w:rsidRPr="00303329" w:rsidRDefault="00BE2EF0">
      <w:pPr>
        <w:pStyle w:val="Heading1"/>
      </w:pPr>
      <w:bookmarkStart w:id="17" w:name="_Toc370999386"/>
      <w:r w:rsidRPr="00303329">
        <w:lastRenderedPageBreak/>
        <w:t>Proposal Acceptance</w:t>
      </w:r>
      <w:bookmarkEnd w:id="17"/>
    </w:p>
    <w:p w:rsidR="00AE1238" w:rsidRPr="00303329" w:rsidRDefault="00AE1238">
      <w:pPr>
        <w:tabs>
          <w:tab w:val="left" w:pos="4320"/>
        </w:tabs>
        <w:rPr>
          <w:szCs w:val="22"/>
        </w:rPr>
      </w:pPr>
      <w:bookmarkStart w:id="18" w:name="OLE_LINK4"/>
    </w:p>
    <w:p w:rsidR="00BE2EF0" w:rsidRPr="00303329" w:rsidRDefault="00BE2EF0">
      <w:pPr>
        <w:tabs>
          <w:tab w:val="left" w:pos="4320"/>
        </w:tabs>
        <w:rPr>
          <w:szCs w:val="22"/>
        </w:rPr>
      </w:pPr>
      <w:r w:rsidRPr="00303329">
        <w:rPr>
          <w:szCs w:val="22"/>
        </w:rPr>
        <w:t xml:space="preserve">This proposal for services is submitted and accepted by as indicated below. Please sign and return this proposal, as well as a Purchase Order, to </w:t>
      </w:r>
      <w:r w:rsidR="00361F07" w:rsidRPr="00303329">
        <w:rPr>
          <w:szCs w:val="22"/>
        </w:rPr>
        <w:t>Teena Rowlands</w:t>
      </w:r>
      <w:r w:rsidRPr="00303329">
        <w:rPr>
          <w:szCs w:val="22"/>
        </w:rPr>
        <w:t>. A signed Purchase Order is required before work can begin.</w:t>
      </w:r>
    </w:p>
    <w:bookmarkEnd w:id="18"/>
    <w:p w:rsidR="00BE2EF0" w:rsidRPr="00303329" w:rsidRDefault="00BE2EF0">
      <w:pPr>
        <w:tabs>
          <w:tab w:val="left" w:pos="4320"/>
        </w:tabs>
        <w:rPr>
          <w:szCs w:val="22"/>
        </w:rPr>
      </w:pPr>
    </w:p>
    <w:p w:rsidR="00BE2EF0" w:rsidRPr="00303329" w:rsidRDefault="00BE2EF0">
      <w:pPr>
        <w:tabs>
          <w:tab w:val="left" w:pos="4320"/>
        </w:tabs>
        <w:rPr>
          <w:szCs w:val="22"/>
        </w:rPr>
      </w:pPr>
    </w:p>
    <w:p w:rsidR="00BE2EF0" w:rsidRPr="00303329" w:rsidRDefault="00BE2EF0">
      <w:pPr>
        <w:tabs>
          <w:tab w:val="left" w:pos="4320"/>
        </w:tabs>
        <w:rPr>
          <w:i/>
          <w:szCs w:val="22"/>
        </w:rPr>
      </w:pPr>
      <w:r w:rsidRPr="00303329">
        <w:rPr>
          <w:i/>
          <w:szCs w:val="22"/>
        </w:rPr>
        <w:t>Submitted by:</w:t>
      </w:r>
    </w:p>
    <w:p w:rsidR="00BE2EF0" w:rsidRPr="00303329" w:rsidRDefault="00BE2EF0">
      <w:pPr>
        <w:tabs>
          <w:tab w:val="left" w:pos="4320"/>
        </w:tabs>
        <w:rPr>
          <w:szCs w:val="22"/>
        </w:rPr>
      </w:pPr>
    </w:p>
    <w:p w:rsidR="00BE2EF0" w:rsidRPr="00303329" w:rsidRDefault="00BE2EF0">
      <w:pPr>
        <w:tabs>
          <w:tab w:val="left" w:pos="4320"/>
        </w:tabs>
        <w:rPr>
          <w:szCs w:val="22"/>
        </w:rPr>
      </w:pPr>
      <w:r w:rsidRPr="00303329">
        <w:rPr>
          <w:szCs w:val="22"/>
        </w:rPr>
        <w:t>___________________________</w:t>
      </w:r>
    </w:p>
    <w:p w:rsidR="00BE2EF0" w:rsidRPr="00303329" w:rsidRDefault="00680EEB">
      <w:pPr>
        <w:tabs>
          <w:tab w:val="left" w:pos="4320"/>
        </w:tabs>
        <w:rPr>
          <w:szCs w:val="22"/>
        </w:rPr>
      </w:pPr>
      <w:r w:rsidRPr="00303329">
        <w:rPr>
          <w:szCs w:val="22"/>
        </w:rPr>
        <w:t>Teena Rowland</w:t>
      </w:r>
      <w:r w:rsidR="00303329">
        <w:rPr>
          <w:szCs w:val="22"/>
        </w:rPr>
        <w:t>s</w:t>
      </w:r>
      <w:r w:rsidR="00481067" w:rsidRPr="00303329">
        <w:rPr>
          <w:szCs w:val="22"/>
        </w:rPr>
        <w:t xml:space="preserve">, </w:t>
      </w:r>
      <w:r w:rsidRPr="00303329">
        <w:rPr>
          <w:szCs w:val="22"/>
        </w:rPr>
        <w:t>Government Sector Manager</w:t>
      </w:r>
      <w:r w:rsidR="00BE2EF0" w:rsidRPr="00303329">
        <w:rPr>
          <w:szCs w:val="22"/>
        </w:rPr>
        <w:t>, Bentley; Date</w:t>
      </w:r>
    </w:p>
    <w:p w:rsidR="00BE2EF0" w:rsidRPr="00303329" w:rsidRDefault="00BE2EF0">
      <w:pPr>
        <w:tabs>
          <w:tab w:val="left" w:pos="4320"/>
        </w:tabs>
        <w:rPr>
          <w:szCs w:val="22"/>
        </w:rPr>
      </w:pPr>
    </w:p>
    <w:p w:rsidR="00461798" w:rsidRPr="00303329" w:rsidRDefault="00461798">
      <w:pPr>
        <w:tabs>
          <w:tab w:val="left" w:pos="4320"/>
        </w:tabs>
        <w:rPr>
          <w:szCs w:val="22"/>
        </w:rPr>
      </w:pPr>
    </w:p>
    <w:p w:rsidR="00BE2EF0" w:rsidRPr="00303329" w:rsidRDefault="00BE2EF0">
      <w:pPr>
        <w:tabs>
          <w:tab w:val="left" w:pos="4320"/>
        </w:tabs>
        <w:rPr>
          <w:szCs w:val="22"/>
        </w:rPr>
      </w:pPr>
      <w:r w:rsidRPr="00303329">
        <w:rPr>
          <w:szCs w:val="22"/>
        </w:rPr>
        <w:t>___________________________</w:t>
      </w:r>
    </w:p>
    <w:p w:rsidR="00BE2EF0" w:rsidRPr="00303329" w:rsidRDefault="00FF5130">
      <w:pPr>
        <w:tabs>
          <w:tab w:val="left" w:pos="4320"/>
        </w:tabs>
        <w:rPr>
          <w:szCs w:val="22"/>
        </w:rPr>
      </w:pPr>
      <w:r w:rsidRPr="00303329">
        <w:rPr>
          <w:szCs w:val="22"/>
        </w:rPr>
        <w:t>James Wetherall</w:t>
      </w:r>
      <w:r w:rsidR="00481067" w:rsidRPr="00303329">
        <w:rPr>
          <w:szCs w:val="22"/>
        </w:rPr>
        <w:t xml:space="preserve">, </w:t>
      </w:r>
      <w:r w:rsidRPr="00303329">
        <w:rPr>
          <w:szCs w:val="22"/>
        </w:rPr>
        <w:t>Services Director</w:t>
      </w:r>
      <w:r w:rsidR="00BE2EF0" w:rsidRPr="00303329">
        <w:rPr>
          <w:szCs w:val="22"/>
        </w:rPr>
        <w:t>, Bentley, Date</w:t>
      </w:r>
    </w:p>
    <w:p w:rsidR="00BE2EF0" w:rsidRPr="00303329" w:rsidRDefault="00BE2EF0">
      <w:pPr>
        <w:tabs>
          <w:tab w:val="right" w:leader="underscore" w:pos="5760"/>
        </w:tabs>
        <w:rPr>
          <w:szCs w:val="22"/>
        </w:rPr>
      </w:pPr>
    </w:p>
    <w:p w:rsidR="00BE2EF0" w:rsidRPr="00303329" w:rsidRDefault="00BE2EF0">
      <w:pPr>
        <w:tabs>
          <w:tab w:val="right" w:leader="underscore" w:pos="5760"/>
        </w:tabs>
        <w:rPr>
          <w:szCs w:val="22"/>
        </w:rPr>
      </w:pPr>
    </w:p>
    <w:p w:rsidR="00BE2EF0" w:rsidRPr="00303329" w:rsidRDefault="00BE2EF0">
      <w:pPr>
        <w:tabs>
          <w:tab w:val="right" w:leader="underscore" w:pos="5760"/>
        </w:tabs>
        <w:rPr>
          <w:i/>
          <w:szCs w:val="22"/>
        </w:rPr>
      </w:pPr>
      <w:r w:rsidRPr="00303329">
        <w:rPr>
          <w:i/>
          <w:szCs w:val="22"/>
        </w:rPr>
        <w:t>Accepted by:</w:t>
      </w:r>
    </w:p>
    <w:p w:rsidR="00BE2EF0" w:rsidRPr="00303329" w:rsidRDefault="00BE2EF0">
      <w:pPr>
        <w:tabs>
          <w:tab w:val="right" w:leader="underscore" w:pos="5760"/>
        </w:tabs>
        <w:rPr>
          <w:i/>
          <w:szCs w:val="22"/>
        </w:rPr>
      </w:pPr>
    </w:p>
    <w:p w:rsidR="00461798" w:rsidRPr="00303329" w:rsidRDefault="00461798">
      <w:pPr>
        <w:tabs>
          <w:tab w:val="right" w:leader="underscore" w:pos="5760"/>
        </w:tabs>
        <w:rPr>
          <w:i/>
          <w:szCs w:val="22"/>
        </w:rPr>
      </w:pPr>
    </w:p>
    <w:p w:rsidR="00BE2EF0" w:rsidRPr="00303329" w:rsidRDefault="00BE2EF0">
      <w:pPr>
        <w:tabs>
          <w:tab w:val="right" w:leader="underscore" w:pos="5760"/>
        </w:tabs>
        <w:rPr>
          <w:szCs w:val="22"/>
        </w:rPr>
      </w:pPr>
      <w:r w:rsidRPr="00303329">
        <w:rPr>
          <w:szCs w:val="22"/>
        </w:rPr>
        <w:tab/>
      </w:r>
      <w:r w:rsidRPr="00303329">
        <w:rPr>
          <w:szCs w:val="22"/>
        </w:rPr>
        <w:tab/>
      </w:r>
    </w:p>
    <w:p w:rsidR="00BE2EF0" w:rsidRPr="00303329" w:rsidRDefault="00BE2EF0">
      <w:pPr>
        <w:tabs>
          <w:tab w:val="right" w:leader="underscore" w:pos="5760"/>
        </w:tabs>
        <w:rPr>
          <w:szCs w:val="22"/>
        </w:rPr>
      </w:pPr>
      <w:r w:rsidRPr="00303329">
        <w:rPr>
          <w:szCs w:val="22"/>
        </w:rPr>
        <w:t>Signature</w:t>
      </w:r>
    </w:p>
    <w:p w:rsidR="00BE2EF0" w:rsidRPr="00303329" w:rsidRDefault="00BE2EF0">
      <w:pPr>
        <w:tabs>
          <w:tab w:val="right" w:leader="underscore" w:pos="5760"/>
        </w:tabs>
        <w:rPr>
          <w:szCs w:val="22"/>
        </w:rPr>
      </w:pPr>
    </w:p>
    <w:p w:rsidR="00BE2EF0" w:rsidRPr="00303329" w:rsidRDefault="00BE2EF0">
      <w:pPr>
        <w:tabs>
          <w:tab w:val="right" w:leader="underscore" w:pos="5760"/>
        </w:tabs>
        <w:rPr>
          <w:szCs w:val="22"/>
        </w:rPr>
      </w:pPr>
    </w:p>
    <w:p w:rsidR="00BE2EF0" w:rsidRPr="00303329" w:rsidRDefault="00BE2EF0">
      <w:pPr>
        <w:tabs>
          <w:tab w:val="right" w:leader="underscore" w:pos="5760"/>
        </w:tabs>
        <w:rPr>
          <w:szCs w:val="22"/>
        </w:rPr>
      </w:pPr>
      <w:r w:rsidRPr="00303329">
        <w:rPr>
          <w:szCs w:val="22"/>
        </w:rPr>
        <w:tab/>
      </w:r>
      <w:r w:rsidRPr="00303329">
        <w:rPr>
          <w:szCs w:val="22"/>
        </w:rPr>
        <w:tab/>
      </w:r>
    </w:p>
    <w:p w:rsidR="00BE2EF0" w:rsidRPr="00303329" w:rsidRDefault="00BE2EF0">
      <w:pPr>
        <w:tabs>
          <w:tab w:val="right" w:leader="underscore" w:pos="5760"/>
        </w:tabs>
        <w:rPr>
          <w:szCs w:val="22"/>
        </w:rPr>
      </w:pPr>
      <w:r w:rsidRPr="00303329">
        <w:rPr>
          <w:szCs w:val="22"/>
        </w:rPr>
        <w:t>Printed Name, Company, Title, Date</w:t>
      </w:r>
    </w:p>
    <w:p w:rsidR="00BE2EF0" w:rsidRPr="00303329" w:rsidRDefault="00BE2EF0">
      <w:pPr>
        <w:tabs>
          <w:tab w:val="right" w:leader="underscore" w:pos="5760"/>
        </w:tabs>
        <w:rPr>
          <w:szCs w:val="22"/>
        </w:rPr>
      </w:pPr>
    </w:p>
    <w:p w:rsidR="00BE2EF0" w:rsidRPr="00303329" w:rsidRDefault="00BE2EF0" w:rsidP="00171BCD"/>
    <w:sectPr w:rsidR="00BE2EF0" w:rsidRPr="00303329" w:rsidSect="004419DC">
      <w:headerReference w:type="default" r:id="rId16"/>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02CA" w:rsidRDefault="00B502CA">
      <w:r>
        <w:separator/>
      </w:r>
    </w:p>
  </w:endnote>
  <w:endnote w:type="continuationSeparator" w:id="0">
    <w:p w:rsidR="00B502CA" w:rsidRDefault="00B502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1"/>
    <w:family w:val="roman"/>
    <w:notTrueType/>
    <w:pitch w:val="variable"/>
    <w:sig w:usb0="00000000" w:usb1="00000000" w:usb2="00000000" w:usb3="00000000" w:csb0="00000000" w:csb1="00000000"/>
  </w:font>
  <w:font w:name="Helvetica Neue Light">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781" w:rsidRDefault="004D088A">
    <w:pPr>
      <w:pStyle w:val="Footer"/>
      <w:framePr w:wrap="around" w:vAnchor="text" w:hAnchor="margin" w:xAlign="right" w:y="1"/>
      <w:rPr>
        <w:rStyle w:val="PageNumber"/>
      </w:rPr>
    </w:pPr>
    <w:r>
      <w:rPr>
        <w:rStyle w:val="PageNumber"/>
      </w:rPr>
      <w:fldChar w:fldCharType="begin"/>
    </w:r>
    <w:r w:rsidR="002D6781">
      <w:rPr>
        <w:rStyle w:val="PageNumber"/>
      </w:rPr>
      <w:instrText xml:space="preserve">PAGE  </w:instrText>
    </w:r>
    <w:r>
      <w:rPr>
        <w:rStyle w:val="PageNumber"/>
      </w:rPr>
      <w:fldChar w:fldCharType="separate"/>
    </w:r>
    <w:r w:rsidR="00271FAC">
      <w:rPr>
        <w:rStyle w:val="PageNumber"/>
        <w:noProof/>
      </w:rPr>
      <w:t>1</w:t>
    </w:r>
    <w:r>
      <w:rPr>
        <w:rStyle w:val="PageNumber"/>
      </w:rPr>
      <w:fldChar w:fldCharType="end"/>
    </w:r>
  </w:p>
  <w:p w:rsidR="002D6781" w:rsidRDefault="008D582A">
    <w:pPr>
      <w:pStyle w:val="Footer"/>
      <w:pBdr>
        <w:top w:val="double" w:sz="4" w:space="1" w:color="auto"/>
      </w:pBdr>
      <w:ind w:right="360"/>
    </w:pPr>
    <w:r>
      <w:t>31</w:t>
    </w:r>
    <w:r w:rsidRPr="008D582A">
      <w:rPr>
        <w:vertAlign w:val="superscript"/>
      </w:rPr>
      <w:t>st</w:t>
    </w:r>
    <w:r>
      <w:t xml:space="preserve"> </w:t>
    </w:r>
    <w:r w:rsidR="00A86AE4">
      <w:t>October</w:t>
    </w:r>
    <w:r w:rsidR="002D6781">
      <w:t xml:space="preserve"> 2013</w:t>
    </w:r>
    <w:r w:rsidR="002D6781">
      <w:tab/>
    </w:r>
    <w:r w:rsidR="002D6781">
      <w:tab/>
    </w:r>
  </w:p>
  <w:p w:rsidR="002D6781" w:rsidRDefault="002D6781">
    <w:pPr>
      <w:jc w:val="center"/>
      <w:rPr>
        <w:i/>
        <w:iCs/>
        <w:sz w:val="20"/>
      </w:rPr>
    </w:pPr>
    <w:r>
      <w:rPr>
        <w:i/>
        <w:iCs/>
        <w:sz w:val="20"/>
      </w:rPr>
      <w:t>The information contained in this proposal is proprietary of Bentley Systems, Incorporated.</w:t>
    </w:r>
  </w:p>
  <w:p w:rsidR="002D6781" w:rsidRDefault="002D6781">
    <w:pPr>
      <w:jc w:val="center"/>
    </w:pPr>
    <w:r>
      <w:rPr>
        <w:i/>
        <w:iCs/>
        <w:sz w:val="20"/>
      </w:rPr>
      <w:t>This information is not to be disclosed to any third party without Bentley’s express prior written consent</w:t>
    </w:r>
    <w:r>
      <w:t>.</w:t>
    </w:r>
  </w:p>
  <w:p w:rsidR="002D6781" w:rsidRDefault="002D67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02CA" w:rsidRDefault="00B502CA">
      <w:r>
        <w:separator/>
      </w:r>
    </w:p>
  </w:footnote>
  <w:footnote w:type="continuationSeparator" w:id="0">
    <w:p w:rsidR="00B502CA" w:rsidRDefault="00B502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781" w:rsidRDefault="002D6781" w:rsidP="00BF2556">
    <w:pPr>
      <w:pStyle w:val="Header"/>
      <w:tabs>
        <w:tab w:val="right" w:pos="9270"/>
      </w:tabs>
      <w:rPr>
        <w:smallCaps/>
        <w:noProof/>
        <w:sz w:val="20"/>
      </w:rPr>
    </w:pPr>
    <w:r>
      <w:rPr>
        <w:smallCaps/>
        <w:noProof/>
        <w:sz w:val="20"/>
        <w:lang w:eastAsia="en-AU"/>
      </w:rPr>
      <w:drawing>
        <wp:anchor distT="0" distB="0" distL="114300" distR="114300" simplePos="0" relativeHeight="251663360" behindDoc="0" locked="0" layoutInCell="1" allowOverlap="1">
          <wp:simplePos x="0" y="0"/>
          <wp:positionH relativeFrom="column">
            <wp:posOffset>3495675</wp:posOffset>
          </wp:positionH>
          <wp:positionV relativeFrom="paragraph">
            <wp:posOffset>-116840</wp:posOffset>
          </wp:positionV>
          <wp:extent cx="2000885" cy="491490"/>
          <wp:effectExtent l="19050" t="0" r="0" b="0"/>
          <wp:wrapNone/>
          <wp:docPr id="3"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885" cy="491490"/>
                  </a:xfrm>
                  <a:prstGeom prst="rect">
                    <a:avLst/>
                  </a:prstGeom>
                  <a:noFill/>
                </pic:spPr>
              </pic:pic>
            </a:graphicData>
          </a:graphic>
        </wp:anchor>
      </w:drawing>
    </w:r>
    <w:r w:rsidR="00A86AE4">
      <w:rPr>
        <w:smallCaps/>
        <w:noProof/>
        <w:sz w:val="20"/>
        <w:lang w:eastAsia="en-AU"/>
      </w:rPr>
      <w:t>Roads and Maritime Services</w:t>
    </w:r>
  </w:p>
  <w:p w:rsidR="002D6781" w:rsidRDefault="004D088A">
    <w:pPr>
      <w:pStyle w:val="Header"/>
      <w:pBdr>
        <w:bottom w:val="double" w:sz="4" w:space="1" w:color="auto"/>
      </w:pBdr>
      <w:tabs>
        <w:tab w:val="clear" w:pos="8640"/>
        <w:tab w:val="right" w:pos="9270"/>
      </w:tabs>
      <w:rPr>
        <w:smallCaps/>
        <w:sz w:val="20"/>
      </w:rPr>
    </w:pPr>
    <w:r>
      <w:rPr>
        <w:smallCaps/>
        <w:noProof/>
        <w:sz w:val="20"/>
        <w:lang w:eastAsia="en-A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21.8pt;margin-top:203.6pt;width:412.4pt;height:247.45pt;rotation:315;z-index:-251637760;mso-position-horizontal-relative:margin;mso-position-vertical-relative:margin" o:allowincell="f" fillcolor="silver" stroked="f">
          <v:fill opacity=".5"/>
          <v:textpath style="font-family:&quot;Calibri&quot;;font-size:1pt" string="DRAFT"/>
          <w10:wrap anchorx="margin" anchory="margin"/>
        </v:shape>
      </w:pict>
    </w:r>
    <w:r w:rsidR="00A86AE4">
      <w:rPr>
        <w:smallCaps/>
        <w:sz w:val="20"/>
      </w:rPr>
      <w:t>RAMS – Reflect with Insight Integration</w:t>
    </w:r>
  </w:p>
  <w:p w:rsidR="002D6781" w:rsidRDefault="002D6781">
    <w:pPr>
      <w:pStyle w:val="Header"/>
      <w:pBdr>
        <w:bottom w:val="double" w:sz="4" w:space="1" w:color="auto"/>
      </w:pBdr>
      <w:tabs>
        <w:tab w:val="clear" w:pos="8640"/>
        <w:tab w:val="right" w:pos="9270"/>
      </w:tabs>
      <w:rPr>
        <w:smallCaps/>
        <w:sz w:val="4"/>
      </w:rPr>
    </w:pPr>
  </w:p>
  <w:p w:rsidR="002D6781" w:rsidRDefault="002D678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781" w:rsidRDefault="004D088A" w:rsidP="00910083">
    <w:pPr>
      <w:pStyle w:val="Header"/>
      <w:tabs>
        <w:tab w:val="right" w:pos="9270"/>
      </w:tabs>
      <w:rPr>
        <w:smallCaps/>
        <w:noProof/>
        <w:sz w:val="20"/>
      </w:rPr>
    </w:pPr>
    <w:sdt>
      <w:sdtPr>
        <w:rPr>
          <w:smallCaps/>
          <w:noProof/>
          <w:sz w:val="20"/>
          <w:lang w:eastAsia="en-AU"/>
        </w:rPr>
        <w:id w:val="1857769349"/>
        <w:docPartObj>
          <w:docPartGallery w:val="Watermarks"/>
          <w:docPartUnique/>
        </w:docPartObj>
      </w:sdtPr>
      <w:sdtContent>
        <w:r w:rsidRPr="004D088A">
          <w:rPr>
            <w:smallCaps/>
            <w:noProof/>
            <w:sz w:val="2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5" type="#_x0000_t136" style="position:absolute;margin-left:0;margin-top:0;width:412.4pt;height:247.45pt;rotation:315;z-index:-25163878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2D6781">
      <w:rPr>
        <w:smallCaps/>
        <w:noProof/>
        <w:sz w:val="20"/>
        <w:lang w:eastAsia="en-AU"/>
      </w:rPr>
      <w:drawing>
        <wp:anchor distT="0" distB="0" distL="114300" distR="114300" simplePos="0" relativeHeight="251675648" behindDoc="0" locked="0" layoutInCell="1" allowOverlap="1">
          <wp:simplePos x="0" y="0"/>
          <wp:positionH relativeFrom="column">
            <wp:posOffset>4352925</wp:posOffset>
          </wp:positionH>
          <wp:positionV relativeFrom="paragraph">
            <wp:posOffset>-28575</wp:posOffset>
          </wp:positionV>
          <wp:extent cx="2000250" cy="495300"/>
          <wp:effectExtent l="19050" t="0" r="0" b="0"/>
          <wp:wrapNone/>
          <wp:docPr id="7"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250" cy="495300"/>
                  </a:xfrm>
                  <a:prstGeom prst="rect">
                    <a:avLst/>
                  </a:prstGeom>
                  <a:noFill/>
                </pic:spPr>
              </pic:pic>
            </a:graphicData>
          </a:graphic>
        </wp:anchor>
      </w:drawing>
    </w:r>
    <w:r w:rsidR="00A86AE4">
      <w:rPr>
        <w:smallCaps/>
        <w:noProof/>
        <w:sz w:val="20"/>
        <w:lang w:eastAsia="en-AU"/>
      </w:rPr>
      <w:t>Roads and Maritime Services</w:t>
    </w:r>
  </w:p>
  <w:p w:rsidR="002D6781" w:rsidRDefault="00A86AE4" w:rsidP="00910083">
    <w:pPr>
      <w:pStyle w:val="Header"/>
      <w:pBdr>
        <w:bottom w:val="double" w:sz="4" w:space="1" w:color="auto"/>
      </w:pBdr>
      <w:tabs>
        <w:tab w:val="clear" w:pos="8640"/>
        <w:tab w:val="right" w:pos="9270"/>
      </w:tabs>
      <w:rPr>
        <w:smallCaps/>
        <w:sz w:val="20"/>
      </w:rPr>
    </w:pPr>
    <w:r>
      <w:rPr>
        <w:smallCaps/>
        <w:sz w:val="20"/>
      </w:rPr>
      <w:t>RAMS – Reflect with Insight Integration</w:t>
    </w:r>
  </w:p>
  <w:p w:rsidR="00A86AE4" w:rsidRDefault="00A86AE4" w:rsidP="00910083">
    <w:pPr>
      <w:pStyle w:val="Header"/>
      <w:pBdr>
        <w:bottom w:val="double" w:sz="4" w:space="1" w:color="auto"/>
      </w:pBdr>
      <w:tabs>
        <w:tab w:val="clear" w:pos="8640"/>
        <w:tab w:val="right" w:pos="9270"/>
      </w:tabs>
      <w:rPr>
        <w:smallCaps/>
        <w:sz w:val="20"/>
      </w:rPr>
    </w:pPr>
  </w:p>
  <w:p w:rsidR="002D6781" w:rsidRDefault="002D6781" w:rsidP="00910083">
    <w:pPr>
      <w:pStyle w:val="Header"/>
      <w:tabs>
        <w:tab w:val="right" w:pos="9270"/>
      </w:tabs>
      <w:rPr>
        <w:smallCaps/>
        <w:sz w:val="4"/>
      </w:rPr>
    </w:pPr>
  </w:p>
  <w:p w:rsidR="002D6781" w:rsidRDefault="002D67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31177"/>
    <w:multiLevelType w:val="multilevel"/>
    <w:tmpl w:val="2102AFA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666"/>
        </w:tabs>
        <w:ind w:left="666" w:hanging="576"/>
      </w:pPr>
      <w:rPr>
        <w:rFonts w:hint="default"/>
        <w:b/>
        <w:i w:val="0"/>
        <w:sz w:val="24"/>
      </w:rPr>
    </w:lvl>
    <w:lvl w:ilvl="2">
      <w:start w:val="1"/>
      <w:numFmt w:val="decimal"/>
      <w:lvlRestart w:val="0"/>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8A71FE"/>
    <w:multiLevelType w:val="multilevel"/>
    <w:tmpl w:val="E046719E"/>
    <w:lvl w:ilvl="0">
      <w:start w:val="1"/>
      <w:numFmt w:val="bullet"/>
      <w:pStyle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974D70"/>
    <w:multiLevelType w:val="hybridMultilevel"/>
    <w:tmpl w:val="2C2AC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D5A27F1"/>
    <w:multiLevelType w:val="hybridMultilevel"/>
    <w:tmpl w:val="243C977A"/>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proofState w:spelling="clean" w:grammar="clean"/>
  <w:stylePaneFormatFilter w:val="3F01"/>
  <w:defaultTabStop w:val="720"/>
  <w:drawingGridHorizontalSpacing w:val="110"/>
  <w:displayHorizontalDrawingGridEvery w:val="0"/>
  <w:displayVerticalDrawingGridEvery w:val="0"/>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BE2EF0"/>
    <w:rsid w:val="000003CE"/>
    <w:rsid w:val="00003B5A"/>
    <w:rsid w:val="0000547C"/>
    <w:rsid w:val="0000756D"/>
    <w:rsid w:val="000173FB"/>
    <w:rsid w:val="00017F5E"/>
    <w:rsid w:val="00023FA0"/>
    <w:rsid w:val="00024785"/>
    <w:rsid w:val="0002799F"/>
    <w:rsid w:val="000308F8"/>
    <w:rsid w:val="00031560"/>
    <w:rsid w:val="0003372F"/>
    <w:rsid w:val="000429CC"/>
    <w:rsid w:val="00050A27"/>
    <w:rsid w:val="00051904"/>
    <w:rsid w:val="000535D3"/>
    <w:rsid w:val="000574C6"/>
    <w:rsid w:val="00057F8C"/>
    <w:rsid w:val="00063A4A"/>
    <w:rsid w:val="00064BD9"/>
    <w:rsid w:val="0007578F"/>
    <w:rsid w:val="00080631"/>
    <w:rsid w:val="000840B1"/>
    <w:rsid w:val="00084C58"/>
    <w:rsid w:val="00085138"/>
    <w:rsid w:val="00086D9A"/>
    <w:rsid w:val="0009570F"/>
    <w:rsid w:val="000A40D0"/>
    <w:rsid w:val="000B001A"/>
    <w:rsid w:val="000B7624"/>
    <w:rsid w:val="000C10CA"/>
    <w:rsid w:val="000C1341"/>
    <w:rsid w:val="000C71DA"/>
    <w:rsid w:val="000D7DE3"/>
    <w:rsid w:val="000E37BB"/>
    <w:rsid w:val="000F456F"/>
    <w:rsid w:val="000F4D1E"/>
    <w:rsid w:val="00107EE4"/>
    <w:rsid w:val="00127547"/>
    <w:rsid w:val="0013218F"/>
    <w:rsid w:val="00133FAB"/>
    <w:rsid w:val="00135AD1"/>
    <w:rsid w:val="00153444"/>
    <w:rsid w:val="00161649"/>
    <w:rsid w:val="00171BCD"/>
    <w:rsid w:val="00171F7D"/>
    <w:rsid w:val="00176715"/>
    <w:rsid w:val="00176A22"/>
    <w:rsid w:val="00176CC4"/>
    <w:rsid w:val="00176FCC"/>
    <w:rsid w:val="001821DA"/>
    <w:rsid w:val="001841CA"/>
    <w:rsid w:val="001849E5"/>
    <w:rsid w:val="0019747E"/>
    <w:rsid w:val="00197638"/>
    <w:rsid w:val="001B2AEC"/>
    <w:rsid w:val="001B2B7C"/>
    <w:rsid w:val="001B6F94"/>
    <w:rsid w:val="001C0646"/>
    <w:rsid w:val="001C6189"/>
    <w:rsid w:val="001F7DAD"/>
    <w:rsid w:val="00206DCD"/>
    <w:rsid w:val="002107C5"/>
    <w:rsid w:val="00222661"/>
    <w:rsid w:val="0023171E"/>
    <w:rsid w:val="00232900"/>
    <w:rsid w:val="00236672"/>
    <w:rsid w:val="00237411"/>
    <w:rsid w:val="00240700"/>
    <w:rsid w:val="0025418E"/>
    <w:rsid w:val="00271FAC"/>
    <w:rsid w:val="00274569"/>
    <w:rsid w:val="002746C2"/>
    <w:rsid w:val="00280F21"/>
    <w:rsid w:val="002A66E4"/>
    <w:rsid w:val="002B48EC"/>
    <w:rsid w:val="002C0008"/>
    <w:rsid w:val="002C2C93"/>
    <w:rsid w:val="002C5B05"/>
    <w:rsid w:val="002D25CE"/>
    <w:rsid w:val="002D6781"/>
    <w:rsid w:val="002E0AE1"/>
    <w:rsid w:val="002E1C7D"/>
    <w:rsid w:val="00303329"/>
    <w:rsid w:val="0031077A"/>
    <w:rsid w:val="003147B2"/>
    <w:rsid w:val="003213A8"/>
    <w:rsid w:val="003219C4"/>
    <w:rsid w:val="0032657E"/>
    <w:rsid w:val="00326A89"/>
    <w:rsid w:val="003611C3"/>
    <w:rsid w:val="00361F07"/>
    <w:rsid w:val="00362EF7"/>
    <w:rsid w:val="0036382A"/>
    <w:rsid w:val="00371767"/>
    <w:rsid w:val="003767A0"/>
    <w:rsid w:val="003824BC"/>
    <w:rsid w:val="00384289"/>
    <w:rsid w:val="003861F7"/>
    <w:rsid w:val="003940E8"/>
    <w:rsid w:val="003A0066"/>
    <w:rsid w:val="003A716C"/>
    <w:rsid w:val="003B1125"/>
    <w:rsid w:val="003B1267"/>
    <w:rsid w:val="003D049B"/>
    <w:rsid w:val="003D7170"/>
    <w:rsid w:val="003E15D9"/>
    <w:rsid w:val="003E61D3"/>
    <w:rsid w:val="003F16E6"/>
    <w:rsid w:val="003F23A0"/>
    <w:rsid w:val="003F5D58"/>
    <w:rsid w:val="00404446"/>
    <w:rsid w:val="00415E17"/>
    <w:rsid w:val="0041688B"/>
    <w:rsid w:val="004206C7"/>
    <w:rsid w:val="00426339"/>
    <w:rsid w:val="004331B4"/>
    <w:rsid w:val="00433F27"/>
    <w:rsid w:val="00440EDF"/>
    <w:rsid w:val="004419DC"/>
    <w:rsid w:val="00442C87"/>
    <w:rsid w:val="00445EBC"/>
    <w:rsid w:val="00453939"/>
    <w:rsid w:val="004607F0"/>
    <w:rsid w:val="00461798"/>
    <w:rsid w:val="00481067"/>
    <w:rsid w:val="004857E4"/>
    <w:rsid w:val="00491975"/>
    <w:rsid w:val="0049318F"/>
    <w:rsid w:val="004937C4"/>
    <w:rsid w:val="00494A8A"/>
    <w:rsid w:val="004A0687"/>
    <w:rsid w:val="004A1695"/>
    <w:rsid w:val="004A334F"/>
    <w:rsid w:val="004A5167"/>
    <w:rsid w:val="004A5AC4"/>
    <w:rsid w:val="004A5EC5"/>
    <w:rsid w:val="004C450F"/>
    <w:rsid w:val="004D088A"/>
    <w:rsid w:val="004D30ED"/>
    <w:rsid w:val="004E4334"/>
    <w:rsid w:val="004E5DE6"/>
    <w:rsid w:val="004F2D40"/>
    <w:rsid w:val="004F784E"/>
    <w:rsid w:val="00522114"/>
    <w:rsid w:val="00523F5F"/>
    <w:rsid w:val="00525687"/>
    <w:rsid w:val="0053214B"/>
    <w:rsid w:val="00542BF2"/>
    <w:rsid w:val="00554DF7"/>
    <w:rsid w:val="0056174C"/>
    <w:rsid w:val="00562004"/>
    <w:rsid w:val="00571640"/>
    <w:rsid w:val="00575AD6"/>
    <w:rsid w:val="005761D6"/>
    <w:rsid w:val="00587FCC"/>
    <w:rsid w:val="00590047"/>
    <w:rsid w:val="005A5EB9"/>
    <w:rsid w:val="005B0ADB"/>
    <w:rsid w:val="005C653D"/>
    <w:rsid w:val="005C7B29"/>
    <w:rsid w:val="005D4AC3"/>
    <w:rsid w:val="005E7A95"/>
    <w:rsid w:val="005F2254"/>
    <w:rsid w:val="00602A1B"/>
    <w:rsid w:val="006065EB"/>
    <w:rsid w:val="00613609"/>
    <w:rsid w:val="00613663"/>
    <w:rsid w:val="00614D87"/>
    <w:rsid w:val="00616703"/>
    <w:rsid w:val="00622804"/>
    <w:rsid w:val="006248F7"/>
    <w:rsid w:val="00626730"/>
    <w:rsid w:val="00634445"/>
    <w:rsid w:val="006348C9"/>
    <w:rsid w:val="00636956"/>
    <w:rsid w:val="0064239C"/>
    <w:rsid w:val="00645179"/>
    <w:rsid w:val="00660382"/>
    <w:rsid w:val="00661530"/>
    <w:rsid w:val="006669F0"/>
    <w:rsid w:val="006710B8"/>
    <w:rsid w:val="00677A8D"/>
    <w:rsid w:val="00680559"/>
    <w:rsid w:val="00680EEB"/>
    <w:rsid w:val="00682000"/>
    <w:rsid w:val="00691600"/>
    <w:rsid w:val="00693F4D"/>
    <w:rsid w:val="00697587"/>
    <w:rsid w:val="006A3C0A"/>
    <w:rsid w:val="006A5CD3"/>
    <w:rsid w:val="006C0DFD"/>
    <w:rsid w:val="006C0E8E"/>
    <w:rsid w:val="006C35DA"/>
    <w:rsid w:val="006C60B2"/>
    <w:rsid w:val="006D733F"/>
    <w:rsid w:val="006E0533"/>
    <w:rsid w:val="006E433B"/>
    <w:rsid w:val="006E4D5B"/>
    <w:rsid w:val="006E6620"/>
    <w:rsid w:val="006F37A3"/>
    <w:rsid w:val="007016DE"/>
    <w:rsid w:val="0072066D"/>
    <w:rsid w:val="007216E0"/>
    <w:rsid w:val="007460FE"/>
    <w:rsid w:val="00751F17"/>
    <w:rsid w:val="00755393"/>
    <w:rsid w:val="00756ADB"/>
    <w:rsid w:val="0076640B"/>
    <w:rsid w:val="00766A57"/>
    <w:rsid w:val="007801FF"/>
    <w:rsid w:val="007905D3"/>
    <w:rsid w:val="00790FE2"/>
    <w:rsid w:val="007A52E0"/>
    <w:rsid w:val="007B14CA"/>
    <w:rsid w:val="007B5577"/>
    <w:rsid w:val="007D6149"/>
    <w:rsid w:val="007D6846"/>
    <w:rsid w:val="007E28AF"/>
    <w:rsid w:val="007F365B"/>
    <w:rsid w:val="007F6584"/>
    <w:rsid w:val="007F6B33"/>
    <w:rsid w:val="00807119"/>
    <w:rsid w:val="00807900"/>
    <w:rsid w:val="00807CA5"/>
    <w:rsid w:val="00814C3C"/>
    <w:rsid w:val="00820817"/>
    <w:rsid w:val="00831CE1"/>
    <w:rsid w:val="0083224D"/>
    <w:rsid w:val="00832497"/>
    <w:rsid w:val="00835495"/>
    <w:rsid w:val="00840522"/>
    <w:rsid w:val="008514F8"/>
    <w:rsid w:val="00853B70"/>
    <w:rsid w:val="008545A2"/>
    <w:rsid w:val="00860E00"/>
    <w:rsid w:val="00861426"/>
    <w:rsid w:val="00867A50"/>
    <w:rsid w:val="0087148C"/>
    <w:rsid w:val="00872C92"/>
    <w:rsid w:val="00881A3C"/>
    <w:rsid w:val="008A4FEA"/>
    <w:rsid w:val="008A569C"/>
    <w:rsid w:val="008A64FB"/>
    <w:rsid w:val="008B68EB"/>
    <w:rsid w:val="008C072A"/>
    <w:rsid w:val="008C2F24"/>
    <w:rsid w:val="008C5E90"/>
    <w:rsid w:val="008D3BB3"/>
    <w:rsid w:val="008D4A48"/>
    <w:rsid w:val="008D5353"/>
    <w:rsid w:val="008D582A"/>
    <w:rsid w:val="008D6FA8"/>
    <w:rsid w:val="008E48F5"/>
    <w:rsid w:val="008E4994"/>
    <w:rsid w:val="008F1DFF"/>
    <w:rsid w:val="008F71C7"/>
    <w:rsid w:val="009050D7"/>
    <w:rsid w:val="00910083"/>
    <w:rsid w:val="00912384"/>
    <w:rsid w:val="00920EBE"/>
    <w:rsid w:val="009278AF"/>
    <w:rsid w:val="00935980"/>
    <w:rsid w:val="00935E79"/>
    <w:rsid w:val="00941AF5"/>
    <w:rsid w:val="00945D66"/>
    <w:rsid w:val="009526A4"/>
    <w:rsid w:val="0095688B"/>
    <w:rsid w:val="0097201C"/>
    <w:rsid w:val="00974CCB"/>
    <w:rsid w:val="009755A2"/>
    <w:rsid w:val="00987B8B"/>
    <w:rsid w:val="00992E81"/>
    <w:rsid w:val="00996F6F"/>
    <w:rsid w:val="009A2CEC"/>
    <w:rsid w:val="009A4976"/>
    <w:rsid w:val="009A64C9"/>
    <w:rsid w:val="009C45C6"/>
    <w:rsid w:val="009C481B"/>
    <w:rsid w:val="009C7E8D"/>
    <w:rsid w:val="009D30BF"/>
    <w:rsid w:val="009D5513"/>
    <w:rsid w:val="009E455E"/>
    <w:rsid w:val="009F02FF"/>
    <w:rsid w:val="009F7DD4"/>
    <w:rsid w:val="009F7EB1"/>
    <w:rsid w:val="00A05EAD"/>
    <w:rsid w:val="00A06E45"/>
    <w:rsid w:val="00A136DA"/>
    <w:rsid w:val="00A208B9"/>
    <w:rsid w:val="00A30933"/>
    <w:rsid w:val="00A34B00"/>
    <w:rsid w:val="00A34DA8"/>
    <w:rsid w:val="00A41FB6"/>
    <w:rsid w:val="00A42BC1"/>
    <w:rsid w:val="00A43A13"/>
    <w:rsid w:val="00A47EDF"/>
    <w:rsid w:val="00A53E02"/>
    <w:rsid w:val="00A574C7"/>
    <w:rsid w:val="00A65B5E"/>
    <w:rsid w:val="00A75AD7"/>
    <w:rsid w:val="00A86AE4"/>
    <w:rsid w:val="00A90BB7"/>
    <w:rsid w:val="00A9215D"/>
    <w:rsid w:val="00A923F6"/>
    <w:rsid w:val="00AA06AD"/>
    <w:rsid w:val="00AA6118"/>
    <w:rsid w:val="00AB195A"/>
    <w:rsid w:val="00AB39FA"/>
    <w:rsid w:val="00AB45A4"/>
    <w:rsid w:val="00AC1954"/>
    <w:rsid w:val="00AC2C79"/>
    <w:rsid w:val="00AC3914"/>
    <w:rsid w:val="00AC4222"/>
    <w:rsid w:val="00AC5538"/>
    <w:rsid w:val="00AC55B2"/>
    <w:rsid w:val="00AD314F"/>
    <w:rsid w:val="00AD64B5"/>
    <w:rsid w:val="00AE1238"/>
    <w:rsid w:val="00AF22EB"/>
    <w:rsid w:val="00AF7409"/>
    <w:rsid w:val="00B41C32"/>
    <w:rsid w:val="00B46A9F"/>
    <w:rsid w:val="00B502CA"/>
    <w:rsid w:val="00B50841"/>
    <w:rsid w:val="00B52DA6"/>
    <w:rsid w:val="00B54B73"/>
    <w:rsid w:val="00B572E3"/>
    <w:rsid w:val="00B622BA"/>
    <w:rsid w:val="00B67841"/>
    <w:rsid w:val="00B702AA"/>
    <w:rsid w:val="00B75C19"/>
    <w:rsid w:val="00B83D48"/>
    <w:rsid w:val="00B8785C"/>
    <w:rsid w:val="00B92157"/>
    <w:rsid w:val="00BA1F3D"/>
    <w:rsid w:val="00BA26C7"/>
    <w:rsid w:val="00BA3C2C"/>
    <w:rsid w:val="00BA5AD9"/>
    <w:rsid w:val="00BA7DCD"/>
    <w:rsid w:val="00BB2784"/>
    <w:rsid w:val="00BC0826"/>
    <w:rsid w:val="00BD36ED"/>
    <w:rsid w:val="00BD4E91"/>
    <w:rsid w:val="00BD670D"/>
    <w:rsid w:val="00BD6EBE"/>
    <w:rsid w:val="00BE2EF0"/>
    <w:rsid w:val="00BF2556"/>
    <w:rsid w:val="00BF3725"/>
    <w:rsid w:val="00C063A7"/>
    <w:rsid w:val="00C12C28"/>
    <w:rsid w:val="00C16E9A"/>
    <w:rsid w:val="00C217A9"/>
    <w:rsid w:val="00C2400E"/>
    <w:rsid w:val="00C24715"/>
    <w:rsid w:val="00C274A7"/>
    <w:rsid w:val="00C35746"/>
    <w:rsid w:val="00C3715E"/>
    <w:rsid w:val="00C37429"/>
    <w:rsid w:val="00C53D7B"/>
    <w:rsid w:val="00C557DD"/>
    <w:rsid w:val="00C62690"/>
    <w:rsid w:val="00C6536B"/>
    <w:rsid w:val="00C665CC"/>
    <w:rsid w:val="00C85D17"/>
    <w:rsid w:val="00C86545"/>
    <w:rsid w:val="00C91AA7"/>
    <w:rsid w:val="00CB18BC"/>
    <w:rsid w:val="00CC490A"/>
    <w:rsid w:val="00CC53D4"/>
    <w:rsid w:val="00CC5792"/>
    <w:rsid w:val="00CD0800"/>
    <w:rsid w:val="00CD22D3"/>
    <w:rsid w:val="00CD448C"/>
    <w:rsid w:val="00CD4D17"/>
    <w:rsid w:val="00CE0438"/>
    <w:rsid w:val="00CF4D3F"/>
    <w:rsid w:val="00CF7B62"/>
    <w:rsid w:val="00D00C41"/>
    <w:rsid w:val="00D12864"/>
    <w:rsid w:val="00D171EC"/>
    <w:rsid w:val="00D21073"/>
    <w:rsid w:val="00D33827"/>
    <w:rsid w:val="00D37283"/>
    <w:rsid w:val="00D37FB1"/>
    <w:rsid w:val="00D409C5"/>
    <w:rsid w:val="00D4184E"/>
    <w:rsid w:val="00D50E4F"/>
    <w:rsid w:val="00D52C76"/>
    <w:rsid w:val="00D53579"/>
    <w:rsid w:val="00D62FBA"/>
    <w:rsid w:val="00D73DCA"/>
    <w:rsid w:val="00D82BC5"/>
    <w:rsid w:val="00D94118"/>
    <w:rsid w:val="00D97CE4"/>
    <w:rsid w:val="00DA17C7"/>
    <w:rsid w:val="00DA2B7B"/>
    <w:rsid w:val="00DA3E71"/>
    <w:rsid w:val="00DA4970"/>
    <w:rsid w:val="00DB74D3"/>
    <w:rsid w:val="00DC4E8E"/>
    <w:rsid w:val="00DC54C0"/>
    <w:rsid w:val="00DD1A56"/>
    <w:rsid w:val="00DD7F58"/>
    <w:rsid w:val="00DF3E49"/>
    <w:rsid w:val="00E003E4"/>
    <w:rsid w:val="00E0217C"/>
    <w:rsid w:val="00E15A50"/>
    <w:rsid w:val="00E21635"/>
    <w:rsid w:val="00E25883"/>
    <w:rsid w:val="00E25B91"/>
    <w:rsid w:val="00E2736B"/>
    <w:rsid w:val="00E30202"/>
    <w:rsid w:val="00E30598"/>
    <w:rsid w:val="00E33247"/>
    <w:rsid w:val="00E3401F"/>
    <w:rsid w:val="00E35B51"/>
    <w:rsid w:val="00E37D2A"/>
    <w:rsid w:val="00E403F3"/>
    <w:rsid w:val="00E409AE"/>
    <w:rsid w:val="00E434C8"/>
    <w:rsid w:val="00E46060"/>
    <w:rsid w:val="00E52CDF"/>
    <w:rsid w:val="00E544B1"/>
    <w:rsid w:val="00E5480B"/>
    <w:rsid w:val="00E66089"/>
    <w:rsid w:val="00E75C04"/>
    <w:rsid w:val="00E82921"/>
    <w:rsid w:val="00E90F67"/>
    <w:rsid w:val="00EA6459"/>
    <w:rsid w:val="00EA6ED6"/>
    <w:rsid w:val="00EC3FF7"/>
    <w:rsid w:val="00ED200A"/>
    <w:rsid w:val="00ED4322"/>
    <w:rsid w:val="00ED6F86"/>
    <w:rsid w:val="00EE76FE"/>
    <w:rsid w:val="00EF70E6"/>
    <w:rsid w:val="00EF73C8"/>
    <w:rsid w:val="00EF7D71"/>
    <w:rsid w:val="00F01D3F"/>
    <w:rsid w:val="00F01F85"/>
    <w:rsid w:val="00F2664D"/>
    <w:rsid w:val="00F2683D"/>
    <w:rsid w:val="00F30AE7"/>
    <w:rsid w:val="00F33196"/>
    <w:rsid w:val="00F35034"/>
    <w:rsid w:val="00F35ACB"/>
    <w:rsid w:val="00F371C0"/>
    <w:rsid w:val="00F41556"/>
    <w:rsid w:val="00F446A4"/>
    <w:rsid w:val="00F5740E"/>
    <w:rsid w:val="00F62EC6"/>
    <w:rsid w:val="00F65736"/>
    <w:rsid w:val="00F706D6"/>
    <w:rsid w:val="00F70A57"/>
    <w:rsid w:val="00F74AA0"/>
    <w:rsid w:val="00F76951"/>
    <w:rsid w:val="00F82F24"/>
    <w:rsid w:val="00F9323B"/>
    <w:rsid w:val="00F961AF"/>
    <w:rsid w:val="00F97CDC"/>
    <w:rsid w:val="00FA5E37"/>
    <w:rsid w:val="00FC2CFE"/>
    <w:rsid w:val="00FC3384"/>
    <w:rsid w:val="00FD1E3A"/>
    <w:rsid w:val="00FD4FF5"/>
    <w:rsid w:val="00FE4712"/>
    <w:rsid w:val="00FE4F32"/>
    <w:rsid w:val="00FF4209"/>
    <w:rsid w:val="00FF513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head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1238"/>
    <w:pPr>
      <w:spacing w:before="120"/>
    </w:pPr>
    <w:rPr>
      <w:rFonts w:asciiTheme="minorHAnsi" w:hAnsiTheme="minorHAnsi"/>
      <w:sz w:val="22"/>
      <w:lang w:val="en-AU"/>
    </w:rPr>
  </w:style>
  <w:style w:type="paragraph" w:styleId="Heading1">
    <w:name w:val="heading 1"/>
    <w:aliases w:val="Section Heading,Bentley 1.0"/>
    <w:basedOn w:val="Normal"/>
    <w:next w:val="Normal"/>
    <w:qFormat/>
    <w:rsid w:val="00697587"/>
    <w:pPr>
      <w:keepNext/>
      <w:pageBreakBefore/>
      <w:numPr>
        <w:numId w:val="1"/>
      </w:numPr>
      <w:outlineLvl w:val="0"/>
    </w:pPr>
    <w:rPr>
      <w:b/>
      <w:kern w:val="28"/>
      <w:sz w:val="24"/>
    </w:rPr>
  </w:style>
  <w:style w:type="paragraph" w:styleId="Heading2">
    <w:name w:val="heading 2"/>
    <w:aliases w:val="Bentley 1.1,SECTION Title"/>
    <w:basedOn w:val="Normal"/>
    <w:next w:val="Normal"/>
    <w:uiPriority w:val="99"/>
    <w:qFormat/>
    <w:rsid w:val="00D37FB1"/>
    <w:pPr>
      <w:keepNext/>
      <w:numPr>
        <w:ilvl w:val="1"/>
        <w:numId w:val="1"/>
      </w:numPr>
      <w:tabs>
        <w:tab w:val="clear" w:pos="666"/>
        <w:tab w:val="num" w:pos="3552"/>
      </w:tabs>
      <w:ind w:left="576"/>
      <w:outlineLvl w:val="1"/>
    </w:pPr>
    <w:rPr>
      <w:b/>
      <w:sz w:val="24"/>
    </w:rPr>
  </w:style>
  <w:style w:type="paragraph" w:styleId="Heading3">
    <w:name w:val="heading 3"/>
    <w:aliases w:val="Bentley 1.1.1.1"/>
    <w:basedOn w:val="Normal"/>
    <w:next w:val="Normal"/>
    <w:uiPriority w:val="99"/>
    <w:qFormat/>
    <w:rsid w:val="00751F17"/>
    <w:pPr>
      <w:keepNext/>
      <w:numPr>
        <w:ilvl w:val="2"/>
        <w:numId w:val="1"/>
      </w:numPr>
      <w:outlineLvl w:val="2"/>
    </w:pPr>
    <w:rPr>
      <w:b/>
      <w:sz w:val="24"/>
    </w:rPr>
  </w:style>
  <w:style w:type="paragraph" w:styleId="Heading4">
    <w:name w:val="heading 4"/>
    <w:aliases w:val="Heading 4a,BODY Text,Basic Bullet, BODY Text"/>
    <w:basedOn w:val="Normal"/>
    <w:next w:val="Normal"/>
    <w:uiPriority w:val="99"/>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uiPriority w:val="99"/>
    <w:qFormat/>
    <w:rsid w:val="00751F17"/>
    <w:pPr>
      <w:numPr>
        <w:ilvl w:val="4"/>
        <w:numId w:val="1"/>
      </w:numPr>
      <w:spacing w:before="240" w:after="60"/>
      <w:outlineLvl w:val="4"/>
    </w:pPr>
  </w:style>
  <w:style w:type="paragraph" w:styleId="Heading6">
    <w:name w:val="heading 6"/>
    <w:basedOn w:val="Normal"/>
    <w:next w:val="Normal"/>
    <w:uiPriority w:val="99"/>
    <w:qFormat/>
    <w:rsid w:val="00751F17"/>
    <w:pPr>
      <w:numPr>
        <w:ilvl w:val="5"/>
        <w:numId w:val="1"/>
      </w:numPr>
      <w:spacing w:before="240" w:after="60"/>
      <w:outlineLvl w:val="5"/>
    </w:pPr>
    <w:rPr>
      <w:i/>
    </w:rPr>
  </w:style>
  <w:style w:type="paragraph" w:styleId="Heading7">
    <w:name w:val="heading 7"/>
    <w:basedOn w:val="Normal"/>
    <w:next w:val="Normal"/>
    <w:uiPriority w:val="99"/>
    <w:qFormat/>
    <w:rsid w:val="00751F17"/>
    <w:pPr>
      <w:numPr>
        <w:ilvl w:val="6"/>
        <w:numId w:val="1"/>
      </w:numPr>
      <w:spacing w:before="240" w:after="60"/>
      <w:outlineLvl w:val="6"/>
    </w:pPr>
    <w:rPr>
      <w:rFonts w:ascii="Arial" w:hAnsi="Arial"/>
    </w:rPr>
  </w:style>
  <w:style w:type="paragraph" w:styleId="Heading8">
    <w:name w:val="heading 8"/>
    <w:basedOn w:val="Normal"/>
    <w:next w:val="Normal"/>
    <w:uiPriority w:val="99"/>
    <w:qFormat/>
    <w:rsid w:val="00751F17"/>
    <w:pPr>
      <w:numPr>
        <w:ilvl w:val="7"/>
        <w:numId w:val="1"/>
      </w:numPr>
      <w:spacing w:before="240" w:after="60"/>
      <w:outlineLvl w:val="7"/>
    </w:pPr>
    <w:rPr>
      <w:rFonts w:ascii="Arial" w:hAnsi="Arial"/>
      <w:i/>
    </w:rPr>
  </w:style>
  <w:style w:type="paragraph" w:styleId="Heading9">
    <w:name w:val="heading 9"/>
    <w:basedOn w:val="Normal"/>
    <w:next w:val="Normal"/>
    <w:uiPriority w:val="99"/>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link w:val="HeaderChar"/>
    <w:uiPriority w:val="99"/>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style>
  <w:style w:type="character" w:styleId="Hyperlink">
    <w:name w:val="Hyperlink"/>
    <w:basedOn w:val="DefaultParagraphFont"/>
    <w:uiPriority w:val="99"/>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link w:val="ListParagraphChar"/>
    <w:uiPriority w:val="34"/>
    <w:qFormat/>
    <w:rsid w:val="00BF2556"/>
    <w:pPr>
      <w:spacing w:after="120" w:line="264" w:lineRule="auto"/>
      <w:ind w:left="720"/>
    </w:p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2"/>
      </w:numPr>
    </w:pPr>
    <w:rPr>
      <w:rFonts w:ascii="Times New Roman" w:hAnsi="Times New Roman"/>
    </w:rPr>
  </w:style>
  <w:style w:type="paragraph" w:styleId="Caption">
    <w:name w:val="caption"/>
    <w:basedOn w:val="Normal"/>
    <w:next w:val="Normal"/>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eastAsia="en-AU"/>
    </w:rPr>
  </w:style>
  <w:style w:type="character" w:customStyle="1" w:styleId="th-tx-value1">
    <w:name w:val="th-tx-value1"/>
    <w:basedOn w:val="DefaultParagraphFont"/>
    <w:rsid w:val="007216E0"/>
    <w:rPr>
      <w:color w:val="000000"/>
    </w:rPr>
  </w:style>
  <w:style w:type="paragraph" w:styleId="Revision">
    <w:name w:val="Revision"/>
    <w:hidden/>
    <w:uiPriority w:val="99"/>
    <w:semiHidden/>
    <w:rsid w:val="00F371C0"/>
    <w:rPr>
      <w:rFonts w:asciiTheme="minorHAnsi" w:hAnsiTheme="minorHAnsi"/>
      <w:sz w:val="22"/>
    </w:rPr>
  </w:style>
  <w:style w:type="paragraph" w:styleId="PlainText">
    <w:name w:val="Plain Text"/>
    <w:basedOn w:val="Normal"/>
    <w:link w:val="PlainTextChar"/>
    <w:uiPriority w:val="99"/>
    <w:unhideWhenUsed/>
    <w:rsid w:val="004419DC"/>
    <w:rPr>
      <w:rFonts w:ascii="Consolas" w:hAnsi="Consolas"/>
      <w:sz w:val="21"/>
      <w:szCs w:val="21"/>
    </w:rPr>
  </w:style>
  <w:style w:type="character" w:customStyle="1" w:styleId="PlainTextChar">
    <w:name w:val="Plain Text Char"/>
    <w:basedOn w:val="DefaultParagraphFont"/>
    <w:link w:val="PlainText"/>
    <w:uiPriority w:val="99"/>
    <w:rsid w:val="004419DC"/>
    <w:rPr>
      <w:rFonts w:ascii="Consolas" w:hAnsi="Consolas"/>
      <w:sz w:val="21"/>
      <w:szCs w:val="21"/>
    </w:rPr>
  </w:style>
  <w:style w:type="paragraph" w:customStyle="1" w:styleId="TableText">
    <w:name w:val="Table Text"/>
    <w:basedOn w:val="BodyText"/>
    <w:rsid w:val="004419DC"/>
    <w:rPr>
      <w:rFonts w:ascii="Arial" w:hAnsi="Arial" w:cs="Arial"/>
      <w:b w:val="0"/>
      <w:color w:val="000000"/>
      <w:sz w:val="22"/>
      <w:szCs w:val="22"/>
    </w:rPr>
  </w:style>
  <w:style w:type="paragraph" w:customStyle="1" w:styleId="TableHeading">
    <w:name w:val="Table Heading"/>
    <w:basedOn w:val="Normal"/>
    <w:rsid w:val="004419DC"/>
    <w:rPr>
      <w:rFonts w:ascii="Arial Narrow" w:hAnsi="Arial Narrow" w:cs="Tahoma"/>
      <w:b/>
      <w:bCs/>
      <w:sz w:val="24"/>
      <w:szCs w:val="24"/>
    </w:rPr>
  </w:style>
  <w:style w:type="character" w:customStyle="1" w:styleId="HeaderChar">
    <w:name w:val="Header Char"/>
    <w:aliases w:val="h Char"/>
    <w:basedOn w:val="DefaultParagraphFont"/>
    <w:link w:val="Header"/>
    <w:uiPriority w:val="99"/>
    <w:rsid w:val="004419DC"/>
    <w:rPr>
      <w:rFonts w:asciiTheme="minorHAnsi" w:hAnsiTheme="minorHAnsi"/>
      <w:sz w:val="22"/>
    </w:rPr>
  </w:style>
  <w:style w:type="character" w:customStyle="1" w:styleId="content1">
    <w:name w:val="content1"/>
    <w:basedOn w:val="DefaultParagraphFont"/>
    <w:rsid w:val="001B2B7C"/>
    <w:rPr>
      <w:rFonts w:ascii="Arial" w:hAnsi="Arial" w:cs="Arial" w:hint="default"/>
      <w:color w:val="464646"/>
      <w:sz w:val="18"/>
      <w:szCs w:val="18"/>
    </w:rPr>
  </w:style>
  <w:style w:type="character" w:styleId="Emphasis">
    <w:name w:val="Emphasis"/>
    <w:basedOn w:val="DefaultParagraphFont"/>
    <w:uiPriority w:val="20"/>
    <w:qFormat/>
    <w:rsid w:val="00F30AE7"/>
    <w:rPr>
      <w:i/>
      <w:iCs/>
    </w:rPr>
  </w:style>
  <w:style w:type="character" w:customStyle="1" w:styleId="th-tx1">
    <w:name w:val="th-tx1"/>
    <w:basedOn w:val="DefaultParagraphFont"/>
    <w:rsid w:val="00F961AF"/>
    <w:rPr>
      <w:rFonts w:ascii="Times New Roman" w:hAnsi="Times New Roman" w:cs="Times New Roman" w:hint="default"/>
      <w:color w:val="000000"/>
    </w:rPr>
  </w:style>
  <w:style w:type="paragraph" w:customStyle="1" w:styleId="SOWBody">
    <w:name w:val="SOW Body"/>
    <w:basedOn w:val="SOWNormal"/>
    <w:rsid w:val="00176CC4"/>
    <w:rPr>
      <w:rFonts w:asciiTheme="minorHAnsi" w:eastAsia="MS Mincho" w:hAnsiTheme="minorHAnsi"/>
      <w:sz w:val="22"/>
      <w:szCs w:val="24"/>
    </w:rPr>
  </w:style>
  <w:style w:type="paragraph" w:customStyle="1" w:styleId="SOWNormal">
    <w:name w:val="SOW Normal"/>
    <w:next w:val="SOWBody"/>
    <w:qFormat/>
    <w:rsid w:val="00176CC4"/>
    <w:pPr>
      <w:spacing w:before="120"/>
    </w:pPr>
    <w:rPr>
      <w:rFonts w:ascii="Arial" w:eastAsiaTheme="minorHAnsi" w:hAnsi="Arial" w:cstheme="minorBidi"/>
      <w:szCs w:val="22"/>
    </w:rPr>
  </w:style>
  <w:style w:type="table" w:customStyle="1" w:styleId="BentleyStandard">
    <w:name w:val="Bentley Standard"/>
    <w:basedOn w:val="TableNormal"/>
    <w:uiPriority w:val="99"/>
    <w:qFormat/>
    <w:rsid w:val="00176CC4"/>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Theme="minorHAnsi" w:hAnsiTheme="minorHAns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50" w:color="92D050" w:fill="auto"/>
      </w:tcPr>
    </w:tblStylePr>
    <w:tblStylePr w:type="band1Horz">
      <w:rPr>
        <w:rFonts w:ascii="Calibri" w:hAnsi="Calibri"/>
        <w:sz w:val="20"/>
      </w:rPr>
    </w:tblStylePr>
  </w:style>
  <w:style w:type="paragraph" w:customStyle="1" w:styleId="Bullet">
    <w:name w:val="Bullet"/>
    <w:basedOn w:val="Normal"/>
    <w:link w:val="BulletChar"/>
    <w:qFormat/>
    <w:rsid w:val="00E90F67"/>
    <w:pPr>
      <w:numPr>
        <w:numId w:val="3"/>
      </w:numPr>
      <w:spacing w:before="60"/>
    </w:pPr>
    <w:rPr>
      <w:rFonts w:ascii="Calibri" w:hAnsi="Calibri"/>
      <w:szCs w:val="22"/>
    </w:rPr>
  </w:style>
  <w:style w:type="character" w:customStyle="1" w:styleId="BulletChar">
    <w:name w:val="Bullet Char"/>
    <w:basedOn w:val="DefaultParagraphFont"/>
    <w:link w:val="Bullet"/>
    <w:rsid w:val="00E90F67"/>
    <w:rPr>
      <w:rFonts w:ascii="Calibri" w:hAnsi="Calibri"/>
      <w:sz w:val="22"/>
      <w:szCs w:val="22"/>
    </w:rPr>
  </w:style>
  <w:style w:type="paragraph" w:customStyle="1" w:styleId="BSMNormal">
    <w:name w:val="BSM Normal"/>
    <w:basedOn w:val="Normal"/>
    <w:link w:val="BSMNormalChar"/>
    <w:rsid w:val="00050A27"/>
    <w:pPr>
      <w:keepLines/>
      <w:spacing w:before="60" w:after="60"/>
      <w:ind w:left="578"/>
    </w:pPr>
    <w:rPr>
      <w:rFonts w:ascii="Arial" w:hAnsi="Arial"/>
      <w:szCs w:val="24"/>
    </w:rPr>
  </w:style>
  <w:style w:type="character" w:customStyle="1" w:styleId="BSMNormalChar">
    <w:name w:val="BSM Normal Char"/>
    <w:basedOn w:val="DefaultParagraphFont"/>
    <w:link w:val="BSMNormal"/>
    <w:rsid w:val="00050A27"/>
    <w:rPr>
      <w:rFonts w:ascii="Arial" w:hAnsi="Arial"/>
      <w:sz w:val="22"/>
      <w:szCs w:val="24"/>
    </w:rPr>
  </w:style>
  <w:style w:type="character" w:customStyle="1" w:styleId="ListParagraphChar">
    <w:name w:val="List Paragraph Char"/>
    <w:basedOn w:val="DefaultParagraphFont"/>
    <w:link w:val="ListParagraph"/>
    <w:uiPriority w:val="34"/>
    <w:rsid w:val="00AA06AD"/>
    <w:rPr>
      <w:rFonts w:asciiTheme="minorHAnsi" w:hAnsiTheme="minorHAnsi"/>
      <w:sz w:val="22"/>
      <w:lang w:val="en-AU"/>
    </w:rPr>
  </w:style>
  <w:style w:type="paragraph" w:customStyle="1" w:styleId="BentleyNormal">
    <w:name w:val="Bentley Normal"/>
    <w:basedOn w:val="Normal"/>
    <w:link w:val="BentleyNormalChar"/>
    <w:autoRedefine/>
    <w:qFormat/>
    <w:rsid w:val="007A52E0"/>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0"/>
    </w:pPr>
    <w:rPr>
      <w:rFonts w:ascii="Century Gothic" w:hAnsi="Century Gothic"/>
      <w:color w:val="000000"/>
      <w:sz w:val="20"/>
      <w:u w:color="000000"/>
      <w:lang w:eastAsia="en-GB"/>
    </w:rPr>
  </w:style>
  <w:style w:type="character" w:customStyle="1" w:styleId="BentleyNormalChar">
    <w:name w:val="Bentley Normal Char"/>
    <w:basedOn w:val="DefaultParagraphFont"/>
    <w:link w:val="BentleyNormal"/>
    <w:rsid w:val="007A52E0"/>
    <w:rPr>
      <w:rFonts w:ascii="Century Gothic" w:hAnsi="Century Gothic"/>
      <w:color w:val="000000"/>
      <w:u w:color="000000"/>
      <w:lang w:eastAsia="en-GB"/>
    </w:rPr>
  </w:style>
  <w:style w:type="paragraph" w:customStyle="1" w:styleId="BentleyBold">
    <w:name w:val="Bentley Bold"/>
    <w:basedOn w:val="Normal"/>
    <w:link w:val="BentleyBoldChar"/>
    <w:autoRedefine/>
    <w:qFormat/>
    <w:rsid w:val="007A52E0"/>
    <w:pPr>
      <w:widowControl w:val="0"/>
      <w:tabs>
        <w:tab w:val="left" w:pos="90"/>
      </w:tabs>
      <w:autoSpaceDE w:val="0"/>
      <w:autoSpaceDN w:val="0"/>
      <w:adjustRightInd w:val="0"/>
      <w:spacing w:before="0"/>
    </w:pPr>
    <w:rPr>
      <w:rFonts w:ascii="Century Gothic" w:hAnsi="Century Gothic" w:cs="Century Gothic"/>
      <w:b/>
      <w:bCs/>
      <w:color w:val="000000"/>
      <w:sz w:val="20"/>
      <w:u w:color="000000"/>
      <w:lang w:val="en-GB"/>
    </w:rPr>
  </w:style>
  <w:style w:type="character" w:customStyle="1" w:styleId="BentleyBoldChar">
    <w:name w:val="Bentley Bold Char"/>
    <w:basedOn w:val="DefaultParagraphFont"/>
    <w:link w:val="BentleyBold"/>
    <w:rsid w:val="007A52E0"/>
    <w:rPr>
      <w:rFonts w:ascii="Century Gothic" w:hAnsi="Century Gothic" w:cs="Century Gothic"/>
      <w:b/>
      <w:bCs/>
      <w:color w:val="000000"/>
      <w:u w:color="000000"/>
      <w:lang w:val="en-GB"/>
    </w:rPr>
  </w:style>
  <w:style w:type="paragraph" w:customStyle="1" w:styleId="TableHead">
    <w:name w:val="Table Head"/>
    <w:basedOn w:val="Normal"/>
    <w:rsid w:val="007A52E0"/>
    <w:pPr>
      <w:spacing w:before="60" w:after="60"/>
      <w:jc w:val="center"/>
    </w:pPr>
    <w:rPr>
      <w:rFonts w:ascii="Times New Roman" w:hAnsi="Times New Roman"/>
      <w:b/>
      <w:bCs/>
      <w:sz w:val="24"/>
      <w:u w:color="000000"/>
    </w:rPr>
  </w:style>
  <w:style w:type="character" w:styleId="BookTitle">
    <w:name w:val="Book Title"/>
    <w:aliases w:val="Bentley Test Title"/>
    <w:basedOn w:val="DefaultParagraphFont"/>
    <w:uiPriority w:val="33"/>
    <w:rsid w:val="007A52E0"/>
    <w:rPr>
      <w:rFonts w:ascii="Century Gothic" w:hAnsi="Century Gothic"/>
      <w:b/>
      <w:bCs/>
      <w:spacing w:val="5"/>
      <w:sz w:val="20"/>
    </w:rPr>
  </w:style>
  <w:style w:type="paragraph" w:styleId="TableofFigures">
    <w:name w:val="table of figures"/>
    <w:basedOn w:val="Normal"/>
    <w:next w:val="Normal"/>
    <w:uiPriority w:val="99"/>
    <w:rsid w:val="006451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1173164">
      <w:bodyDiv w:val="1"/>
      <w:marLeft w:val="0"/>
      <w:marRight w:val="0"/>
      <w:marTop w:val="0"/>
      <w:marBottom w:val="0"/>
      <w:divBdr>
        <w:top w:val="none" w:sz="0" w:space="0" w:color="auto"/>
        <w:left w:val="none" w:sz="0" w:space="0" w:color="auto"/>
        <w:bottom w:val="none" w:sz="0" w:space="0" w:color="auto"/>
        <w:right w:val="none" w:sz="0" w:space="0" w:color="auto"/>
      </w:divBdr>
    </w:div>
    <w:div w:id="154491259">
      <w:bodyDiv w:val="1"/>
      <w:marLeft w:val="0"/>
      <w:marRight w:val="0"/>
      <w:marTop w:val="0"/>
      <w:marBottom w:val="0"/>
      <w:divBdr>
        <w:top w:val="none" w:sz="0" w:space="0" w:color="auto"/>
        <w:left w:val="none" w:sz="0" w:space="0" w:color="auto"/>
        <w:bottom w:val="none" w:sz="0" w:space="0" w:color="auto"/>
        <w:right w:val="none" w:sz="0" w:space="0" w:color="auto"/>
      </w:divBdr>
    </w:div>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661395522">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66716323">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797680146">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 w:id="212067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ument_x0020_Class xmlns="bdbfe654-1917-4bbc-a02e-9c65181bff08">Proposal for Services</Document_x0020_Clas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2" ma:contentTypeDescription="Create a new document." ma:contentTypeScope="" ma:versionID="28fd3351577967e12b5a6780d2b101d3">
  <xsd:schema xmlns:xsd="http://www.w3.org/2001/XMLSchema" xmlns:p="http://schemas.microsoft.com/office/2006/metadata/properties" xmlns:ns2="bdbfe654-1917-4bbc-a02e-9c65181bff08" targetNamespace="http://schemas.microsoft.com/office/2006/metadata/properties" ma:root="true" ma:fieldsID="1e8568649ea931af0a1e2f2962474768"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chnical Note"/>
          <xsd:enumeration value="Testing Plan, Specs and Results"/>
          <xsd:enumeration value="Training Material"/>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2.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3.xml><?xml version="1.0" encoding="utf-8"?>
<ds:datastoreItem xmlns:ds="http://schemas.openxmlformats.org/officeDocument/2006/customXml" ds:itemID="{FCCAB8A5-54D5-44EC-A9DF-86A2E596D0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D92DB32-8F64-4EAE-94FA-022C31974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1</vt:lpstr>
    </vt:vector>
  </TitlesOfParts>
  <Company>TAMS</Company>
  <LinksUpToDate>false</LinksUpToDate>
  <CharactersWithSpaces>4573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Jen Morton</dc:creator>
  <cp:lastModifiedBy>Richard.Ellis</cp:lastModifiedBy>
  <cp:revision>2</cp:revision>
  <cp:lastPrinted>2012-03-29T01:58:00Z</cp:lastPrinted>
  <dcterms:created xsi:type="dcterms:W3CDTF">2014-05-12T00:57:00Z</dcterms:created>
  <dcterms:modified xsi:type="dcterms:W3CDTF">2014-05-12T00:57:00Z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y fmtid="{D5CDD505-2E9C-101B-9397-08002B2CF9AE}" pid="16" name="Order">
    <vt:r8>654600</vt:r8>
  </property>
</Properties>
</file>