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6C" w:rsidRPr="009C49C8" w:rsidRDefault="00DF406C" w:rsidP="009C49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9C4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Dataset Disclaimer, Source Alignment &amp; Innovation Compliance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06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AI-Based Early Childhood Development (ECD) Innovation Hackathon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by</w:t>
      </w:r>
      <w:r w:rsidR="00A27E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Women Development &amp; Child Welfare Department, Government of Andhra Pradesh</w:t>
      </w:r>
      <w:r w:rsidR="00A27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5480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>n collaboration with</w:t>
      </w:r>
      <w:r w:rsidR="00A27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Ratan</w:t>
      </w:r>
      <w:proofErr w:type="spellEnd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Tata Innovation Hub (RTIH)</w:t>
      </w:r>
    </w:p>
    <w:p w:rsidR="00F54802" w:rsidRDefault="00F54802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this Document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This document defines the nature, origin, scientific grounding, and permitted usage of datasets released for the AI-Based Early Childhood Development (ECD) Innovation Hackathon.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It establishes mandatory compliance expectations for all solutions developed by participants and serves as an official reference for participants, jury members, evaluation committees, and partner institutions.</w:t>
      </w:r>
    </w:p>
    <w:p w:rsidR="00F54802" w:rsidRDefault="00F54802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2. Nature of the Dataset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All datasets provided for the hackathon are </w:t>
      </w: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datasets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06C" w:rsidRPr="00DF406C" w:rsidRDefault="00DF406C" w:rsidP="00F548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No real child, caregiver, household, or institutional data has been used.</w:t>
      </w:r>
    </w:p>
    <w:p w:rsidR="00DF406C" w:rsidRPr="00DF406C" w:rsidRDefault="00DF406C" w:rsidP="00F548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No personally identifiable information (PII) is included.</w:t>
      </w:r>
    </w:p>
    <w:p w:rsidR="00DF406C" w:rsidRPr="00DF406C" w:rsidRDefault="00DF406C" w:rsidP="00F548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The datasets are created solely for demonstration, prototyping, model development, and evaluation during the hackathon and associated Proof-of-Concept (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PoC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>) activities.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These datasets do not represent real prevalence rates, epidemiological statistics, or program coverage figures.</w:t>
      </w:r>
    </w:p>
    <w:p w:rsidR="00F54802" w:rsidRDefault="00F54802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3. Alignment with Authoritative Scientific &amp; Programmatic Sources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Although synthetic, the structure, indicators, constructs, and logic of the datasets are aligned with globally and nationally 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frameworks, including:</w:t>
      </w:r>
    </w:p>
    <w:p w:rsidR="00DF406C" w:rsidRPr="00DF406C" w:rsidRDefault="00DF406C" w:rsidP="00F548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World Health Organization (WHO)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– Early Childhood Development domains, nurturing care framework, nutrition and stimulation principles</w:t>
      </w:r>
    </w:p>
    <w:p w:rsidR="00DF406C" w:rsidRPr="00DF406C" w:rsidRDefault="00DF406C" w:rsidP="00F548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Centers for Disease Control and Prevention (CDC)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– Developmental milestone surveillance and early risk identification concepts</w:t>
      </w:r>
    </w:p>
    <w:p w:rsidR="00DF406C" w:rsidRPr="00DF406C" w:rsidRDefault="00DF406C" w:rsidP="00F548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NIMHANS (National Institute of Mental Health and Neurosciences)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– Neurodevelopmental and 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risk screening approaches suitable for Indian frontline settings</w:t>
      </w:r>
    </w:p>
    <w:p w:rsidR="00DF406C" w:rsidRPr="00DF406C" w:rsidRDefault="00DF406C" w:rsidP="00F548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Rashtriya</w:t>
      </w:r>
      <w:proofErr w:type="spellEnd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Bal </w:t>
      </w:r>
      <w:proofErr w:type="spellStart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Swasthya</w:t>
      </w:r>
      <w:proofErr w:type="spellEnd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Karyakram</w:t>
      </w:r>
      <w:proofErr w:type="spellEnd"/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(RBSK)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– National workflow for screening, referral, intervention, and follow-up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The datasets are designed to support </w:t>
      </w: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screening-level risk identification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>, not clinical diagnosis or medical decision-making.</w:t>
      </w:r>
    </w:p>
    <w:p w:rsidR="00F54802" w:rsidRDefault="00F54802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4. Innovation Freedom with Mandatory Compliance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Participants are free to use any datasets, algorithms, models, or mechanisms of their choice, including public datasets, custom-generated synthetic data, advanced AI/ML techniques, and alternative scoring or 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prioritisation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all solutions must comply with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F406C" w:rsidRPr="00DF406C" w:rsidRDefault="00DF406C" w:rsidP="00F5480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Globally accepted scientific standards for early childhood development and developmental surveillance</w:t>
      </w:r>
    </w:p>
    <w:p w:rsidR="00DF406C" w:rsidRPr="00DF406C" w:rsidRDefault="00DF406C" w:rsidP="00F5480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National public health program norms and workflows adopted in India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Any custom indicators, scores, or models must be explainable, interpretable, ethically designed, and clearly justified using 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scientific or programmatic principles.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Black-box or non-justifiable approaches may be evaluated </w:t>
      </w:r>
      <w:r w:rsidR="00F54802" w:rsidRPr="00DF406C">
        <w:rPr>
          <w:rFonts w:ascii="Times New Roman" w:eastAsia="Times New Roman" w:hAnsi="Times New Roman" w:cs="Times New Roman"/>
          <w:sz w:val="24"/>
          <w:szCs w:val="24"/>
        </w:rPr>
        <w:t>unfavorably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802" w:rsidRDefault="00F54802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5. Important Clarifications</w:t>
      </w:r>
    </w:p>
    <w:p w:rsidR="00DF406C" w:rsidRPr="00DF406C" w:rsidRDefault="00DF406C" w:rsidP="00F5480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Risk categories such as </w:t>
      </w:r>
      <w:r w:rsidRPr="00DF406C">
        <w:rPr>
          <w:rFonts w:ascii="Times New Roman" w:eastAsia="Times New Roman" w:hAnsi="Times New Roman" w:cs="Times New Roman"/>
          <w:i/>
          <w:iCs/>
          <w:sz w:val="24"/>
          <w:szCs w:val="24"/>
        </w:rPr>
        <w:t>Low, Medium, High,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F406C">
        <w:rPr>
          <w:rFonts w:ascii="Times New Roman" w:eastAsia="Times New Roman" w:hAnsi="Times New Roman" w:cs="Times New Roman"/>
          <w:i/>
          <w:iCs/>
          <w:sz w:val="24"/>
          <w:szCs w:val="24"/>
        </w:rPr>
        <w:t>Critical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represent screening-level risk stratification only.</w:t>
      </w:r>
    </w:p>
    <w:p w:rsidR="00DF406C" w:rsidRPr="00DF406C" w:rsidRDefault="00DF406C" w:rsidP="00F5480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Outputs generated using these datasets must be interpreted as decision-support insights and not as clinical, diagnostic, or therapeutic conclusions.</w:t>
      </w:r>
    </w:p>
    <w:p w:rsidR="00DF406C" w:rsidRPr="00DF406C" w:rsidRDefault="00DF406C" w:rsidP="00F5480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The hackathon does not permit diagnosis of autism, ADHD, disability, or disease conditions.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6. Intended Use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Participants may use the datasets to:</w:t>
      </w:r>
    </w:p>
    <w:p w:rsidR="00DF406C" w:rsidRPr="00DF406C" w:rsidRDefault="00DF406C" w:rsidP="00F548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Develop AI-based early risk identification and 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prioritisation</w:t>
      </w:r>
      <w:proofErr w:type="spellEnd"/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</w:p>
    <w:p w:rsidR="00DF406C" w:rsidRPr="00DF406C" w:rsidRDefault="00DF406C" w:rsidP="00F548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Build decision-support dashboards for ICDS and RBSK systems</w:t>
      </w:r>
    </w:p>
    <w:p w:rsidR="00DF406C" w:rsidRPr="00DF406C" w:rsidRDefault="00DF406C" w:rsidP="00F548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lastRenderedPageBreak/>
        <w:t>Demonstrate intervention planning and follow-up logic</w:t>
      </w:r>
    </w:p>
    <w:p w:rsidR="00DF406C" w:rsidRPr="00DF406C" w:rsidRDefault="00DF406C" w:rsidP="00F548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Showcase explainable, ethical, and responsible AI approaches</w:t>
      </w:r>
    </w:p>
    <w:p w:rsidR="00F54802" w:rsidRDefault="00F54802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7. Prohibited Use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The datasets must not be used for:</w:t>
      </w:r>
    </w:p>
    <w:p w:rsidR="00DF406C" w:rsidRPr="00DF406C" w:rsidRDefault="00DF406C" w:rsidP="00F5480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Clinical diagnosis or medical decision-making</w:t>
      </w:r>
    </w:p>
    <w:p w:rsidR="00DF406C" w:rsidRPr="00DF406C" w:rsidRDefault="00DF406C" w:rsidP="00F5480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Estimation of disease prevalence or epidemiological statistics</w:t>
      </w:r>
    </w:p>
    <w:p w:rsidR="00DF406C" w:rsidRPr="00DF406C" w:rsidRDefault="00DF406C" w:rsidP="00F5480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Commercial reuse outside the hackathon context</w:t>
      </w:r>
    </w:p>
    <w:p w:rsidR="00DF406C" w:rsidRPr="00DF406C" w:rsidRDefault="00DF406C" w:rsidP="00F5480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Deployment on real individuals without independent validation, approvals, and legal </w:t>
      </w:r>
      <w:proofErr w:type="spellStart"/>
      <w:r w:rsidRPr="00DF406C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8. Ethical &amp; Legal Compliance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All solutions must assume:</w:t>
      </w:r>
    </w:p>
    <w:p w:rsidR="00DF406C" w:rsidRPr="00DF406C" w:rsidRDefault="00DF406C" w:rsidP="00F5480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Consent-based data collection in real-world deployments</w:t>
      </w:r>
    </w:p>
    <w:p w:rsidR="00DF406C" w:rsidRPr="00DF406C" w:rsidRDefault="00DF406C" w:rsidP="00F5480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Compliance with the </w:t>
      </w: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Personal Data Protection (DPDP) Act, 2023</w:t>
      </w:r>
    </w:p>
    <w:p w:rsidR="00DF406C" w:rsidRPr="00DF406C" w:rsidRDefault="00DF406C" w:rsidP="00F5480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>Adherence to child data protection principles, cybersecurity standards, and ethical AI norms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06C">
        <w:rPr>
          <w:rFonts w:ascii="Times New Roman" w:eastAsia="Times New Roman" w:hAnsi="Times New Roman" w:cs="Times New Roman"/>
          <w:b/>
          <w:bCs/>
          <w:sz w:val="36"/>
          <w:szCs w:val="36"/>
        </w:rPr>
        <w:t>9. Final Note</w:t>
      </w:r>
    </w:p>
    <w:p w:rsidR="00DF406C" w:rsidRPr="00DF406C" w:rsidRDefault="00DF406C" w:rsidP="00F548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06C">
        <w:rPr>
          <w:rFonts w:ascii="Times New Roman" w:eastAsia="Times New Roman" w:hAnsi="Times New Roman" w:cs="Times New Roman"/>
          <w:sz w:val="24"/>
          <w:szCs w:val="24"/>
        </w:rPr>
        <w:t xml:space="preserve">These datasets are designed to enable </w:t>
      </w:r>
      <w:r w:rsidRPr="00DF406C">
        <w:rPr>
          <w:rFonts w:ascii="Times New Roman" w:eastAsia="Times New Roman" w:hAnsi="Times New Roman" w:cs="Times New Roman"/>
          <w:b/>
          <w:bCs/>
          <w:sz w:val="24"/>
          <w:szCs w:val="24"/>
        </w:rPr>
        <w:t>innovation with responsibility</w:t>
      </w:r>
      <w:r w:rsidRPr="00DF406C">
        <w:rPr>
          <w:rFonts w:ascii="Times New Roman" w:eastAsia="Times New Roman" w:hAnsi="Times New Roman" w:cs="Times New Roman"/>
          <w:sz w:val="24"/>
          <w:szCs w:val="24"/>
        </w:rPr>
        <w:t>, allowing participants to focus on solution quality, usability, scalability, and measurable developmental impact, while fully respecting scientific integrity, ethical boundaries, and national public health frameworks.</w:t>
      </w:r>
    </w:p>
    <w:p w:rsidR="00491DFC" w:rsidRDefault="00491DFC" w:rsidP="00F54802">
      <w:pPr>
        <w:spacing w:line="240" w:lineRule="auto"/>
        <w:jc w:val="both"/>
      </w:pPr>
    </w:p>
    <w:sectPr w:rsidR="00491DFC" w:rsidSect="009C49C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04509"/>
    <w:multiLevelType w:val="multilevel"/>
    <w:tmpl w:val="629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028A6"/>
    <w:multiLevelType w:val="multilevel"/>
    <w:tmpl w:val="373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7490D"/>
    <w:multiLevelType w:val="multilevel"/>
    <w:tmpl w:val="943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C3A5C"/>
    <w:multiLevelType w:val="multilevel"/>
    <w:tmpl w:val="549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60E99"/>
    <w:multiLevelType w:val="multilevel"/>
    <w:tmpl w:val="7A8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97033"/>
    <w:multiLevelType w:val="multilevel"/>
    <w:tmpl w:val="525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67B19"/>
    <w:multiLevelType w:val="multilevel"/>
    <w:tmpl w:val="A2A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06C"/>
    <w:rsid w:val="00491DFC"/>
    <w:rsid w:val="009C49C8"/>
    <w:rsid w:val="00A27E6B"/>
    <w:rsid w:val="00DF406C"/>
    <w:rsid w:val="00F5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5E7B"/>
  <w15:chartTrackingRefBased/>
  <w15:docId w15:val="{3D072678-F223-46DE-AEC9-8C247D3D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4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0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40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F406C"/>
    <w:rPr>
      <w:b/>
      <w:bCs/>
    </w:rPr>
  </w:style>
  <w:style w:type="character" w:styleId="Emphasis">
    <w:name w:val="Emphasis"/>
    <w:basedOn w:val="DefaultParagraphFont"/>
    <w:uiPriority w:val="20"/>
    <w:qFormat/>
    <w:rsid w:val="00DF406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F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Apis</dc:creator>
  <cp:keywords/>
  <dc:description/>
  <cp:lastModifiedBy>RTIH AMARAVATI</cp:lastModifiedBy>
  <cp:revision>5</cp:revision>
  <dcterms:created xsi:type="dcterms:W3CDTF">2026-02-02T05:24:00Z</dcterms:created>
  <dcterms:modified xsi:type="dcterms:W3CDTF">2026-02-02T05:39:00Z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fecf4dee-baea-4083-8faa-0fff3c258c28</vt:lpwstr>
  </property>
</Properties>
</file>