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9D3C" w14:textId="1DD85280" w:rsidR="005D1D0D" w:rsidRDefault="00660960">
      <w:r>
        <w:t>A maltings is an area that takes cereal grains and converts them into malt by the process of soaking the grains in water to trigger sprouting</w:t>
      </w:r>
      <w:r w:rsidR="00517019">
        <w:t xml:space="preserve"> in a “steeping vessel”</w:t>
      </w:r>
      <w:r>
        <w:t xml:space="preserve"> </w:t>
      </w:r>
      <w:r w:rsidR="00517019">
        <w:t>followed by the “germination” process,</w:t>
      </w:r>
      <w:r>
        <w:t xml:space="preserve"> then drying it</w:t>
      </w:r>
      <w:r w:rsidR="00517019">
        <w:t xml:space="preserve"> in “kilning vessel”</w:t>
      </w:r>
      <w:r>
        <w:t xml:space="preserve"> to stop further growth. The malt is then past to a brewery for beer and whiskies but also has uses in certain foods. </w:t>
      </w:r>
      <w:r w:rsidR="00517019">
        <w:t>The role of the information systems in the enterprise is used to control</w:t>
      </w:r>
      <w:r w:rsidR="005D1D0D">
        <w:t xml:space="preserve"> which vessel the grain is going into, how much time the grain is to be spent in the steeping process, control of the CO</w:t>
      </w:r>
      <w:r w:rsidR="005D1D0D">
        <w:rPr>
          <w:vertAlign w:val="subscript"/>
        </w:rPr>
        <w:t xml:space="preserve">2 </w:t>
      </w:r>
      <w:r w:rsidR="005D1D0D">
        <w:t>levels in the germination process and the time spent in the kilning process.</w:t>
      </w:r>
    </w:p>
    <w:tbl>
      <w:tblPr>
        <w:tblStyle w:val="TableGrid"/>
        <w:tblpPr w:leftFromText="180" w:rightFromText="180" w:vertAnchor="page" w:horzAnchor="margin" w:tblpXSpec="center" w:tblpY="4033"/>
        <w:tblW w:w="13690" w:type="dxa"/>
        <w:tblLook w:val="04A0" w:firstRow="1" w:lastRow="0" w:firstColumn="1" w:lastColumn="0" w:noHBand="0" w:noVBand="1"/>
      </w:tblPr>
      <w:tblGrid>
        <w:gridCol w:w="1980"/>
        <w:gridCol w:w="2062"/>
        <w:gridCol w:w="2566"/>
        <w:gridCol w:w="1815"/>
        <w:gridCol w:w="1863"/>
        <w:gridCol w:w="1619"/>
        <w:gridCol w:w="1785"/>
      </w:tblGrid>
      <w:tr w:rsidR="008F19A2" w14:paraId="352F9468" w14:textId="77777777" w:rsidTr="008F19A2">
        <w:trPr>
          <w:trHeight w:val="613"/>
        </w:trPr>
        <w:tc>
          <w:tcPr>
            <w:tcW w:w="1980" w:type="dxa"/>
          </w:tcPr>
          <w:p w14:paraId="416FBFC6" w14:textId="77777777" w:rsidR="005D1D0D" w:rsidRDefault="005D1D0D" w:rsidP="005D1D0D">
            <w:pPr>
              <w:jc w:val="center"/>
            </w:pPr>
          </w:p>
        </w:tc>
        <w:tc>
          <w:tcPr>
            <w:tcW w:w="2062" w:type="dxa"/>
            <w:shd w:val="clear" w:color="auto" w:fill="AEAAAA" w:themeFill="background2" w:themeFillShade="BF"/>
          </w:tcPr>
          <w:p w14:paraId="771CF56E" w14:textId="77777777" w:rsidR="005D1D0D" w:rsidRDefault="005D1D0D" w:rsidP="005D1D0D">
            <w:pPr>
              <w:jc w:val="center"/>
            </w:pPr>
            <w:r>
              <w:t>What</w:t>
            </w:r>
          </w:p>
          <w:p w14:paraId="2D006962" w14:textId="77777777" w:rsidR="005D1D0D" w:rsidRDefault="005D1D0D" w:rsidP="005D1D0D">
            <w:pPr>
              <w:jc w:val="center"/>
            </w:pPr>
            <w:r>
              <w:t>(Things/Data)</w:t>
            </w:r>
          </w:p>
        </w:tc>
        <w:tc>
          <w:tcPr>
            <w:tcW w:w="2566" w:type="dxa"/>
            <w:shd w:val="clear" w:color="auto" w:fill="AEAAAA" w:themeFill="background2" w:themeFillShade="BF"/>
          </w:tcPr>
          <w:p w14:paraId="03D7A827" w14:textId="77777777" w:rsidR="005D1D0D" w:rsidRDefault="005D1D0D" w:rsidP="005D1D0D">
            <w:pPr>
              <w:jc w:val="center"/>
            </w:pPr>
            <w:r>
              <w:t>How</w:t>
            </w:r>
          </w:p>
          <w:p w14:paraId="035A8197" w14:textId="2521B818" w:rsidR="005D1D0D" w:rsidRDefault="005D1D0D" w:rsidP="005D1D0D">
            <w:pPr>
              <w:jc w:val="center"/>
            </w:pPr>
            <w:r>
              <w:t>(Processes</w:t>
            </w:r>
            <w:r w:rsidR="00713C41">
              <w:t>/</w:t>
            </w:r>
            <w:r>
              <w:t>Function)</w:t>
            </w:r>
          </w:p>
        </w:tc>
        <w:tc>
          <w:tcPr>
            <w:tcW w:w="1815" w:type="dxa"/>
            <w:shd w:val="clear" w:color="auto" w:fill="AEAAAA" w:themeFill="background2" w:themeFillShade="BF"/>
          </w:tcPr>
          <w:p w14:paraId="422A31C8" w14:textId="77777777" w:rsidR="005D1D0D" w:rsidRDefault="005D1D0D" w:rsidP="005D1D0D">
            <w:pPr>
              <w:jc w:val="center"/>
            </w:pPr>
            <w:r>
              <w:t>Where</w:t>
            </w:r>
          </w:p>
          <w:p w14:paraId="67C49AC6" w14:textId="77777777" w:rsidR="005D1D0D" w:rsidRDefault="005D1D0D" w:rsidP="005D1D0D">
            <w:pPr>
              <w:jc w:val="center"/>
            </w:pPr>
            <w:r>
              <w:t>(Locations)</w:t>
            </w:r>
          </w:p>
        </w:tc>
        <w:tc>
          <w:tcPr>
            <w:tcW w:w="1863" w:type="dxa"/>
            <w:shd w:val="clear" w:color="auto" w:fill="AEAAAA" w:themeFill="background2" w:themeFillShade="BF"/>
          </w:tcPr>
          <w:p w14:paraId="7C7284F4" w14:textId="77777777" w:rsidR="005D1D0D" w:rsidRDefault="005D1D0D" w:rsidP="005D1D0D">
            <w:pPr>
              <w:jc w:val="center"/>
            </w:pPr>
            <w:r>
              <w:t>Who</w:t>
            </w:r>
          </w:p>
          <w:p w14:paraId="50637B7A" w14:textId="77777777" w:rsidR="005D1D0D" w:rsidRDefault="005D1D0D" w:rsidP="005D1D0D">
            <w:pPr>
              <w:jc w:val="center"/>
            </w:pPr>
            <w:r>
              <w:t>(People)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1384D476" w14:textId="77777777" w:rsidR="005D1D0D" w:rsidRDefault="005D1D0D" w:rsidP="005D1D0D">
            <w:pPr>
              <w:jc w:val="center"/>
            </w:pPr>
            <w:r>
              <w:t>When</w:t>
            </w:r>
          </w:p>
          <w:p w14:paraId="69D75DE0" w14:textId="77777777" w:rsidR="005D1D0D" w:rsidRDefault="005D1D0D" w:rsidP="005D1D0D">
            <w:pPr>
              <w:jc w:val="center"/>
            </w:pPr>
            <w:r>
              <w:t xml:space="preserve">(Time) </w:t>
            </w:r>
          </w:p>
        </w:tc>
        <w:tc>
          <w:tcPr>
            <w:tcW w:w="1785" w:type="dxa"/>
            <w:shd w:val="clear" w:color="auto" w:fill="AEAAAA" w:themeFill="background2" w:themeFillShade="BF"/>
          </w:tcPr>
          <w:p w14:paraId="06393E42" w14:textId="77777777" w:rsidR="005D1D0D" w:rsidRDefault="005D1D0D" w:rsidP="005D1D0D">
            <w:pPr>
              <w:jc w:val="center"/>
            </w:pPr>
            <w:r>
              <w:t>Why</w:t>
            </w:r>
          </w:p>
          <w:p w14:paraId="5D162252" w14:textId="77777777" w:rsidR="005D1D0D" w:rsidRDefault="005D1D0D" w:rsidP="005D1D0D">
            <w:pPr>
              <w:jc w:val="center"/>
            </w:pPr>
            <w:r>
              <w:t>(Motivation)</w:t>
            </w:r>
          </w:p>
        </w:tc>
      </w:tr>
      <w:tr w:rsidR="008F19A2" w14:paraId="0B7A06BA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7D5D33D7" w14:textId="77777777" w:rsidR="005D1D0D" w:rsidRDefault="005D1D0D" w:rsidP="005D1D0D">
            <w:pPr>
              <w:jc w:val="center"/>
            </w:pPr>
            <w:r>
              <w:t>Scope</w:t>
            </w:r>
          </w:p>
          <w:p w14:paraId="7B9ACC0B" w14:textId="77777777" w:rsidR="005D1D0D" w:rsidRDefault="005D1D0D" w:rsidP="005D1D0D">
            <w:pPr>
              <w:jc w:val="center"/>
            </w:pPr>
            <w:r>
              <w:t>(Planner)</w:t>
            </w:r>
          </w:p>
        </w:tc>
        <w:tc>
          <w:tcPr>
            <w:tcW w:w="2062" w:type="dxa"/>
          </w:tcPr>
          <w:p w14:paraId="7C92B575" w14:textId="7D6A395B" w:rsidR="00317DEB" w:rsidRDefault="00DA41C9" w:rsidP="00DA41C9">
            <w:pPr>
              <w:jc w:val="center"/>
            </w:pPr>
            <w:r>
              <w:t>List of a</w:t>
            </w:r>
            <w:r w:rsidR="005D1D0D">
              <w:t>pproved grains</w:t>
            </w:r>
            <w:r w:rsidR="00A8296D">
              <w:t>, storage and delivery information</w:t>
            </w:r>
            <w:r w:rsidR="008F19A2">
              <w:t>.</w:t>
            </w:r>
            <w:r w:rsidR="005D350F">
              <w:t xml:space="preserve"> This is used to </w:t>
            </w:r>
            <w:r w:rsidR="00762BBC">
              <w:t xml:space="preserve">identify and describe important grain, storage and delivery information. </w:t>
            </w:r>
            <w:r w:rsidR="006610AC">
              <w:t>Also,</w:t>
            </w:r>
            <w:r w:rsidR="00762BBC">
              <w:t xml:space="preserve"> to </w:t>
            </w:r>
            <w:r w:rsidR="005D350F">
              <w:t>highlight the main components of information</w:t>
            </w:r>
            <w:r w:rsidR="005307AF">
              <w:t xml:space="preserve"> used</w:t>
            </w:r>
            <w:r w:rsidR="005D350F">
              <w:t xml:space="preserve"> within this business.</w:t>
            </w:r>
            <w:r w:rsidR="006A0326">
              <w:t xml:space="preserve"> </w:t>
            </w:r>
          </w:p>
        </w:tc>
        <w:tc>
          <w:tcPr>
            <w:tcW w:w="2566" w:type="dxa"/>
          </w:tcPr>
          <w:p w14:paraId="23484643" w14:textId="165C2689" w:rsidR="005D1D0D" w:rsidRDefault="00A8296D" w:rsidP="005D1D0D">
            <w:pPr>
              <w:jc w:val="center"/>
            </w:pPr>
            <w:r>
              <w:t>List of a</w:t>
            </w:r>
            <w:r w:rsidR="005D1D0D">
              <w:t>pproved processing</w:t>
            </w:r>
            <w:r>
              <w:t>, storage and delivery</w:t>
            </w:r>
            <w:r w:rsidR="005D1D0D">
              <w:t xml:space="preserve"> techniques</w:t>
            </w:r>
            <w:r w:rsidR="008F19A2">
              <w:t>.</w:t>
            </w:r>
            <w:r w:rsidR="005D350F">
              <w:t xml:space="preserve"> </w:t>
            </w:r>
            <w:r w:rsidR="005307AF">
              <w:t xml:space="preserve">This is used </w:t>
            </w:r>
            <w:r w:rsidR="006610AC">
              <w:t xml:space="preserve">to identify, describe and regulate processing, storage and delivery processes. Also, </w:t>
            </w:r>
            <w:r w:rsidR="005307AF">
              <w:t>as a designation of the fundamental processes shared by this business.</w:t>
            </w:r>
          </w:p>
        </w:tc>
        <w:tc>
          <w:tcPr>
            <w:tcW w:w="1815" w:type="dxa"/>
          </w:tcPr>
          <w:p w14:paraId="26BC3C74" w14:textId="3E3D8BB5" w:rsidR="005D1D0D" w:rsidRDefault="00B51156" w:rsidP="005D1D0D">
            <w:pPr>
              <w:jc w:val="center"/>
            </w:pPr>
            <w:r>
              <w:t>Company o</w:t>
            </w:r>
            <w:r w:rsidR="005D1D0D">
              <w:t>wned properties</w:t>
            </w:r>
            <w:r w:rsidR="00A8296D">
              <w:t xml:space="preserve"> detailing the assets that </w:t>
            </w:r>
            <w:r w:rsidR="008F19A2">
              <w:t>exist to aid decide where would be the best location for production.</w:t>
            </w:r>
          </w:p>
        </w:tc>
        <w:tc>
          <w:tcPr>
            <w:tcW w:w="1863" w:type="dxa"/>
          </w:tcPr>
          <w:p w14:paraId="12EB14B4" w14:textId="33EBAE0D" w:rsidR="005D1D0D" w:rsidRDefault="008F19A2" w:rsidP="008F19A2">
            <w:pPr>
              <w:jc w:val="center"/>
            </w:pPr>
            <w:r>
              <w:t>Essential e</w:t>
            </w:r>
            <w:r w:rsidR="005D1D0D">
              <w:t>mployees</w:t>
            </w:r>
            <w:r>
              <w:t xml:space="preserve"> and their department functions.</w:t>
            </w:r>
            <w:r w:rsidR="006A0326">
              <w:t xml:space="preserve"> This is used to identify the important organisational components of the system.</w:t>
            </w:r>
          </w:p>
        </w:tc>
        <w:tc>
          <w:tcPr>
            <w:tcW w:w="1619" w:type="dxa"/>
          </w:tcPr>
          <w:p w14:paraId="5F85EBB2" w14:textId="33A258F5" w:rsidR="005D1D0D" w:rsidRDefault="008F19A2" w:rsidP="005D1D0D">
            <w:pPr>
              <w:jc w:val="center"/>
            </w:pPr>
            <w:r>
              <w:t>Identifying c</w:t>
            </w:r>
            <w:r w:rsidR="005D1D0D">
              <w:t>ustomer orders</w:t>
            </w:r>
            <w:r>
              <w:t xml:space="preserve"> and their expected delivery dates.</w:t>
            </w:r>
            <w:r w:rsidR="006610AC">
              <w:t xml:space="preserve"> This is used to identify and describe important delivery events. </w:t>
            </w:r>
          </w:p>
        </w:tc>
        <w:tc>
          <w:tcPr>
            <w:tcW w:w="1785" w:type="dxa"/>
          </w:tcPr>
          <w:p w14:paraId="2FAFEF3F" w14:textId="043F57A7" w:rsidR="005D1D0D" w:rsidRDefault="008F19A2" w:rsidP="005D1D0D">
            <w:pPr>
              <w:jc w:val="center"/>
            </w:pPr>
            <w:r>
              <w:t>To ensure reliable b</w:t>
            </w:r>
            <w:r w:rsidR="005D1D0D">
              <w:t xml:space="preserve">usiness </w:t>
            </w:r>
            <w:r>
              <w:t>profits.</w:t>
            </w:r>
            <w:r w:rsidR="005D1D0D">
              <w:t xml:space="preserve"> </w:t>
            </w:r>
          </w:p>
        </w:tc>
      </w:tr>
      <w:tr w:rsidR="008F19A2" w14:paraId="464D128C" w14:textId="77777777" w:rsidTr="008F19A2">
        <w:trPr>
          <w:trHeight w:val="642"/>
        </w:trPr>
        <w:tc>
          <w:tcPr>
            <w:tcW w:w="1980" w:type="dxa"/>
            <w:shd w:val="clear" w:color="auto" w:fill="AEAAAA" w:themeFill="background2" w:themeFillShade="BF"/>
          </w:tcPr>
          <w:p w14:paraId="6360C1F1" w14:textId="77777777" w:rsidR="005D1D0D" w:rsidRDefault="005D1D0D" w:rsidP="005D1D0D">
            <w:pPr>
              <w:jc w:val="center"/>
            </w:pPr>
            <w:r>
              <w:t>Business Model</w:t>
            </w:r>
          </w:p>
          <w:p w14:paraId="11FD397C" w14:textId="77777777" w:rsidR="005D1D0D" w:rsidRDefault="005D1D0D" w:rsidP="005D1D0D">
            <w:pPr>
              <w:jc w:val="center"/>
            </w:pPr>
            <w:r>
              <w:t>(Business owner)</w:t>
            </w:r>
          </w:p>
        </w:tc>
        <w:tc>
          <w:tcPr>
            <w:tcW w:w="2062" w:type="dxa"/>
          </w:tcPr>
          <w:p w14:paraId="3A92F1FC" w14:textId="3578F0D0" w:rsidR="005D1D0D" w:rsidRDefault="007F0048" w:rsidP="005D1D0D">
            <w:pPr>
              <w:jc w:val="center"/>
            </w:pPr>
            <w:r>
              <w:t>Sematic description of the malting processes.</w:t>
            </w:r>
            <w:r w:rsidR="00BF53C6">
              <w:t xml:space="preserve"> This is used to define and describe the essential types of information needed </w:t>
            </w:r>
            <w:r w:rsidR="00BF53C6">
              <w:lastRenderedPageBreak/>
              <w:t>for the operation of the business.</w:t>
            </w:r>
          </w:p>
        </w:tc>
        <w:tc>
          <w:tcPr>
            <w:tcW w:w="2566" w:type="dxa"/>
          </w:tcPr>
          <w:p w14:paraId="325A2345" w14:textId="7BBB2750" w:rsidR="005D1D0D" w:rsidRDefault="007F0048" w:rsidP="005D1D0D">
            <w:pPr>
              <w:jc w:val="center"/>
            </w:pPr>
            <w:r>
              <w:lastRenderedPageBreak/>
              <w:t>Conceptual activity model of the malting processes.</w:t>
            </w:r>
            <w:r w:rsidR="00BF53C6">
              <w:t xml:space="preserve"> </w:t>
            </w:r>
            <w:bookmarkStart w:id="0" w:name="_GoBack"/>
            <w:bookmarkEnd w:id="0"/>
          </w:p>
        </w:tc>
        <w:tc>
          <w:tcPr>
            <w:tcW w:w="1815" w:type="dxa"/>
          </w:tcPr>
          <w:p w14:paraId="4707D5EC" w14:textId="2728EE2F" w:rsidR="005D1D0D" w:rsidRDefault="001D7558" w:rsidP="005D1D0D">
            <w:pPr>
              <w:jc w:val="center"/>
            </w:pPr>
            <w:r>
              <w:t>Structure and relationship between company owned sites.</w:t>
            </w:r>
          </w:p>
        </w:tc>
        <w:tc>
          <w:tcPr>
            <w:tcW w:w="1863" w:type="dxa"/>
          </w:tcPr>
          <w:p w14:paraId="12A69FFF" w14:textId="1970A2FA" w:rsidR="005D1D0D" w:rsidRDefault="001D7558" w:rsidP="005D1D0D">
            <w:pPr>
              <w:jc w:val="center"/>
            </w:pPr>
            <w:r>
              <w:t>Production system workflow.</w:t>
            </w:r>
            <w:r w:rsidR="005D1D0D">
              <w:t xml:space="preserve"> </w:t>
            </w:r>
          </w:p>
        </w:tc>
        <w:tc>
          <w:tcPr>
            <w:tcW w:w="1619" w:type="dxa"/>
          </w:tcPr>
          <w:p w14:paraId="1D54A446" w14:textId="45CB0C64" w:rsidR="005D1D0D" w:rsidRDefault="0050229D" w:rsidP="005D1D0D">
            <w:pPr>
              <w:jc w:val="center"/>
            </w:pPr>
            <w:r>
              <w:t>Sequence and timelines of production processes.</w:t>
            </w:r>
          </w:p>
        </w:tc>
        <w:tc>
          <w:tcPr>
            <w:tcW w:w="1785" w:type="dxa"/>
          </w:tcPr>
          <w:p w14:paraId="532ED277" w14:textId="75702340" w:rsidR="005D1D0D" w:rsidRDefault="001D7558" w:rsidP="005D1D0D">
            <w:pPr>
              <w:jc w:val="center"/>
            </w:pPr>
            <w:r>
              <w:t>Meeting b</w:t>
            </w:r>
            <w:r w:rsidR="005D1D0D">
              <w:t xml:space="preserve">usiness </w:t>
            </w:r>
            <w:r w:rsidR="008F19A2">
              <w:t>targets</w:t>
            </w:r>
            <w:r>
              <w:t>.</w:t>
            </w:r>
          </w:p>
        </w:tc>
      </w:tr>
      <w:tr w:rsidR="008F19A2" w14:paraId="0F83A07C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15CD4D3E" w14:textId="77777777" w:rsidR="005D1D0D" w:rsidRDefault="005D1D0D" w:rsidP="005D1D0D">
            <w:pPr>
              <w:jc w:val="center"/>
            </w:pPr>
            <w:r>
              <w:t>System Model</w:t>
            </w:r>
          </w:p>
          <w:p w14:paraId="001908D6" w14:textId="77777777" w:rsidR="005D1D0D" w:rsidRDefault="005D1D0D" w:rsidP="005D1D0D">
            <w:pPr>
              <w:jc w:val="center"/>
            </w:pPr>
            <w:r>
              <w:t>(Designer)</w:t>
            </w:r>
          </w:p>
        </w:tc>
        <w:tc>
          <w:tcPr>
            <w:tcW w:w="2062" w:type="dxa"/>
          </w:tcPr>
          <w:p w14:paraId="5B74ADE4" w14:textId="16EF544C" w:rsidR="005D1D0D" w:rsidRDefault="0050229D" w:rsidP="005D1D0D">
            <w:pPr>
              <w:jc w:val="center"/>
            </w:pPr>
            <w:r>
              <w:t>Logical data model for</w:t>
            </w:r>
            <w:r w:rsidR="005D1D0D">
              <w:t xml:space="preserve"> system </w:t>
            </w:r>
            <w:r>
              <w:t>information.</w:t>
            </w:r>
          </w:p>
        </w:tc>
        <w:tc>
          <w:tcPr>
            <w:tcW w:w="2566" w:type="dxa"/>
          </w:tcPr>
          <w:p w14:paraId="263FEDDB" w14:textId="6E26B819" w:rsidR="005D1D0D" w:rsidRDefault="0050229D" w:rsidP="005D1D0D">
            <w:pPr>
              <w:jc w:val="center"/>
            </w:pPr>
            <w:r>
              <w:t xml:space="preserve">Application architecture with </w:t>
            </w:r>
            <w:r w:rsidR="00D44699">
              <w:t>function and user views.</w:t>
            </w:r>
          </w:p>
        </w:tc>
        <w:tc>
          <w:tcPr>
            <w:tcW w:w="1815" w:type="dxa"/>
          </w:tcPr>
          <w:p w14:paraId="7D94AC7E" w14:textId="2EE1DCE3" w:rsidR="005D1D0D" w:rsidRDefault="00D44699" w:rsidP="005D1D0D">
            <w:pPr>
              <w:jc w:val="center"/>
            </w:pPr>
            <w:r>
              <w:t>Connectivity and distributed system architecture.</w:t>
            </w:r>
          </w:p>
        </w:tc>
        <w:tc>
          <w:tcPr>
            <w:tcW w:w="1863" w:type="dxa"/>
          </w:tcPr>
          <w:p w14:paraId="60FE1BE9" w14:textId="61E6569D" w:rsidR="005D1D0D" w:rsidRDefault="00D44699" w:rsidP="005D1D0D">
            <w:pPr>
              <w:jc w:val="center"/>
            </w:pPr>
            <w:r>
              <w:t>Production system human interface architecture.</w:t>
            </w:r>
          </w:p>
        </w:tc>
        <w:tc>
          <w:tcPr>
            <w:tcW w:w="1619" w:type="dxa"/>
          </w:tcPr>
          <w:p w14:paraId="0F81B0C9" w14:textId="4291EFDC" w:rsidR="00B10E5E" w:rsidRDefault="00D44699" w:rsidP="00B10E5E">
            <w:pPr>
              <w:jc w:val="center"/>
            </w:pPr>
            <w:r>
              <w:t>Production stages and process components.</w:t>
            </w:r>
          </w:p>
        </w:tc>
        <w:tc>
          <w:tcPr>
            <w:tcW w:w="1785" w:type="dxa"/>
          </w:tcPr>
          <w:p w14:paraId="7D67BB26" w14:textId="50FF2225" w:rsidR="005D1D0D" w:rsidRDefault="00D44699" w:rsidP="005D1D0D">
            <w:pPr>
              <w:jc w:val="center"/>
            </w:pPr>
            <w:r>
              <w:t>System functional requirements.</w:t>
            </w:r>
            <w:r w:rsidR="00B10E5E">
              <w:t xml:space="preserve"> </w:t>
            </w:r>
          </w:p>
        </w:tc>
      </w:tr>
      <w:tr w:rsidR="008F19A2" w14:paraId="0C90A252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47B07C4E" w14:textId="77777777" w:rsidR="005D1D0D" w:rsidRDefault="005D1D0D" w:rsidP="005D1D0D">
            <w:pPr>
              <w:jc w:val="center"/>
            </w:pPr>
            <w:r>
              <w:t>Technology Model</w:t>
            </w:r>
          </w:p>
          <w:p w14:paraId="589D8C35" w14:textId="77777777" w:rsidR="005D1D0D" w:rsidRDefault="005D1D0D" w:rsidP="005D1D0D">
            <w:pPr>
              <w:jc w:val="center"/>
            </w:pPr>
            <w:r>
              <w:t>(Implementor)</w:t>
            </w:r>
          </w:p>
        </w:tc>
        <w:tc>
          <w:tcPr>
            <w:tcW w:w="2062" w:type="dxa"/>
          </w:tcPr>
          <w:p w14:paraId="2F18BF39" w14:textId="4DD5A1C5" w:rsidR="005D1D0D" w:rsidRDefault="00B10E5E" w:rsidP="005D1D0D">
            <w:pPr>
              <w:jc w:val="center"/>
            </w:pPr>
            <w:r>
              <w:t xml:space="preserve">Practical </w:t>
            </w:r>
            <w:r w:rsidR="00D44699">
              <w:t>data model for system information.</w:t>
            </w:r>
          </w:p>
        </w:tc>
        <w:tc>
          <w:tcPr>
            <w:tcW w:w="2566" w:type="dxa"/>
          </w:tcPr>
          <w:p w14:paraId="636CABBF" w14:textId="7BD59B91" w:rsidR="005D1D0D" w:rsidRDefault="00D44699" w:rsidP="005D1D0D">
            <w:pPr>
              <w:jc w:val="center"/>
            </w:pPr>
            <w:r>
              <w:t>System design, language spec and structure charts.</w:t>
            </w:r>
          </w:p>
        </w:tc>
        <w:tc>
          <w:tcPr>
            <w:tcW w:w="1815" w:type="dxa"/>
          </w:tcPr>
          <w:p w14:paraId="5B05A783" w14:textId="4BC2F463" w:rsidR="005D1D0D" w:rsidRDefault="00C15025" w:rsidP="005D1D0D">
            <w:pPr>
              <w:jc w:val="center"/>
            </w:pPr>
            <w:r>
              <w:t>System information network architecture.</w:t>
            </w:r>
          </w:p>
        </w:tc>
        <w:tc>
          <w:tcPr>
            <w:tcW w:w="1863" w:type="dxa"/>
          </w:tcPr>
          <w:p w14:paraId="02F8205D" w14:textId="08FF234E" w:rsidR="005D1D0D" w:rsidRDefault="000973B1" w:rsidP="005D1D0D">
            <w:pPr>
              <w:jc w:val="center"/>
            </w:pPr>
            <w:r>
              <w:t>Production system human interface description.</w:t>
            </w:r>
          </w:p>
        </w:tc>
        <w:tc>
          <w:tcPr>
            <w:tcW w:w="1619" w:type="dxa"/>
          </w:tcPr>
          <w:p w14:paraId="03FE461D" w14:textId="523B0202" w:rsidR="005D1D0D" w:rsidRDefault="000973B1" w:rsidP="005D1D0D">
            <w:pPr>
              <w:jc w:val="center"/>
            </w:pPr>
            <w:r>
              <w:t>Production system control structures.</w:t>
            </w:r>
          </w:p>
        </w:tc>
        <w:tc>
          <w:tcPr>
            <w:tcW w:w="1785" w:type="dxa"/>
          </w:tcPr>
          <w:p w14:paraId="4CD46E19" w14:textId="30DBC655" w:rsidR="005D1D0D" w:rsidRDefault="000973B1" w:rsidP="005D1D0D">
            <w:pPr>
              <w:jc w:val="center"/>
            </w:pPr>
            <w:r>
              <w:t>System operational requirements.</w:t>
            </w:r>
          </w:p>
        </w:tc>
      </w:tr>
      <w:tr w:rsidR="008F19A2" w14:paraId="7075CD4E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23AFE7E7" w14:textId="77777777" w:rsidR="005D1D0D" w:rsidRDefault="005D1D0D" w:rsidP="005D1D0D">
            <w:pPr>
              <w:jc w:val="center"/>
            </w:pPr>
            <w:r>
              <w:t xml:space="preserve">Detailed Representation </w:t>
            </w:r>
          </w:p>
          <w:p w14:paraId="2E6040AB" w14:textId="77777777" w:rsidR="005D1D0D" w:rsidRDefault="005D1D0D" w:rsidP="005D1D0D">
            <w:pPr>
              <w:jc w:val="center"/>
            </w:pPr>
            <w:r>
              <w:t>(Subcontractor)</w:t>
            </w:r>
          </w:p>
        </w:tc>
        <w:tc>
          <w:tcPr>
            <w:tcW w:w="2062" w:type="dxa"/>
          </w:tcPr>
          <w:p w14:paraId="3D9D98FE" w14:textId="77F95113" w:rsidR="005D1D0D" w:rsidRDefault="006F0C3F" w:rsidP="005D1D0D">
            <w:pPr>
              <w:jc w:val="center"/>
            </w:pPr>
            <w:r>
              <w:t>System information metadata.</w:t>
            </w:r>
          </w:p>
        </w:tc>
        <w:tc>
          <w:tcPr>
            <w:tcW w:w="2566" w:type="dxa"/>
          </w:tcPr>
          <w:p w14:paraId="62031CF1" w14:textId="7F465466" w:rsidR="005D1D0D" w:rsidRDefault="00426CAD" w:rsidP="005D1D0D">
            <w:pPr>
              <w:jc w:val="center"/>
            </w:pPr>
            <w:r>
              <w:t>Descriptions for component level applications.</w:t>
            </w:r>
          </w:p>
        </w:tc>
        <w:tc>
          <w:tcPr>
            <w:tcW w:w="1815" w:type="dxa"/>
          </w:tcPr>
          <w:p w14:paraId="2C7A2D22" w14:textId="60189B26" w:rsidR="005D1D0D" w:rsidRDefault="00426CAD" w:rsidP="005D1D0D">
            <w:pPr>
              <w:jc w:val="center"/>
            </w:pPr>
            <w:r>
              <w:t>Physical data network components, addresses and communication protocols.</w:t>
            </w:r>
          </w:p>
        </w:tc>
        <w:tc>
          <w:tcPr>
            <w:tcW w:w="1863" w:type="dxa"/>
          </w:tcPr>
          <w:p w14:paraId="66223430" w14:textId="5CEB3F9D" w:rsidR="005D1D0D" w:rsidRDefault="00D84269" w:rsidP="005D1D0D">
            <w:pPr>
              <w:jc w:val="center"/>
            </w:pPr>
            <w:r>
              <w:t>System architecture and operations.</w:t>
            </w:r>
          </w:p>
        </w:tc>
        <w:tc>
          <w:tcPr>
            <w:tcW w:w="1619" w:type="dxa"/>
          </w:tcPr>
          <w:p w14:paraId="4938F02D" w14:textId="54E8F4DC" w:rsidR="005D1D0D" w:rsidRDefault="00D84269" w:rsidP="005D1D0D">
            <w:pPr>
              <w:jc w:val="center"/>
            </w:pPr>
            <w:r>
              <w:t>Production process timing descriptions.</w:t>
            </w:r>
          </w:p>
        </w:tc>
        <w:tc>
          <w:tcPr>
            <w:tcW w:w="1785" w:type="dxa"/>
          </w:tcPr>
          <w:p w14:paraId="2862C6EA" w14:textId="55F7A781" w:rsidR="005D1D0D" w:rsidRDefault="00D84269" w:rsidP="005D1D0D">
            <w:pPr>
              <w:jc w:val="center"/>
            </w:pPr>
            <w:r>
              <w:t>Technical requirements.</w:t>
            </w:r>
          </w:p>
        </w:tc>
      </w:tr>
      <w:tr w:rsidR="008F19A2" w14:paraId="3E5BAD85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7252226B" w14:textId="77777777" w:rsidR="005D1D0D" w:rsidRDefault="005D1D0D" w:rsidP="005D1D0D">
            <w:pPr>
              <w:jc w:val="center"/>
            </w:pPr>
            <w:r>
              <w:t>Functional Areas</w:t>
            </w:r>
          </w:p>
          <w:p w14:paraId="53FF5117" w14:textId="77777777" w:rsidR="005D1D0D" w:rsidRDefault="005D1D0D" w:rsidP="005D1D0D">
            <w:pPr>
              <w:jc w:val="center"/>
            </w:pPr>
            <w:r>
              <w:t>(Functioning System)</w:t>
            </w:r>
          </w:p>
        </w:tc>
        <w:tc>
          <w:tcPr>
            <w:tcW w:w="2062" w:type="dxa"/>
          </w:tcPr>
          <w:p w14:paraId="04D6C0B1" w14:textId="22D25E08" w:rsidR="005D1D0D" w:rsidRDefault="005C6EA0" w:rsidP="005D1D0D">
            <w:pPr>
              <w:jc w:val="center"/>
            </w:pPr>
            <w:r>
              <w:t xml:space="preserve">Functioning machinery, knowledge base. </w:t>
            </w:r>
          </w:p>
        </w:tc>
        <w:tc>
          <w:tcPr>
            <w:tcW w:w="2566" w:type="dxa"/>
          </w:tcPr>
          <w:p w14:paraId="3DAAF7E7" w14:textId="2523BDA6" w:rsidR="005D1D0D" w:rsidRDefault="00517D51" w:rsidP="005D1D0D">
            <w:pPr>
              <w:jc w:val="center"/>
            </w:pPr>
            <w:r>
              <w:t>User and system documentation.</w:t>
            </w:r>
          </w:p>
        </w:tc>
        <w:tc>
          <w:tcPr>
            <w:tcW w:w="1815" w:type="dxa"/>
          </w:tcPr>
          <w:p w14:paraId="62F53C32" w14:textId="08D32836" w:rsidR="005D1D0D" w:rsidRDefault="00517D51" w:rsidP="005D1D0D">
            <w:pPr>
              <w:jc w:val="center"/>
            </w:pPr>
            <w:r>
              <w:t>Operating processes communication network.</w:t>
            </w:r>
          </w:p>
        </w:tc>
        <w:tc>
          <w:tcPr>
            <w:tcW w:w="1863" w:type="dxa"/>
          </w:tcPr>
          <w:p w14:paraId="75133DDA" w14:textId="03D287EF" w:rsidR="005D1D0D" w:rsidRDefault="00517D51" w:rsidP="005D1D0D">
            <w:pPr>
              <w:jc w:val="center"/>
            </w:pPr>
            <w:r>
              <w:t>System user information.</w:t>
            </w:r>
            <w:r w:rsidR="00682379">
              <w:t xml:space="preserve"> </w:t>
            </w:r>
          </w:p>
        </w:tc>
        <w:tc>
          <w:tcPr>
            <w:tcW w:w="1619" w:type="dxa"/>
          </w:tcPr>
          <w:p w14:paraId="7E38BF6A" w14:textId="71ED9D10" w:rsidR="005D1D0D" w:rsidRDefault="00302561" w:rsidP="005D1D0D">
            <w:pPr>
              <w:jc w:val="center"/>
            </w:pPr>
            <w:r>
              <w:t xml:space="preserve">Production </w:t>
            </w:r>
            <w:r w:rsidR="00517D51">
              <w:t xml:space="preserve">operations </w:t>
            </w:r>
            <w:r>
              <w:t>schedule</w:t>
            </w:r>
          </w:p>
        </w:tc>
        <w:tc>
          <w:tcPr>
            <w:tcW w:w="1785" w:type="dxa"/>
          </w:tcPr>
          <w:p w14:paraId="62144303" w14:textId="689C134F" w:rsidR="005D1D0D" w:rsidRDefault="00517D51" w:rsidP="005D1D0D">
            <w:pPr>
              <w:jc w:val="center"/>
            </w:pPr>
            <w:r>
              <w:t>Technology operational requirements.</w:t>
            </w:r>
          </w:p>
        </w:tc>
      </w:tr>
    </w:tbl>
    <w:p w14:paraId="30CB9594" w14:textId="77777777" w:rsidR="005D1D0D" w:rsidRPr="005D1D0D" w:rsidRDefault="005D1D0D">
      <w:pPr>
        <w:rPr>
          <w:vertAlign w:val="subscript"/>
        </w:rPr>
      </w:pPr>
    </w:p>
    <w:sectPr w:rsidR="005D1D0D" w:rsidRPr="005D1D0D" w:rsidSect="00497D62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C1BF" w14:textId="77777777" w:rsidR="0023043F" w:rsidRDefault="0023043F" w:rsidP="0023043F">
      <w:pPr>
        <w:spacing w:after="0" w:line="240" w:lineRule="auto"/>
      </w:pPr>
      <w:r>
        <w:separator/>
      </w:r>
    </w:p>
  </w:endnote>
  <w:endnote w:type="continuationSeparator" w:id="0">
    <w:p w14:paraId="67F8F445" w14:textId="77777777" w:rsidR="0023043F" w:rsidRDefault="0023043F" w:rsidP="002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427D1" w14:textId="77777777" w:rsidR="0023043F" w:rsidRDefault="0023043F" w:rsidP="0023043F">
      <w:pPr>
        <w:spacing w:after="0" w:line="240" w:lineRule="auto"/>
      </w:pPr>
      <w:r>
        <w:separator/>
      </w:r>
    </w:p>
  </w:footnote>
  <w:footnote w:type="continuationSeparator" w:id="0">
    <w:p w14:paraId="1430C741" w14:textId="77777777" w:rsidR="0023043F" w:rsidRDefault="0023043F" w:rsidP="0023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3794" w14:textId="77777777" w:rsidR="0023043F" w:rsidRPr="0023043F" w:rsidRDefault="0023043F">
    <w:pPr>
      <w:pStyle w:val="Header"/>
      <w:rPr>
        <w:sz w:val="32"/>
        <w:szCs w:val="32"/>
      </w:rPr>
    </w:pPr>
    <w:r w:rsidRPr="0023043F">
      <w:rPr>
        <w:sz w:val="32"/>
        <w:szCs w:val="32"/>
      </w:rPr>
      <w:ptab w:relativeTo="margin" w:alignment="center" w:leader="none"/>
    </w:r>
    <w:r w:rsidRPr="0023043F">
      <w:rPr>
        <w:sz w:val="32"/>
        <w:szCs w:val="32"/>
      </w:rPr>
      <w:t>Maltings Zachman Framework</w:t>
    </w:r>
    <w:r w:rsidRPr="0023043F">
      <w:rPr>
        <w:sz w:val="32"/>
        <w:szCs w:val="3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F"/>
    <w:rsid w:val="00013161"/>
    <w:rsid w:val="000973B1"/>
    <w:rsid w:val="001D7558"/>
    <w:rsid w:val="001F1847"/>
    <w:rsid w:val="0023043F"/>
    <w:rsid w:val="002B4248"/>
    <w:rsid w:val="00302561"/>
    <w:rsid w:val="00317DEB"/>
    <w:rsid w:val="00320B30"/>
    <w:rsid w:val="00361CA5"/>
    <w:rsid w:val="003E0E74"/>
    <w:rsid w:val="00426CAD"/>
    <w:rsid w:val="004608CA"/>
    <w:rsid w:val="004924CD"/>
    <w:rsid w:val="00497D62"/>
    <w:rsid w:val="0050229D"/>
    <w:rsid w:val="00517019"/>
    <w:rsid w:val="00517D51"/>
    <w:rsid w:val="005307AF"/>
    <w:rsid w:val="005C6EA0"/>
    <w:rsid w:val="005D1D0D"/>
    <w:rsid w:val="005D350F"/>
    <w:rsid w:val="00660960"/>
    <w:rsid w:val="006610AC"/>
    <w:rsid w:val="00663B3C"/>
    <w:rsid w:val="00682379"/>
    <w:rsid w:val="006A0326"/>
    <w:rsid w:val="006F0C3F"/>
    <w:rsid w:val="00713C41"/>
    <w:rsid w:val="00762BBC"/>
    <w:rsid w:val="007F0048"/>
    <w:rsid w:val="00813BE1"/>
    <w:rsid w:val="00837240"/>
    <w:rsid w:val="008F19A2"/>
    <w:rsid w:val="00983E5D"/>
    <w:rsid w:val="00A54EB3"/>
    <w:rsid w:val="00A8296D"/>
    <w:rsid w:val="00B10E5E"/>
    <w:rsid w:val="00B51156"/>
    <w:rsid w:val="00BE094D"/>
    <w:rsid w:val="00BE4D2B"/>
    <w:rsid w:val="00BF53C6"/>
    <w:rsid w:val="00BF6090"/>
    <w:rsid w:val="00C15025"/>
    <w:rsid w:val="00C6283E"/>
    <w:rsid w:val="00C82887"/>
    <w:rsid w:val="00D44699"/>
    <w:rsid w:val="00D81D8B"/>
    <w:rsid w:val="00D84269"/>
    <w:rsid w:val="00DA41C9"/>
    <w:rsid w:val="00E12743"/>
    <w:rsid w:val="00E86276"/>
    <w:rsid w:val="00F135EE"/>
    <w:rsid w:val="00F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E3C"/>
  <w15:chartTrackingRefBased/>
  <w15:docId w15:val="{F3AABC9E-8EBE-4261-9BE3-60E0C58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3F"/>
  </w:style>
  <w:style w:type="paragraph" w:styleId="Footer">
    <w:name w:val="footer"/>
    <w:basedOn w:val="Normal"/>
    <w:link w:val="FooterChar"/>
    <w:uiPriority w:val="99"/>
    <w:unhideWhenUsed/>
    <w:rsid w:val="0023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14</cp:revision>
  <dcterms:created xsi:type="dcterms:W3CDTF">2020-01-19T21:26:00Z</dcterms:created>
  <dcterms:modified xsi:type="dcterms:W3CDTF">2020-02-08T14:54:00Z</dcterms:modified>
</cp:coreProperties>
</file>