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F31DB" w14:textId="77777777" w:rsidR="00AE3D6C" w:rsidRDefault="00AE3D6C" w:rsidP="00AE3D6C">
      <w:pPr>
        <w:pStyle w:val="Title"/>
        <w:rPr>
          <w:sz w:val="48"/>
        </w:rPr>
      </w:pPr>
      <w:r w:rsidRPr="00AE3D6C">
        <w:rPr>
          <w:sz w:val="48"/>
        </w:rPr>
        <w:t>Examen Génomiques-Protéomiques André</w:t>
      </w:r>
    </w:p>
    <w:p w14:paraId="189B3AE4" w14:textId="77777777" w:rsidR="00796703" w:rsidRDefault="00796703" w:rsidP="00AE3D6C">
      <w:pPr>
        <w:spacing w:after="0"/>
      </w:pPr>
      <w:r>
        <w:t>2015-2016</w:t>
      </w:r>
    </w:p>
    <w:p w14:paraId="0D0D4D97" w14:textId="77777777" w:rsidR="00AE3D6C" w:rsidRDefault="00AE3D6C" w:rsidP="00AE3D6C">
      <w:pPr>
        <w:spacing w:after="0"/>
      </w:pPr>
      <w:r>
        <w:t>Florian</w:t>
      </w:r>
    </w:p>
    <w:p w14:paraId="7BC4FF5E" w14:textId="77777777" w:rsidR="00612CFB" w:rsidRDefault="00AE3D6C" w:rsidP="00AE3D6C">
      <w:pPr>
        <w:spacing w:after="0"/>
      </w:pPr>
      <w:r>
        <w:t>Expliquez ce que vous savez sur les projets de protéomique</w:t>
      </w:r>
      <w:r w:rsidR="00A53120">
        <w:t>s</w:t>
      </w:r>
      <w:r>
        <w:t xml:space="preserve"> chez la levure.</w:t>
      </w:r>
    </w:p>
    <w:p w14:paraId="155A905D" w14:textId="77777777" w:rsidR="00AE3D6C" w:rsidRDefault="00AE3D6C" w:rsidP="00AE3D6C">
      <w:pPr>
        <w:spacing w:after="0"/>
      </w:pPr>
      <w:r>
        <w:t>Pas de partie pratique.</w:t>
      </w:r>
    </w:p>
    <w:p w14:paraId="36C0077B" w14:textId="77777777" w:rsidR="00AE3D6C" w:rsidRDefault="00AE3D6C" w:rsidP="00AE3D6C">
      <w:pPr>
        <w:spacing w:after="0"/>
      </w:pPr>
    </w:p>
    <w:p w14:paraId="21D7005E" w14:textId="77777777" w:rsidR="00AE3D6C" w:rsidRDefault="00AE3D6C" w:rsidP="00AE3D6C">
      <w:pPr>
        <w:spacing w:after="0"/>
      </w:pPr>
      <w:r>
        <w:t>Alizée</w:t>
      </w:r>
    </w:p>
    <w:p w14:paraId="066649A1" w14:textId="77777777" w:rsidR="00AE3D6C" w:rsidRDefault="00AE3D6C" w:rsidP="00AE3D6C">
      <w:pPr>
        <w:spacing w:after="0"/>
      </w:pPr>
      <w:r>
        <w:t>Décrire les éléments retrouvés dans un génome. Comment faire pour repérer les séquences codantes ?</w:t>
      </w:r>
    </w:p>
    <w:p w14:paraId="4B2073DF" w14:textId="77777777" w:rsidR="00AE3D6C" w:rsidRDefault="00AE3D6C" w:rsidP="00AE3D6C">
      <w:pPr>
        <w:spacing w:after="0"/>
      </w:pPr>
      <w:r>
        <w:t>Pas de partie pratique</w:t>
      </w:r>
    </w:p>
    <w:p w14:paraId="3071FFCB" w14:textId="77777777" w:rsidR="00AE3D6C" w:rsidRDefault="00AE3D6C" w:rsidP="00AE3D6C">
      <w:pPr>
        <w:spacing w:after="0"/>
      </w:pPr>
    </w:p>
    <w:p w14:paraId="10F13D05" w14:textId="77777777" w:rsidR="00AE3D6C" w:rsidRDefault="00AE3D6C" w:rsidP="00AE3D6C">
      <w:pPr>
        <w:spacing w:after="0"/>
      </w:pPr>
      <w:r>
        <w:t>Yann</w:t>
      </w:r>
    </w:p>
    <w:p w14:paraId="33A0177F" w14:textId="77777777" w:rsidR="00AE3D6C" w:rsidRDefault="00AE3D6C" w:rsidP="00AE3D6C">
      <w:pPr>
        <w:spacing w:after="0"/>
      </w:pPr>
      <w:r>
        <w:t>Parler de l’interactome (ou qqc comme ca).</w:t>
      </w:r>
    </w:p>
    <w:p w14:paraId="07CD46B1" w14:textId="77777777" w:rsidR="00AE3D6C" w:rsidRDefault="00AE3D6C" w:rsidP="00AE3D6C">
      <w:pPr>
        <w:spacing w:after="0"/>
      </w:pPr>
      <w:r>
        <w:t>Pas de partie pratique</w:t>
      </w:r>
    </w:p>
    <w:p w14:paraId="75F35CCB" w14:textId="77777777" w:rsidR="008E5D4E" w:rsidRDefault="008E5D4E" w:rsidP="00AE3D6C">
      <w:pPr>
        <w:spacing w:after="0"/>
      </w:pPr>
    </w:p>
    <w:p w14:paraId="4A251EBA" w14:textId="77777777" w:rsidR="008E5D4E" w:rsidRDefault="008E5D4E" w:rsidP="00AE3D6C">
      <w:pPr>
        <w:spacing w:after="0"/>
      </w:pPr>
      <w:r>
        <w:t>Benoît</w:t>
      </w:r>
    </w:p>
    <w:p w14:paraId="332D3643" w14:textId="77777777" w:rsidR="008E5D4E" w:rsidRDefault="008E5D4E" w:rsidP="00AE3D6C">
      <w:pPr>
        <w:spacing w:after="0"/>
      </w:pPr>
      <w:r>
        <w:t>Commentez la figure (on voyait l’évolution du séquençage des génome du Human Genome Project)-&gt; toute la première partie du chapitre1</w:t>
      </w:r>
    </w:p>
    <w:p w14:paraId="196C5059" w14:textId="77777777" w:rsidR="008E5D4E" w:rsidRDefault="008E5D4E" w:rsidP="008E5D4E">
      <w:pPr>
        <w:spacing w:after="0"/>
      </w:pPr>
      <w:r>
        <w:t>Pas de partie pratique</w:t>
      </w:r>
    </w:p>
    <w:p w14:paraId="0F88E144" w14:textId="77777777" w:rsidR="008E5D4E" w:rsidRPr="00AE3D6C" w:rsidRDefault="008E5D4E" w:rsidP="00AE3D6C">
      <w:pPr>
        <w:spacing w:after="0"/>
      </w:pPr>
    </w:p>
    <w:p w14:paraId="7001518D" w14:textId="0AD71A55" w:rsidR="34BBBAD7" w:rsidRDefault="34BBBAD7" w:rsidP="34BBBAD7">
      <w:pPr>
        <w:spacing w:after="0"/>
      </w:pPr>
      <w:r>
        <w:t>Charlotte</w:t>
      </w:r>
    </w:p>
    <w:p w14:paraId="3133E86A" w14:textId="3206D4AB" w:rsidR="34BBBAD7" w:rsidRDefault="34BBBAD7" w:rsidP="34BBBAD7">
      <w:pPr>
        <w:spacing w:after="0"/>
      </w:pPr>
      <w:r>
        <w:t>Les méthodes de séquençage de l'ADN : principes et applications dans la génomique.</w:t>
      </w:r>
    </w:p>
    <w:p w14:paraId="32F1CD4C" w14:textId="77777777" w:rsidR="00994719" w:rsidRDefault="00994719" w:rsidP="34BBBAD7">
      <w:pPr>
        <w:spacing w:after="0"/>
      </w:pPr>
    </w:p>
    <w:p w14:paraId="067B09A2" w14:textId="77777777" w:rsidR="00994719" w:rsidRDefault="00994719" w:rsidP="00994719">
      <w:pPr>
        <w:rPr>
          <w:b/>
          <w:u w:val="single"/>
        </w:rPr>
      </w:pPr>
      <w:r>
        <w:rPr>
          <w:b/>
          <w:u w:val="single"/>
        </w:rPr>
        <w:t xml:space="preserve">Joël : </w:t>
      </w:r>
    </w:p>
    <w:p w14:paraId="392D3297" w14:textId="77777777" w:rsidR="00994719" w:rsidRDefault="00994719" w:rsidP="00994719">
      <w:r>
        <w:t>Question : Comment fait-on pour trouver des gènes codant pour des protéines lorsqu’on possède la séquence complète d’un génome.</w:t>
      </w:r>
      <w:r>
        <w:br/>
      </w:r>
      <w:r>
        <w:br/>
        <w:t>Ceci se résume à ressortir tous les slides en relation avec la détection de ORFs</w:t>
      </w:r>
    </w:p>
    <w:p w14:paraId="15FAA12D" w14:textId="77777777" w:rsidR="00994719" w:rsidRDefault="00994719" w:rsidP="00994719">
      <w:pPr>
        <w:pStyle w:val="ListParagraph"/>
        <w:numPr>
          <w:ilvl w:val="0"/>
          <w:numId w:val="10"/>
        </w:numPr>
        <w:spacing w:after="160" w:line="256" w:lineRule="auto"/>
      </w:pPr>
      <w:r>
        <w:t>Définir ce qu’est un ORF</w:t>
      </w:r>
    </w:p>
    <w:p w14:paraId="4B05F86A" w14:textId="77777777" w:rsidR="00994719" w:rsidRDefault="00994719" w:rsidP="00994719">
      <w:pPr>
        <w:pStyle w:val="ListParagraph"/>
        <w:numPr>
          <w:ilvl w:val="0"/>
          <w:numId w:val="10"/>
        </w:numPr>
        <w:spacing w:after="160" w:line="256" w:lineRule="auto"/>
      </w:pPr>
      <w:r>
        <w:t>Parler d’une première approche ORF= min codon start suivi de 99 codons. Parcourir les 6 cadres de lecture possible des deux brins d’ADN.</w:t>
      </w:r>
      <w:r>
        <w:br/>
        <w:t>Le problème ici c’est le nombre de faux positifs ( ORF aléatoires) et les faux négatifs (vrais ORF plus petits que 100 codons)</w:t>
      </w:r>
    </w:p>
    <w:p w14:paraId="3F17D5C5" w14:textId="77777777" w:rsidR="00994719" w:rsidRDefault="00994719" w:rsidP="00994719">
      <w:pPr>
        <w:pStyle w:val="ListParagraph"/>
        <w:numPr>
          <w:ilvl w:val="0"/>
          <w:numId w:val="10"/>
        </w:numPr>
        <w:spacing w:after="160" w:line="256" w:lineRule="auto"/>
      </w:pPr>
      <w:r>
        <w:t>Parler de critères supplémentaires : codon bias index et écarter les ORF qui se superposent avec des ORF confirmés</w:t>
      </w:r>
    </w:p>
    <w:p w14:paraId="1070C98D" w14:textId="77777777" w:rsidR="00994719" w:rsidRDefault="00994719" w:rsidP="00994719">
      <w:pPr>
        <w:pStyle w:val="ListParagraph"/>
        <w:numPr>
          <w:ilvl w:val="0"/>
          <w:numId w:val="10"/>
        </w:numPr>
        <w:spacing w:after="160" w:line="256" w:lineRule="auto"/>
      </w:pPr>
      <w:r>
        <w:t>Parler de l’analyse fonctionnelle : si on excise l’ORF par recombinaison homologue et qu’un phénotype est créé, alors il y des fortes chances qu’il s’agisse d’un ORF codant pour une protéine</w:t>
      </w:r>
    </w:p>
    <w:p w14:paraId="51F0D7AD" w14:textId="77777777" w:rsidR="00994719" w:rsidRDefault="00994719" w:rsidP="00994719">
      <w:pPr>
        <w:pStyle w:val="ListParagraph"/>
        <w:numPr>
          <w:ilvl w:val="0"/>
          <w:numId w:val="10"/>
        </w:numPr>
        <w:spacing w:after="160" w:line="256" w:lineRule="auto"/>
      </w:pPr>
      <w:r>
        <w:t>Parler de la méthode RNA-seq : on séquence tout le transciptome d’une cellule avec les NGS. Ceci nous donne même un mesure d’abondance (tag-counts) et nous permets d’isoler les introns</w:t>
      </w:r>
    </w:p>
    <w:p w14:paraId="1F8EDD31" w14:textId="77777777" w:rsidR="00994719" w:rsidRDefault="00994719" w:rsidP="00994719">
      <w:r>
        <w:lastRenderedPageBreak/>
        <w:t>Puis il m’a posé quelques questions random et je devais expliquer la méthode d’analyse sur des exomes.</w:t>
      </w:r>
    </w:p>
    <w:p w14:paraId="7E7005C3" w14:textId="2A9A0BC4" w:rsidR="00C01560" w:rsidRDefault="00994719" w:rsidP="00994719">
      <w:r>
        <w:t>Attention, le prof possède un de ces visages sceptiques 24/24. Vous laissez pas perturber, si vous êtes sûr d’un truc restez sur votre position par contre si vous n’êtes pas 100% sûrs ou que vous croyez avoir oublié, alors vaut mieux être franc avec lui. Il déteste qu’on lui raconte des conneries scientifiquement bidon.</w:t>
      </w:r>
    </w:p>
    <w:p w14:paraId="72C236D7" w14:textId="77777777" w:rsidR="00C01560" w:rsidRDefault="00C01560" w:rsidP="00994719"/>
    <w:p w14:paraId="1FBED1BD" w14:textId="76810E68" w:rsidR="00C01560" w:rsidRDefault="00C01560" w:rsidP="00994719">
      <w:r>
        <w:t>Gilles</w:t>
      </w:r>
    </w:p>
    <w:p w14:paraId="00214FD7" w14:textId="19008EED" w:rsidR="00C01560" w:rsidRDefault="00C01560" w:rsidP="00994719">
      <w:r>
        <w:t>Commentez cette figure</w:t>
      </w:r>
    </w:p>
    <w:p w14:paraId="015DACB6" w14:textId="56A57179" w:rsidR="00994719" w:rsidRDefault="00C01560" w:rsidP="34BBBAD7">
      <w:pPr>
        <w:spacing w:after="0"/>
      </w:pPr>
      <w:r>
        <w:rPr>
          <w:noProof/>
          <w:lang w:val="en-US"/>
        </w:rPr>
        <w:drawing>
          <wp:inline distT="0" distB="0" distL="0" distR="0" wp14:anchorId="76CFDAB4" wp14:editId="570E6623">
            <wp:extent cx="4920316" cy="3312795"/>
            <wp:effectExtent l="0" t="0" r="0" b="0"/>
            <wp:docPr id="1" name="Image 1" descr="Macintosh HD:Users:gillesdekeyser:Desktop:Capture d’écran 2016-01-21 à 16.23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llesdekeyser:Desktop:Capture d’écran 2016-01-21 à 16.23.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46" cy="331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7C6D5" w14:textId="77777777" w:rsidR="00C01560" w:rsidRDefault="00C01560" w:rsidP="34BBBAD7">
      <w:pPr>
        <w:spacing w:after="0"/>
      </w:pPr>
    </w:p>
    <w:p w14:paraId="1F13AC15" w14:textId="1541307C" w:rsidR="00C01560" w:rsidRDefault="00C01560" w:rsidP="34BBBAD7">
      <w:pPr>
        <w:spacing w:after="0"/>
      </w:pPr>
      <w:r>
        <w:t>- Parler de l’historique du séquençage de l’ADN avec les dates – Avoir une idée de la taille des génômes des organismes modèles – Expliquer micro-satellite, EST, SNP.</w:t>
      </w:r>
      <w:r>
        <w:br/>
        <w:t>- Quelles sont les statégies de séquençage ? clones by clones, shotgun</w:t>
      </w:r>
    </w:p>
    <w:p w14:paraId="1DE15B46" w14:textId="632BCF3C" w:rsidR="00C01560" w:rsidRDefault="00C01560" w:rsidP="34BBBAD7">
      <w:pPr>
        <w:spacing w:after="0"/>
      </w:pPr>
      <w:r>
        <w:t xml:space="preserve">- Parler des vecteurs </w:t>
      </w:r>
    </w:p>
    <w:p w14:paraId="46332406" w14:textId="77777777" w:rsidR="00253D0C" w:rsidRDefault="00253D0C" w:rsidP="34BBBAD7">
      <w:pPr>
        <w:spacing w:after="0"/>
      </w:pPr>
    </w:p>
    <w:p w14:paraId="32F9CD80" w14:textId="1C50B950" w:rsidR="00253D0C" w:rsidRDefault="00253D0C" w:rsidP="34BBBAD7">
      <w:pPr>
        <w:spacing w:after="0"/>
      </w:pPr>
      <w:r>
        <w:t>Nico :</w:t>
      </w:r>
    </w:p>
    <w:p w14:paraId="5FE2060E" w14:textId="77777777" w:rsidR="00253D0C" w:rsidRDefault="00253D0C" w:rsidP="34BBBAD7">
      <w:pPr>
        <w:spacing w:after="0"/>
      </w:pPr>
    </w:p>
    <w:p w14:paraId="7D0F38AC" w14:textId="71087F5E" w:rsidR="00253D0C" w:rsidRDefault="00253D0C" w:rsidP="34BBBAD7">
      <w:pPr>
        <w:spacing w:after="0"/>
      </w:pPr>
      <w:r>
        <w:t>Annotation du génome :</w:t>
      </w:r>
    </w:p>
    <w:p w14:paraId="6E0B3860" w14:textId="346C7E4D" w:rsidR="00253D0C" w:rsidRDefault="00253D0C" w:rsidP="00253D0C">
      <w:pPr>
        <w:pStyle w:val="ListParagraph"/>
        <w:numPr>
          <w:ilvl w:val="0"/>
          <w:numId w:val="10"/>
        </w:numPr>
        <w:spacing w:after="0"/>
      </w:pPr>
      <w:r>
        <w:t>Quels sont les éléments qui constitue un génome ?</w:t>
      </w:r>
    </w:p>
    <w:p w14:paraId="628571D2" w14:textId="798963DD" w:rsidR="00253D0C" w:rsidRDefault="00253D0C" w:rsidP="00253D0C">
      <w:pPr>
        <w:pStyle w:val="ListParagraph"/>
        <w:numPr>
          <w:ilvl w:val="0"/>
          <w:numId w:val="10"/>
        </w:numPr>
        <w:spacing w:after="0"/>
      </w:pPr>
      <w:r>
        <w:t>Décrire les approches utilisées pour répertorier les gènes codant pour des protéines.</w:t>
      </w:r>
      <w:bookmarkStart w:id="0" w:name="_GoBack"/>
      <w:bookmarkEnd w:id="0"/>
    </w:p>
    <w:sectPr w:rsidR="00253D0C" w:rsidSect="00612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0275C"/>
    <w:multiLevelType w:val="multilevel"/>
    <w:tmpl w:val="625E06B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C2B4A5D"/>
    <w:multiLevelType w:val="hybridMultilevel"/>
    <w:tmpl w:val="554CD9B2"/>
    <w:lvl w:ilvl="0" w:tplc="84BA69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E3D6C"/>
    <w:rsid w:val="00253D0C"/>
    <w:rsid w:val="005C37FE"/>
    <w:rsid w:val="00612CFB"/>
    <w:rsid w:val="00796703"/>
    <w:rsid w:val="008A5F34"/>
    <w:rsid w:val="008E5D4E"/>
    <w:rsid w:val="00994719"/>
    <w:rsid w:val="00A53120"/>
    <w:rsid w:val="00AE3D6C"/>
    <w:rsid w:val="00B05C59"/>
    <w:rsid w:val="00C01560"/>
    <w:rsid w:val="34BBB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9DAF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7FE"/>
  </w:style>
  <w:style w:type="paragraph" w:styleId="Heading1">
    <w:name w:val="heading 1"/>
    <w:basedOn w:val="Normal"/>
    <w:next w:val="Normal"/>
    <w:link w:val="Heading1Char"/>
    <w:uiPriority w:val="9"/>
    <w:qFormat/>
    <w:rsid w:val="005C37FE"/>
    <w:pPr>
      <w:keepNext/>
      <w:keepLines/>
      <w:numPr>
        <w:numId w:val="9"/>
      </w:numPr>
      <w:spacing w:before="480" w:after="0"/>
      <w:jc w:val="both"/>
      <w:outlineLvl w:val="0"/>
    </w:pPr>
    <w:rPr>
      <w:rFonts w:ascii="Cambria" w:eastAsia="Times New Roman" w:hAnsi="Cambria" w:cs="Times New Roman"/>
      <w:b/>
      <w:bCs/>
      <w:color w:val="0070C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37FE"/>
    <w:pPr>
      <w:keepNext/>
      <w:keepLines/>
      <w:numPr>
        <w:ilvl w:val="1"/>
        <w:numId w:val="9"/>
      </w:numPr>
      <w:spacing w:before="200" w:after="0"/>
      <w:jc w:val="both"/>
      <w:outlineLvl w:val="1"/>
    </w:pPr>
    <w:rPr>
      <w:rFonts w:ascii="Cambria" w:eastAsiaTheme="majorEastAsia" w:hAnsi="Cambria" w:cstheme="majorBidi"/>
      <w:b/>
      <w:bCs/>
      <w:color w:val="17365D" w:themeColor="text2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5C37FE"/>
    <w:pPr>
      <w:keepNext/>
      <w:keepLines/>
      <w:numPr>
        <w:ilvl w:val="2"/>
        <w:numId w:val="9"/>
      </w:numPr>
      <w:spacing w:before="200" w:after="0"/>
      <w:jc w:val="both"/>
      <w:outlineLvl w:val="2"/>
    </w:pPr>
    <w:rPr>
      <w:rFonts w:ascii="Cambria" w:eastAsia="Times New Roman" w:hAnsi="Cambria" w:cs="Times New Roman"/>
      <w:b/>
      <w:bCs/>
      <w:color w:val="365F91" w:themeColor="accent1" w:themeShade="BF"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5C37FE"/>
    <w:pPr>
      <w:keepNext/>
      <w:keepLines/>
      <w:numPr>
        <w:ilvl w:val="3"/>
        <w:numId w:val="9"/>
      </w:numPr>
      <w:spacing w:before="200" w:after="0"/>
      <w:jc w:val="both"/>
      <w:outlineLvl w:val="3"/>
    </w:pPr>
    <w:rPr>
      <w:rFonts w:ascii="Cambria" w:eastAsia="Times New Roman" w:hAnsi="Cambria" w:cs="Times New Roman"/>
      <w:b/>
      <w:bCs/>
      <w:i/>
      <w:iCs/>
      <w:color w:val="4F81BD"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5C37FE"/>
    <w:pPr>
      <w:keepNext/>
      <w:keepLines/>
      <w:numPr>
        <w:ilvl w:val="4"/>
        <w:numId w:val="9"/>
      </w:numPr>
      <w:spacing w:before="200" w:after="0"/>
      <w:jc w:val="both"/>
      <w:outlineLvl w:val="4"/>
    </w:pPr>
    <w:rPr>
      <w:rFonts w:ascii="Cambria" w:eastAsia="Times New Roman" w:hAnsi="Cambria" w:cs="Times New Roman"/>
      <w:color w:val="243F60"/>
      <w:sz w:val="20"/>
      <w:szCs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5C37FE"/>
    <w:pPr>
      <w:keepNext/>
      <w:keepLines/>
      <w:numPr>
        <w:ilvl w:val="5"/>
        <w:numId w:val="9"/>
      </w:numPr>
      <w:spacing w:before="200" w:after="0"/>
      <w:jc w:val="both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val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5C37FE"/>
    <w:pPr>
      <w:keepNext/>
      <w:keepLines/>
      <w:numPr>
        <w:ilvl w:val="6"/>
        <w:numId w:val="9"/>
      </w:numPr>
      <w:spacing w:before="200" w:after="0"/>
      <w:jc w:val="both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5C37FE"/>
    <w:pPr>
      <w:keepNext/>
      <w:keepLines/>
      <w:numPr>
        <w:ilvl w:val="7"/>
        <w:numId w:val="9"/>
      </w:numPr>
      <w:spacing w:before="200" w:after="0"/>
      <w:jc w:val="both"/>
      <w:outlineLvl w:val="7"/>
    </w:pPr>
    <w:rPr>
      <w:rFonts w:ascii="Cambria" w:eastAsia="Times New Roman" w:hAnsi="Cambria" w:cs="Times New Roman"/>
      <w:color w:val="4F81BD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5C37FE"/>
    <w:pPr>
      <w:keepNext/>
      <w:keepLines/>
      <w:numPr>
        <w:ilvl w:val="8"/>
        <w:numId w:val="9"/>
      </w:numPr>
      <w:spacing w:before="200" w:after="0"/>
      <w:jc w:val="both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7FE"/>
    <w:rPr>
      <w:rFonts w:ascii="Cambria" w:eastAsia="Times New Roman" w:hAnsi="Cambria" w:cs="Times New Roman"/>
      <w:b/>
      <w:bCs/>
      <w:color w:val="0070C0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C37FE"/>
    <w:rPr>
      <w:rFonts w:ascii="Cambria" w:eastAsiaTheme="majorEastAsia" w:hAnsi="Cambria" w:cstheme="majorBidi"/>
      <w:b/>
      <w:bCs/>
      <w:color w:val="17365D" w:themeColor="text2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C37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37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5C37FE"/>
    <w:rPr>
      <w:rFonts w:ascii="Cambria" w:eastAsia="Times New Roman" w:hAnsi="Cambria" w:cs="Times New Roman"/>
      <w:b/>
      <w:bCs/>
      <w:color w:val="365F91" w:themeColor="accent1" w:themeShade="BF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C37FE"/>
    <w:rPr>
      <w:rFonts w:ascii="Cambria" w:eastAsia="Times New Roman" w:hAnsi="Cambria" w:cs="Times New Roman"/>
      <w:b/>
      <w:bCs/>
      <w:i/>
      <w:iCs/>
      <w:color w:val="4F81BD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5C37FE"/>
    <w:rPr>
      <w:rFonts w:ascii="Cambria" w:eastAsia="Times New Roman" w:hAnsi="Cambria" w:cs="Times New Roman"/>
      <w:color w:val="243F60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5C37FE"/>
    <w:rPr>
      <w:rFonts w:ascii="Cambria" w:eastAsia="Times New Roman" w:hAnsi="Cambria" w:cs="Times New Roman"/>
      <w:i/>
      <w:iCs/>
      <w:color w:val="243F60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5C37FE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5C37FE"/>
    <w:rPr>
      <w:rFonts w:ascii="Cambria" w:eastAsia="Times New Roman" w:hAnsi="Cambria" w:cs="Times New Roman"/>
      <w:color w:val="4F81BD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5C37FE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paragraph" w:styleId="NoSpacing">
    <w:name w:val="No Spacing"/>
    <w:uiPriority w:val="1"/>
    <w:qFormat/>
    <w:rsid w:val="005C37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37F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37FE"/>
    <w:pPr>
      <w:numPr>
        <w:numId w:val="0"/>
      </w:numPr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5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56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B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373</Words>
  <Characters>2129</Characters>
  <Application>Microsoft Macintosh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Alizée Vercauteren</dc:creator>
  <cp:lastModifiedBy>Nicolas Potie</cp:lastModifiedBy>
  <cp:revision>9</cp:revision>
  <dcterms:created xsi:type="dcterms:W3CDTF">2016-01-20T15:59:00Z</dcterms:created>
  <dcterms:modified xsi:type="dcterms:W3CDTF">2016-01-22T14:57:00Z</dcterms:modified>
</cp:coreProperties>
</file>