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9040"/>
          <w:sz w:val="20"/>
        </w:rPr>
        <w:t>ARCUS PATH 01</w:t>
      </w:r>
    </w:p>
    <w:p>
      <w:pPr>
        <w:jc w:val="center"/>
      </w:pPr>
      <w:r>
        <w:rPr>
          <w:b/>
          <w:color w:val="1C1713"/>
          <w:sz w:val="48"/>
        </w:rPr>
        <w:t>Final Output Review and PDF/Map Strategy</w:t>
      </w:r>
    </w:p>
    <w:p>
      <w:pPr>
        <w:jc w:val="center"/>
      </w:pPr>
      <w:r>
        <w:rPr>
          <w:color w:val="5A5046"/>
          <w:sz w:val="22"/>
        </w:rPr>
        <w:t>Territory Briefing export - visual refinement, PDF delivery, and real-map integration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2E8"/>
          </w:tcPr>
          <w:p>
            <w:r>
              <w:rPr>
                <w:i/>
                <w:color w:val="4F463D"/>
                <w:sz w:val="19"/>
              </w:rPr>
              <w:t>Reference reviewed: updated ARCUS Professional Path 01 Territory Briefing for Torino. The current version already includes a stronger cover, numbered sections, executive summary, selected-area map placeholder, improved KPI cards, compact priority-event table, benchmark interpretation, data limitations, methodology and source appendix.</w:t>
            </w:r>
          </w:p>
        </w:tc>
      </w:tr>
    </w:tbl>
    <w:p>
      <w:pPr>
        <w:pStyle w:val="Heading1"/>
      </w:pPr>
      <w:r>
        <w:t>1. Executive verdict</w:t>
      </w:r>
    </w:p>
    <w:p>
      <w:r>
        <w:rPr>
          <w:b/>
        </w:rPr>
        <w:t xml:space="preserve">The content is now substantially mature. </w:t>
      </w:r>
      <w:r>
        <w:t>At this stage, the priority should shift from adding new sections to improving the professional delivery format: PDF export, real map capture, A4 layout control, stronger visual hierarchy and appendices separated from the main briefing.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Decision area</w:t>
            </w:r>
          </w:p>
        </w:tc>
        <w:tc>
          <w:tcPr>
            <w:tcW w:type="dxa" w:w="504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Recommendation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Content depth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Do not add many new sections. Current content is already strong for Path 01.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Main weakness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The output still feels partly like a rendered HTML page rather than a fixed professional deliverable.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Next priority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Convert the official export to PDF and use the HTML only as the in-platform preview.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Map strategy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Replace the schematic map with a real exported map from the platform.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Commercial perception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Create a product-grade deliverable: PDF briefing + one-page brief + data exports.</w:t>
            </w:r>
          </w:p>
        </w:tc>
      </w:tr>
    </w:tbl>
    <w:p>
      <w:pPr>
        <w:pStyle w:val="Heading1"/>
      </w:pPr>
      <w:r>
        <w:t>2. Official export format: PDF, not HTML</w:t>
      </w:r>
    </w:p>
    <w:p>
      <w:r>
        <w:t>The downloadable report for ARCUS Professional should be a PDF. HTML is appropriate for preview inside the web application, but not as the official client-facing output.</w:t>
      </w:r>
    </w:p>
    <w:p>
      <w:pPr>
        <w:pStyle w:val="ListBullet"/>
      </w:pPr>
      <w:r>
        <w:t>PDF is easier to share in meetings, emails, technical notes and due-diligence packages.</w:t>
      </w:r>
    </w:p>
    <w:p>
      <w:pPr>
        <w:pStyle w:val="ListBullet"/>
      </w:pPr>
      <w:r>
        <w:t>PDF preserves layout and page breaks, while HTML depends on browser behaviour.</w:t>
      </w:r>
    </w:p>
    <w:p>
      <w:pPr>
        <w:pStyle w:val="ListBullet"/>
      </w:pPr>
      <w:r>
        <w:t>PDF feels like a formal deliverable, especially for engineering firms, public bodies, concessionaires and insurers.</w:t>
      </w:r>
    </w:p>
    <w:p>
      <w:pPr>
        <w:pStyle w:val="ListBullet"/>
      </w:pPr>
      <w:r>
        <w:t>HTML can remain useful internally as the rendering template used to generate the final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Layer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Recommended format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Purpose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In-platform preview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HTML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Interactive preview before export.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Official deliverable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PDF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Professional report to download, archive and share.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Data export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CSV / Excel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Filtered events, sources and tables.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GIS export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GeoJSON / Shapefile future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Geometries, selected area and event points.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Executive output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One-page PDF brief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Fast communication for meetings and decision-makers.</w:t>
            </w:r>
          </w:p>
        </w:tc>
      </w:tr>
    </w:tbl>
    <w:p>
      <w:pPr>
        <w:pStyle w:val="Heading1"/>
      </w:pPr>
      <w:r>
        <w:t>3. Real map integration</w:t>
      </w:r>
    </w:p>
    <w:p>
      <w:r>
        <w:t>The schematic map is a useful temporary solution, but for a valid professional product the report should include a real map exported from ARCUS Atlas or Professional Workspace. The user already identified this correctly: the final report should not contain an approximate placeholder map.</w:t>
      </w:r>
    </w:p>
    <w:p>
      <w:pPr>
        <w:pStyle w:val="Heading2"/>
      </w:pPr>
      <w:r>
        <w:t>Recommended map content</w:t>
      </w:r>
    </w:p>
    <w:p>
      <w:pPr>
        <w:pStyle w:val="ListBullet"/>
      </w:pPr>
      <w:r>
        <w:t>Basemap consistent with the ARCUS Atlas visual identity.</w:t>
      </w:r>
    </w:p>
    <w:p>
      <w:pPr>
        <w:pStyle w:val="ListBullet"/>
      </w:pPr>
      <w:r>
        <w:t>Selected area boundary clearly highlighted.</w:t>
      </w:r>
    </w:p>
    <w:p>
      <w:pPr>
        <w:pStyle w:val="ListBullet"/>
      </w:pPr>
      <w:r>
        <w:t>ARCUS historical collapse points shown with cause/severity styling.</w:t>
      </w:r>
    </w:p>
    <w:p>
      <w:pPr>
        <w:pStyle w:val="ListBullet"/>
      </w:pPr>
      <w:r>
        <w:t>Active hazard layers visible or listed in the map legend.</w:t>
      </w:r>
    </w:p>
    <w:p>
      <w:pPr>
        <w:pStyle w:val="ListBullet"/>
      </w:pPr>
      <w:r>
        <w:t>Scale bar and north arrow.</w:t>
      </w:r>
    </w:p>
    <w:p>
      <w:pPr>
        <w:pStyle w:val="ListBullet"/>
      </w:pPr>
      <w:r>
        <w:t>Map caption with selection type, date, layer set and export note.</w:t>
      </w:r>
    </w:p>
    <w:p>
      <w:pPr>
        <w:pStyle w:val="ListBullet"/>
      </w:pPr>
      <w:r>
        <w:t>Small disclaimer: “Map for territorial screening; not cadastral or design-scale mapping.”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9F2E8"/>
          </w:tcPr>
          <w:p>
            <w:r>
              <w:rPr>
                <w:i/>
                <w:color w:val="4F463D"/>
                <w:sz w:val="19"/>
              </w:rPr>
              <w:t>Suggested implementation: use the Leaflet map already present in the application and export a map screenshot/canvas at report-generation time. The report should embed the captured image, not recreate the map through CSS dots.</w:t>
            </w:r>
          </w:p>
        </w:tc>
      </w:tr>
    </w:tbl>
    <w:p>
      <w:pPr>
        <w:pStyle w:val="Heading2"/>
      </w:pPr>
      <w:r>
        <w:t>Technical implementation idea for the real map</w:t>
      </w:r>
    </w:p>
    <w:p>
      <w:pPr>
        <w:pStyle w:val="ListNumber"/>
      </w:pPr>
      <w:r>
        <w:t>Create a dedicated report-map viewport with fixed dimensions, for example 1200 x 760 px.</w:t>
      </w:r>
    </w:p>
    <w:p>
      <w:pPr>
        <w:pStyle w:val="ListNumber"/>
      </w:pPr>
      <w:r>
        <w:t>Set the map to the selected area bounds and activate only the report-relevant layers.</w:t>
      </w:r>
    </w:p>
    <w:p>
      <w:pPr>
        <w:pStyle w:val="ListNumber"/>
      </w:pPr>
      <w:r>
        <w:t>Temporarily hide interactive UI controls that should not appear in the report.</w:t>
      </w:r>
    </w:p>
    <w:p>
      <w:pPr>
        <w:pStyle w:val="ListNumber"/>
      </w:pPr>
      <w:r>
        <w:t>Use a map export library or browser screenshot pipeline to generate a PNG image.</w:t>
      </w:r>
    </w:p>
    <w:p>
      <w:pPr>
        <w:pStyle w:val="ListNumber"/>
      </w:pPr>
      <w:r>
        <w:t>Embed that PNG inside the PDF template with caption and legend.</w:t>
      </w:r>
    </w:p>
    <w:p>
      <w:pPr>
        <w:pStyle w:val="ListNumber"/>
      </w:pPr>
      <w:r>
        <w:t>Export geometries separately through GeoJSON for users who need GIS-ready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Map element</w:t>
            </w:r>
          </w:p>
        </w:tc>
        <w:tc>
          <w:tcPr>
            <w:tcW w:type="dxa" w:w="504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Purpose in PDF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Selected boundary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Makes clear what territory was analysed.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Collapse markers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Shows the historical evidence base spatially.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Hydraulic / landslide / seismic layer note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Explains which hazard context was active.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Legend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Prevents the map from becoming decorative only.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Scale/north arrow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Improves professional GIS credibility.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Caption/disclaimer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9"/>
              </w:rPr>
              <w:t>Clarifies screening use and avoids overclaiming.</w:t>
            </w:r>
          </w:p>
        </w:tc>
      </w:tr>
    </w:tbl>
    <w:p>
      <w:pPr>
        <w:pStyle w:val="Heading1"/>
      </w:pPr>
      <w:r>
        <w:t>4. Content status: stop adding, start refining</w:t>
      </w:r>
    </w:p>
    <w:p>
      <w:r>
        <w:t>The current Path 01 report now contains the right analytical blocks. Additional content should be added only if it improves decision-making or interpretability. Otherwise, the risk is to make the report longer without increasing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Current section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Status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Executive summary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Strong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Keep. Make it one-page friendly.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Selected Area &amp; Map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Good but map must be real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Replace schematic map with exported map image.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How to Read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Useful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 concise.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Key Indicators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Strong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Improve badge styling and shorten driver text.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Hazard Context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Strong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 notes and table.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Historical Evidence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Now coherent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Keep. Add optional mini chart later.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Priority Events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Good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 top 5 in main report; full table as export.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Comparable Precedents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Good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 decomposed score.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Recommendations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Very good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Give this section stronger visual emphasis.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Source Appendix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Useful but long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Keep as appendix or separate export.</w:t>
            </w:r>
          </w:p>
        </w:tc>
      </w:tr>
    </w:tbl>
    <w:p>
      <w:pPr>
        <w:pStyle w:val="Heading1"/>
      </w:pPr>
      <w:r>
        <w:t>5. Recommended final PDF structure</w:t>
      </w:r>
    </w:p>
    <w:p>
      <w:pPr>
        <w:pStyle w:val="ListNumber"/>
      </w:pPr>
      <w:r>
        <w:t>Cover page with report ID, path, area, date and version.</w:t>
      </w:r>
    </w:p>
    <w:p>
      <w:pPr>
        <w:pStyle w:val="ListNumber"/>
      </w:pPr>
      <w:r>
        <w:t>Executive one-page summary with map, 4 KPIs, 3 findings and recommendations.</w:t>
      </w:r>
    </w:p>
    <w:p>
      <w:pPr>
        <w:pStyle w:val="ListNumber"/>
      </w:pPr>
      <w:r>
        <w:t>Selected area and project context.</w:t>
      </w:r>
    </w:p>
    <w:p>
      <w:pPr>
        <w:pStyle w:val="ListNumber"/>
      </w:pPr>
      <w:r>
        <w:t>Key indicators and hazard context.</w:t>
      </w:r>
    </w:p>
    <w:p>
      <w:pPr>
        <w:pStyle w:val="ListNumber"/>
      </w:pPr>
      <w:r>
        <w:t>Historical evidence and priority events.</w:t>
      </w:r>
    </w:p>
    <w:p>
      <w:pPr>
        <w:pStyle w:val="ListNumber"/>
      </w:pPr>
      <w:r>
        <w:t>Comparable precedents and interpretation.</w:t>
      </w:r>
    </w:p>
    <w:p>
      <w:pPr>
        <w:pStyle w:val="ListNumber"/>
      </w:pPr>
      <w:r>
        <w:t>Decision use and recommendations.</w:t>
      </w:r>
    </w:p>
    <w:p>
      <w:pPr>
        <w:pStyle w:val="ListNumber"/>
      </w:pPr>
      <w:r>
        <w:t>National benchmark and data limitations.</w:t>
      </w:r>
    </w:p>
    <w:p>
      <w:pPr>
        <w:pStyle w:val="ListNumber"/>
      </w:pPr>
      <w:r>
        <w:t>Methodology and score legend.</w:t>
      </w:r>
    </w:p>
    <w:p>
      <w:pPr>
        <w:pStyle w:val="ListNumber"/>
      </w:pPr>
      <w:r>
        <w:t>Appendix: source table, reduced in the main PDF and full table exported separately.</w:t>
      </w:r>
    </w:p>
    <w:p>
      <w:pPr>
        <w:pStyle w:val="Heading1"/>
      </w:pPr>
      <w:r>
        <w:t>6. Visual improvements to import next</w:t>
      </w:r>
    </w:p>
    <w:p>
      <w:pPr>
        <w:pStyle w:val="ListBullet"/>
      </w:pPr>
      <w:r>
        <w:t>Add report metadata on cover: Report ID, Export version, Analysis type, Spatial level and Generated by ARCUS Professional.</w:t>
      </w:r>
    </w:p>
    <w:p>
      <w:pPr>
        <w:pStyle w:val="ListBullet"/>
      </w:pPr>
      <w:r>
        <w:t>Use a real map image generated from the platform instead of the placeholder/stylised map.</w:t>
      </w:r>
    </w:p>
    <w:p>
      <w:pPr>
        <w:pStyle w:val="ListBullet"/>
      </w:pPr>
      <w:r>
        <w:t>Create a stronger “Executive One-Page Summary” layout immediately after the cover.</w:t>
      </w:r>
    </w:p>
    <w:p>
      <w:pPr>
        <w:pStyle w:val="ListBullet"/>
      </w:pPr>
      <w:r>
        <w:t>Turn KPI class labels into small badges, for example HIGH ATTENTION or VERY HIGH EVIDENCE.</w:t>
      </w:r>
    </w:p>
    <w:p>
      <w:pPr>
        <w:pStyle w:val="ListBullet"/>
      </w:pPr>
      <w:r>
        <w:t>Reduce the number of rows shown in the main body and move full tables into appendix/export.</w:t>
      </w:r>
    </w:p>
    <w:p>
      <w:pPr>
        <w:pStyle w:val="ListBullet"/>
      </w:pPr>
      <w:r>
        <w:t>Make Recommendations visually stronger, because this is one of the most client-facing sections.</w:t>
      </w:r>
    </w:p>
    <w:p>
      <w:pPr>
        <w:pStyle w:val="ListBullet"/>
      </w:pPr>
      <w:r>
        <w:t>Keep methodology and score legend in the back matter so the body stays readable.</w:t>
      </w:r>
    </w:p>
    <w:p>
      <w:pPr>
        <w:pStyle w:val="ListBullet"/>
      </w:pPr>
      <w:r>
        <w:t>Add page numbers and footer text: ARCUS Professional - preliminary screening output.</w:t>
      </w:r>
    </w:p>
    <w:p>
      <w:pPr>
        <w:pStyle w:val="ListBullet"/>
      </w:pPr>
      <w:r>
        <w:t>Add print-specific CSS for A4 page breaks, table headers and appendix density.</w:t>
      </w:r>
    </w:p>
    <w:p>
      <w:pPr>
        <w:pStyle w:val="ListBullet"/>
      </w:pPr>
      <w:r>
        <w:t>Add separate export buttons: Download Full PDF, Download One-Page Brief, Export Data, Export GIS.</w:t>
      </w:r>
    </w:p>
    <w:p>
      <w:pPr>
        <w:pStyle w:val="Heading1"/>
      </w:pPr>
      <w:r>
        <w:t>7. PDF-specific CSS guidance</w:t>
      </w:r>
    </w:p>
    <w:p>
      <w:r>
        <w:t>If the report continues to be generated from HTML, the template should include print-oriented CSS to control page breaks, margins and table behaviour.</w:t>
      </w:r>
    </w:p>
    <w:p>
      <w:r>
        <w:rPr>
          <w:rFonts w:ascii="Courier New" w:hAnsi="Courier New"/>
          <w:sz w:val="17"/>
        </w:rPr>
        <w:t>@page {</w:t>
        <w:br/>
        <w:t xml:space="preserve">  size: A4;</w:t>
        <w:br/>
        <w:t xml:space="preserve">  margin: 18mm 16mm;</w:t>
        <w:br/>
        <w:t>}</w:t>
        <w:br/>
        <w:br/>
        <w:t>body {</w:t>
        <w:br/>
        <w:t xml:space="preserve">  background: white;</w:t>
        <w:br/>
        <w:t>}</w:t>
        <w:br/>
        <w:br/>
        <w:t>.cover {</w:t>
        <w:br/>
        <w:t xml:space="preserve">  page-break-after: always;</w:t>
        <w:br/>
        <w:t>}</w:t>
        <w:br/>
        <w:br/>
        <w:t>section {</w:t>
        <w:br/>
        <w:t xml:space="preserve">  break-inside: avoid;</w:t>
        <w:br/>
        <w:t xml:space="preserve">  page-break-inside: avoid;</w:t>
        <w:br/>
        <w:t>}</w:t>
        <w:br/>
        <w:br/>
        <w:t>table {</w:t>
        <w:br/>
        <w:t xml:space="preserve">  page-break-inside: auto;</w:t>
        <w:br/>
        <w:t>}</w:t>
        <w:br/>
        <w:br/>
        <w:t>thead {</w:t>
        <w:br/>
        <w:t xml:space="preserve">  display: table-header-group;</w:t>
        <w:br/>
        <w:t>}</w:t>
        <w:br/>
        <w:br/>
        <w:t>tr {</w:t>
        <w:br/>
        <w:t xml:space="preserve">  page-break-inside: avoid;</w:t>
        <w:br/>
        <w:t>}</w:t>
        <w:br/>
        <w:br/>
        <w:t>.source-appendix table {</w:t>
        <w:br/>
        <w:t xml:space="preserve">  font-size: 9px;</w:t>
        <w:br/>
        <w:t>}</w:t>
        <w:br/>
        <w:br/>
        <w:t>.source-appendix td,</w:t>
        <w:br/>
        <w:t>.source-appendix th {</w:t>
        <w:br/>
        <w:t xml:space="preserve">  word-break: break-word;</w:t>
        <w:br/>
        <w:t>}</w:t>
      </w:r>
    </w:p>
    <w:p>
      <w:pPr>
        <w:pStyle w:val="Heading1"/>
      </w:pPr>
      <w:r>
        <w:t>8. Recommended product buttons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Button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Output</w:t>
            </w:r>
          </w:p>
        </w:tc>
        <w:tc>
          <w:tcPr>
            <w:tcW w:type="dxa" w:w="3360"/>
            <w:shd w:fill="C49040"/>
            <w:vAlign w:val="top"/>
          </w:tcPr>
          <w:p>
            <w:r/>
            <w:r>
              <w:rPr>
                <w:b/>
                <w:color w:val="1C1713"/>
                <w:sz w:val="19"/>
              </w:rPr>
              <w:t>Use case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Download Full PDF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Complete Path 01 briefing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Technical meetings and project documentation.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Download One-Page Brief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Executive summary only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Fast sharing with managers, clients or institutions.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Export Event Table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CSV / Excel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Further analysis and internal processing.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Export Source Table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CSV / Excel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Evidence traceability and documentation.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Export GIS Package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GeoJSON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9"/>
              </w:rPr>
              <w:t>GIS workflows and spatial analysis.</w:t>
            </w:r>
          </w:p>
        </w:tc>
      </w:tr>
    </w:tbl>
    <w:p>
      <w:pPr>
        <w:pStyle w:val="Heading1"/>
      </w:pPr>
      <w:r>
        <w:t>9. Development priority list</w:t>
      </w:r>
    </w:p>
    <w:p>
      <w:pPr>
        <w:pStyle w:val="ListNumber"/>
      </w:pPr>
      <w:r>
        <w:t>Implement official PDF export as the main download format.</w:t>
      </w:r>
    </w:p>
    <w:p>
      <w:pPr>
        <w:pStyle w:val="ListNumber"/>
      </w:pPr>
      <w:r>
        <w:t>Replace the CSS schematic map with a real exported map image from Leaflet/ARCUS Atlas.</w:t>
      </w:r>
    </w:p>
    <w:p>
      <w:pPr>
        <w:pStyle w:val="ListNumber"/>
      </w:pPr>
      <w:r>
        <w:t>Add report metadata and versioning.</w:t>
      </w:r>
    </w:p>
    <w:p>
      <w:pPr>
        <w:pStyle w:val="ListNumber"/>
      </w:pPr>
      <w:r>
        <w:t>Create the one-page executive brief option.</w:t>
      </w:r>
    </w:p>
    <w:p>
      <w:pPr>
        <w:pStyle w:val="ListNumber"/>
      </w:pPr>
      <w:r>
        <w:t>Improve print CSS and A4 pagination.</w:t>
      </w:r>
    </w:p>
    <w:p>
      <w:pPr>
        <w:pStyle w:val="ListNumber"/>
      </w:pPr>
      <w:r>
        <w:t>Move full source and event tables to separate exports or appendix-only pages.</w:t>
      </w:r>
    </w:p>
    <w:p>
      <w:pPr>
        <w:pStyle w:val="ListNumber"/>
      </w:pPr>
      <w:r>
        <w:t>Add footer and page numbers.</w:t>
      </w:r>
    </w:p>
    <w:p>
      <w:pPr>
        <w:pStyle w:val="ListNumber"/>
      </w:pPr>
      <w:r>
        <w:t>Add badge styling for KPI classes and attention levels.</w:t>
      </w:r>
    </w:p>
    <w:p>
      <w:pPr>
        <w:pStyle w:val="ListNumber"/>
      </w:pPr>
      <w:r>
        <w:t>Verify the generated PDF visually before exposing it as a professional deliverable.</w:t>
      </w:r>
    </w:p>
    <w:p>
      <w:pPr>
        <w:pStyle w:val="Heading1"/>
      </w:pPr>
      <w:r>
        <w:t>10. Final recommendation</w:t>
      </w:r>
    </w:p>
    <w:p>
      <w:r>
        <w:rPr>
          <w:b/>
        </w:rPr>
        <w:t xml:space="preserve">Do not keep expanding the content layer. </w:t>
      </w:r>
      <w:r>
        <w:t>The report is now analytically valid for a Path 01 preliminary screening output. The next major gain comes from making it feel like a fixed, polished, professional PDF deliverable with a real map and controlled appendices. This is the step that will make ARCUS Professional feel credible to important clients.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6548"/>
        <w:sz w:val="16"/>
      </w:rPr>
      <w:t>ARCUS Professional - Path 01 Output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62F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C17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7A65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