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PROFESSIONAL – Operational Entry Paths</w:t>
      </w:r>
    </w:p>
    <w:p>
      <w:r>
        <w:rPr>
          <w:b/>
        </w:rPr>
        <w:t>ARCUS PROFESSIONAL should not be presented as a collection of premium features. It should instead operate as a set of operational workflows aligned with real technical and institutional use cases.</w:t>
      </w:r>
    </w:p>
    <w:p>
      <w:pPr>
        <w:pStyle w:val="Heading2"/>
      </w:pPr>
      <w:r>
        <w:t>01 — Assess New Territory</w:t>
      </w:r>
    </w:p>
    <w:p>
      <w:r>
        <w:rPr>
          <w:i/>
        </w:rPr>
        <w:t>(New bridge / new area)</w:t>
      </w:r>
    </w:p>
    <w:p>
      <w:r>
        <w:t>Purpose: Evaluate territorial and infrastructural context before design, site selection or preliminary due diligence.</w:t>
      </w:r>
    </w:p>
    <w:p>
      <w:r>
        <w:t>Main Actions:</w:t>
      </w:r>
    </w:p>
    <w:p>
      <w:pPr>
        <w:pStyle w:val="ListBullet"/>
      </w:pPr>
      <w:r>
        <w:t>Select territory</w:t>
      </w:r>
    </w:p>
    <w:p>
      <w:pPr>
        <w:pStyle w:val="ListBullet"/>
      </w:pPr>
      <w:r>
        <w:t>Read hazard overlays</w:t>
      </w:r>
    </w:p>
    <w:p>
      <w:pPr>
        <w:pStyle w:val="ListBullet"/>
      </w:pPr>
      <w:r>
        <w:t>Analyze historical collapse precedents</w:t>
      </w:r>
    </w:p>
    <w:p>
      <w:pPr>
        <w:pStyle w:val="ListBullet"/>
      </w:pPr>
      <w:r>
        <w:t>Compare territorial scenarios</w:t>
      </w:r>
    </w:p>
    <w:p>
      <w:pPr>
        <w:pStyle w:val="ListBullet"/>
      </w:pPr>
      <w:r>
        <w:t>Export technical briefing</w:t>
      </w:r>
    </w:p>
    <w:p>
      <w:r>
        <w:t>Main Data Used:</w:t>
      </w:r>
    </w:p>
    <w:p>
      <w:pPr>
        <w:pStyle w:val="ListBullet"/>
      </w:pPr>
      <w:r>
        <w:t>Historical collapse database</w:t>
      </w:r>
    </w:p>
    <w:p>
      <w:pPr>
        <w:pStyle w:val="ListBullet"/>
      </w:pPr>
      <w:r>
        <w:t>ISPRA hydraulic overlays</w:t>
      </w:r>
    </w:p>
    <w:p>
      <w:pPr>
        <w:pStyle w:val="ListBullet"/>
      </w:pPr>
      <w:r>
        <w:t>ISPRA landslide layers</w:t>
      </w:r>
    </w:p>
    <w:p>
      <w:pPr>
        <w:pStyle w:val="ListBullet"/>
      </w:pPr>
      <w:r>
        <w:t>INGV seismic layers</w:t>
      </w:r>
    </w:p>
    <w:p>
      <w:pPr>
        <w:pStyle w:val="ListBullet"/>
      </w:pPr>
      <w:r>
        <w:t>Territorial analytics</w:t>
      </w:r>
    </w:p>
    <w:p>
      <w:r>
        <w:t>Typical Users:</w:t>
      </w:r>
    </w:p>
    <w:p>
      <w:pPr>
        <w:pStyle w:val="ListBullet"/>
      </w:pPr>
      <w:r>
        <w:t>engineering firms</w:t>
      </w:r>
    </w:p>
    <w:p>
      <w:pPr>
        <w:pStyle w:val="ListBullet"/>
      </w:pPr>
      <w:r>
        <w:t>consultants</w:t>
      </w:r>
    </w:p>
    <w:p>
      <w:pPr>
        <w:pStyle w:val="ListBullet"/>
      </w:pPr>
      <w:r>
        <w:t>planners</w:t>
      </w:r>
    </w:p>
    <w:p>
      <w:pPr>
        <w:pStyle w:val="ListBullet"/>
      </w:pPr>
      <w:r>
        <w:t>infrastructure designers</w:t>
      </w:r>
    </w:p>
    <w:p>
      <w:pPr>
        <w:pStyle w:val="ListBullet"/>
      </w:pPr>
      <w:r>
        <w:t>public administrations</w:t>
      </w:r>
    </w:p>
    <w:p>
      <w:r>
        <w:rPr>
          <w:b/>
        </w:rPr>
        <w:t xml:space="preserve">Core Concept: </w:t>
      </w:r>
      <w:r>
        <w:t>Territorial Infrastructure Intelligence</w:t>
      </w:r>
    </w:p>
    <w:p>
      <w:pPr>
        <w:pStyle w:val="Heading2"/>
      </w:pPr>
      <w:r>
        <w:t>02 — Monitor Existing Assets</w:t>
      </w:r>
    </w:p>
    <w:p>
      <w:r>
        <w:rPr>
          <w:i/>
        </w:rPr>
        <w:t>(Existing bridge inventory)</w:t>
      </w:r>
    </w:p>
    <w:p>
      <w:r>
        <w:t>Purpose: Prioritize monitoring, inspections and deeper investigations on existing infrastructure assets.</w:t>
      </w:r>
    </w:p>
    <w:p>
      <w:r>
        <w:t>Main Actions:</w:t>
      </w:r>
    </w:p>
    <w:p>
      <w:pPr>
        <w:pStyle w:val="ListBullet"/>
      </w:pPr>
      <w:r>
        <w:t>Upload bridge inventory</w:t>
      </w:r>
    </w:p>
    <w:p>
      <w:pPr>
        <w:pStyle w:val="ListBullet"/>
      </w:pPr>
      <w:r>
        <w:t>Compare assets with historical precedents</w:t>
      </w:r>
    </w:p>
    <w:p>
      <w:pPr>
        <w:pStyle w:val="ListBullet"/>
      </w:pPr>
      <w:r>
        <w:t>Read territorial exposure</w:t>
      </w:r>
    </w:p>
    <w:p>
      <w:pPr>
        <w:pStyle w:val="ListBullet"/>
      </w:pPr>
      <w:r>
        <w:t>Generate watchlists</w:t>
      </w:r>
    </w:p>
    <w:p>
      <w:pPr>
        <w:pStyle w:val="ListBullet"/>
      </w:pPr>
      <w:r>
        <w:t>Export operational outputs</w:t>
      </w:r>
    </w:p>
    <w:p>
      <w:r>
        <w:t>Main Data Used:</w:t>
      </w:r>
    </w:p>
    <w:p>
      <w:pPr>
        <w:pStyle w:val="ListBullet"/>
      </w:pPr>
      <w:r>
        <w:t>Asset inventory</w:t>
      </w:r>
    </w:p>
    <w:p>
      <w:pPr>
        <w:pStyle w:val="ListBullet"/>
      </w:pPr>
      <w:r>
        <w:t>Collapse typologies</w:t>
      </w:r>
    </w:p>
    <w:p>
      <w:pPr>
        <w:pStyle w:val="ListBullet"/>
      </w:pPr>
      <w:r>
        <w:t>Historical precedent database</w:t>
      </w:r>
    </w:p>
    <w:p>
      <w:pPr>
        <w:pStyle w:val="ListBullet"/>
      </w:pPr>
      <w:r>
        <w:t>Hazard overlays</w:t>
      </w:r>
    </w:p>
    <w:p>
      <w:pPr>
        <w:pStyle w:val="ListBullet"/>
      </w:pPr>
      <w:r>
        <w:t>Infrastructure context analytics</w:t>
      </w:r>
    </w:p>
    <w:p>
      <w:r>
        <w:t>Typical Users:</w:t>
      </w:r>
    </w:p>
    <w:p>
      <w:pPr>
        <w:pStyle w:val="ListBullet"/>
      </w:pPr>
      <w:r>
        <w:t>concessionaires</w:t>
      </w:r>
    </w:p>
    <w:p>
      <w:pPr>
        <w:pStyle w:val="ListBullet"/>
      </w:pPr>
      <w:r>
        <w:t>infrastructure managers</w:t>
      </w:r>
    </w:p>
    <w:p>
      <w:pPr>
        <w:pStyle w:val="ListBullet"/>
      </w:pPr>
      <w:r>
        <w:t>utilities</w:t>
      </w:r>
    </w:p>
    <w:p>
      <w:pPr>
        <w:pStyle w:val="ListBullet"/>
      </w:pPr>
      <w:r>
        <w:t>inspection companies</w:t>
      </w:r>
    </w:p>
    <w:p>
      <w:pPr>
        <w:pStyle w:val="ListBullet"/>
      </w:pPr>
      <w:r>
        <w:t>maintenance teams</w:t>
      </w:r>
    </w:p>
    <w:p>
      <w:r>
        <w:rPr>
          <w:b/>
        </w:rPr>
        <w:t xml:space="preserve">Core Concept: </w:t>
      </w:r>
      <w:r>
        <w:t>Evidence-Based Asset Prioritization</w:t>
      </w:r>
    </w:p>
    <w:p>
      <w:pPr>
        <w:pStyle w:val="Heading2"/>
      </w:pPr>
      <w:r>
        <w:t>03 — Analyze Extreme Event Exposure</w:t>
      </w:r>
    </w:p>
    <w:p>
      <w:r>
        <w:rPr>
          <w:i/>
        </w:rPr>
        <w:t>(Floods / earthquakes / multi-hazard scenarios)</w:t>
      </w:r>
    </w:p>
    <w:p>
      <w:r>
        <w:t>Purpose: Understand how infrastructure systems may behave during extreme or multi-hazard events.</w:t>
      </w:r>
    </w:p>
    <w:p>
      <w:r>
        <w:t>Main Actions:</w:t>
      </w:r>
    </w:p>
    <w:p>
      <w:pPr>
        <w:pStyle w:val="ListBullet"/>
      </w:pPr>
      <w:r>
        <w:t>Select hazard scenario</w:t>
      </w:r>
    </w:p>
    <w:p>
      <w:pPr>
        <w:pStyle w:val="ListBullet"/>
      </w:pPr>
      <w:r>
        <w:t>Overlay historical failures</w:t>
      </w:r>
    </w:p>
    <w:p>
      <w:pPr>
        <w:pStyle w:val="ListBullet"/>
      </w:pPr>
      <w:r>
        <w:t>Analyze exposure</w:t>
      </w:r>
    </w:p>
    <w:p>
      <w:pPr>
        <w:pStyle w:val="ListBullet"/>
      </w:pPr>
      <w:r>
        <w:t>Compare collapse precedents</w:t>
      </w:r>
    </w:p>
    <w:p>
      <w:pPr>
        <w:pStyle w:val="ListBullet"/>
      </w:pPr>
      <w:r>
        <w:t>Generate resilience briefing</w:t>
      </w:r>
    </w:p>
    <w:p>
      <w:r>
        <w:t>Main Data Used:</w:t>
      </w:r>
    </w:p>
    <w:p>
      <w:pPr>
        <w:pStyle w:val="ListBullet"/>
      </w:pPr>
      <w:r>
        <w:t>Hazard overlays</w:t>
      </w:r>
    </w:p>
    <w:p>
      <w:pPr>
        <w:pStyle w:val="ListBullet"/>
      </w:pPr>
      <w:r>
        <w:t>Historical collapses</w:t>
      </w:r>
    </w:p>
    <w:p>
      <w:pPr>
        <w:pStyle w:val="ListBullet"/>
      </w:pPr>
      <w:r>
        <w:t>Trigger mechanisms</w:t>
      </w:r>
    </w:p>
    <w:p>
      <w:pPr>
        <w:pStyle w:val="ListBullet"/>
      </w:pPr>
      <w:r>
        <w:t>Seasonal analytics</w:t>
      </w:r>
    </w:p>
    <w:p>
      <w:pPr>
        <w:pStyle w:val="ListBullet"/>
      </w:pPr>
      <w:r>
        <w:t>Hydraulic recurrence patterns</w:t>
      </w:r>
    </w:p>
    <w:p>
      <w:r>
        <w:t>Typical Users:</w:t>
      </w:r>
    </w:p>
    <w:p>
      <w:pPr>
        <w:pStyle w:val="ListBullet"/>
      </w:pPr>
      <w:r>
        <w:t>civil protection</w:t>
      </w:r>
    </w:p>
    <w:p>
      <w:pPr>
        <w:pStyle w:val="ListBullet"/>
      </w:pPr>
      <w:r>
        <w:t>regional authorities</w:t>
      </w:r>
    </w:p>
    <w:p>
      <w:pPr>
        <w:pStyle w:val="ListBullet"/>
      </w:pPr>
      <w:r>
        <w:t>emergency planners</w:t>
      </w:r>
    </w:p>
    <w:p>
      <w:pPr>
        <w:pStyle w:val="ListBullet"/>
      </w:pPr>
      <w:r>
        <w:t>insurers</w:t>
      </w:r>
    </w:p>
    <w:p>
      <w:pPr>
        <w:pStyle w:val="ListBullet"/>
      </w:pPr>
      <w:r>
        <w:t>infrastructure operators</w:t>
      </w:r>
    </w:p>
    <w:p>
      <w:r>
        <w:rPr>
          <w:b/>
        </w:rPr>
        <w:t xml:space="preserve">Core Concept: </w:t>
      </w:r>
      <w:r>
        <w:t>Territorial Resilience Intelligence</w:t>
      </w:r>
    </w:p>
    <w:p>
      <w:pPr>
        <w:pStyle w:val="Heading2"/>
      </w:pPr>
      <w:r>
        <w:t>04 — Perform Infrastructure Due Diligence</w:t>
      </w:r>
    </w:p>
    <w:p>
      <w:r>
        <w:rPr>
          <w:i/>
        </w:rPr>
        <w:t>(Investment / acquisition / concession support)</w:t>
      </w:r>
    </w:p>
    <w:p>
      <w:r>
        <w:t>Purpose: Support technical evaluations related to acquisitions, investments, concessions and preliminary assessments.</w:t>
      </w:r>
    </w:p>
    <w:p>
      <w:r>
        <w:t>Main Actions:</w:t>
      </w:r>
    </w:p>
    <w:p>
      <w:pPr>
        <w:pStyle w:val="ListBullet"/>
      </w:pPr>
      <w:r>
        <w:t>Select corridor or area</w:t>
      </w:r>
    </w:p>
    <w:p>
      <w:pPr>
        <w:pStyle w:val="ListBullet"/>
      </w:pPr>
      <w:r>
        <w:t>Analyze territorial hazards</w:t>
      </w:r>
    </w:p>
    <w:p>
      <w:pPr>
        <w:pStyle w:val="ListBullet"/>
      </w:pPr>
      <w:r>
        <w:t>Review collapse precedents</w:t>
      </w:r>
    </w:p>
    <w:p>
      <w:pPr>
        <w:pStyle w:val="ListBullet"/>
      </w:pPr>
      <w:r>
        <w:t>Identify critical infrastructure patterns</w:t>
      </w:r>
    </w:p>
    <w:p>
      <w:pPr>
        <w:pStyle w:val="ListBullet"/>
      </w:pPr>
      <w:r>
        <w:t>Export technical reports</w:t>
      </w:r>
    </w:p>
    <w:p>
      <w:r>
        <w:t>Main Data Used:</w:t>
      </w:r>
    </w:p>
    <w:p>
      <w:pPr>
        <w:pStyle w:val="ListBullet"/>
      </w:pPr>
      <w:r>
        <w:t>Collapse history</w:t>
      </w:r>
    </w:p>
    <w:p>
      <w:pPr>
        <w:pStyle w:val="ListBullet"/>
      </w:pPr>
      <w:r>
        <w:t>Hazard exposure</w:t>
      </w:r>
    </w:p>
    <w:p>
      <w:pPr>
        <w:pStyle w:val="ListBullet"/>
      </w:pPr>
      <w:r>
        <w:t>Infrastructure context</w:t>
      </w:r>
    </w:p>
    <w:p>
      <w:pPr>
        <w:pStyle w:val="ListBullet"/>
      </w:pPr>
      <w:r>
        <w:t>Regional analytics</w:t>
      </w:r>
    </w:p>
    <w:p>
      <w:pPr>
        <w:pStyle w:val="ListBullet"/>
      </w:pPr>
      <w:r>
        <w:t>Historical evidence</w:t>
      </w:r>
    </w:p>
    <w:p>
      <w:r>
        <w:t>Typical Users:</w:t>
      </w:r>
    </w:p>
    <w:p>
      <w:pPr>
        <w:pStyle w:val="ListBullet"/>
      </w:pPr>
      <w:r>
        <w:t>engineering consultants</w:t>
      </w:r>
    </w:p>
    <w:p>
      <w:pPr>
        <w:pStyle w:val="ListBullet"/>
      </w:pPr>
      <w:r>
        <w:t>investors</w:t>
      </w:r>
    </w:p>
    <w:p>
      <w:pPr>
        <w:pStyle w:val="ListBullet"/>
      </w:pPr>
      <w:r>
        <w:t>concessionaires</w:t>
      </w:r>
    </w:p>
    <w:p>
      <w:pPr>
        <w:pStyle w:val="ListBullet"/>
      </w:pPr>
      <w:r>
        <w:t>insurers</w:t>
      </w:r>
    </w:p>
    <w:p>
      <w:pPr>
        <w:pStyle w:val="ListBullet"/>
      </w:pPr>
      <w:r>
        <w:t>large contractors</w:t>
      </w:r>
    </w:p>
    <w:p>
      <w:r>
        <w:rPr>
          <w:b/>
        </w:rPr>
        <w:t xml:space="preserve">Core Concept: </w:t>
      </w:r>
      <w:r>
        <w:t>Infrastructure Context Intelligence</w:t>
      </w:r>
    </w:p>
    <w:p>
      <w:pPr>
        <w:pStyle w:val="Heading2"/>
      </w:pPr>
      <w:r>
        <w:t>05 — Build Research &amp; Intelligence</w:t>
      </w:r>
    </w:p>
    <w:p>
      <w:r>
        <w:rPr>
          <w:i/>
        </w:rPr>
        <w:t>(Research / policy / analytics)</w:t>
      </w:r>
    </w:p>
    <w:p>
      <w:r>
        <w:t>Purpose: Use ARCUS as a scientific and analytical infrastructure intelligence platform.</w:t>
      </w:r>
    </w:p>
    <w:p>
      <w:r>
        <w:t>Main Actions:</w:t>
      </w:r>
    </w:p>
    <w:p>
      <w:pPr>
        <w:pStyle w:val="ListBullet"/>
      </w:pPr>
      <w:r>
        <w:t>Query historical database</w:t>
      </w:r>
    </w:p>
    <w:p>
      <w:pPr>
        <w:pStyle w:val="ListBullet"/>
      </w:pPr>
      <w:r>
        <w:t>Compare collapse causes</w:t>
      </w:r>
    </w:p>
    <w:p>
      <w:pPr>
        <w:pStyle w:val="ListBullet"/>
      </w:pPr>
      <w:r>
        <w:t>Generate statistics</w:t>
      </w:r>
    </w:p>
    <w:p>
      <w:pPr>
        <w:pStyle w:val="ListBullet"/>
      </w:pPr>
      <w:r>
        <w:t>Export datasets</w:t>
      </w:r>
    </w:p>
    <w:p>
      <w:pPr>
        <w:pStyle w:val="ListBullet"/>
      </w:pPr>
      <w:r>
        <w:t>Produce evidence-based reports</w:t>
      </w:r>
    </w:p>
    <w:p>
      <w:r>
        <w:t>Main Data Used:</w:t>
      </w:r>
    </w:p>
    <w:p>
      <w:pPr>
        <w:pStyle w:val="ListBullet"/>
      </w:pPr>
      <w:r>
        <w:t>National collapse database</w:t>
      </w:r>
    </w:p>
    <w:p>
      <w:pPr>
        <w:pStyle w:val="ListBullet"/>
      </w:pPr>
      <w:r>
        <w:t>Temporal analytics</w:t>
      </w:r>
    </w:p>
    <w:p>
      <w:pPr>
        <w:pStyle w:val="ListBullet"/>
      </w:pPr>
      <w:r>
        <w:t>Cause classification</w:t>
      </w:r>
    </w:p>
    <w:p>
      <w:pPr>
        <w:pStyle w:val="ListBullet"/>
      </w:pPr>
      <w:r>
        <w:t>Geospatial distribution</w:t>
      </w:r>
    </w:p>
    <w:p>
      <w:pPr>
        <w:pStyle w:val="ListBullet"/>
      </w:pPr>
      <w:r>
        <w:t>Trigger analysis</w:t>
      </w:r>
    </w:p>
    <w:p>
      <w:r>
        <w:t>Typical Users:</w:t>
      </w:r>
    </w:p>
    <w:p>
      <w:pPr>
        <w:pStyle w:val="ListBullet"/>
      </w:pPr>
      <w:r>
        <w:t>universities</w:t>
      </w:r>
    </w:p>
    <w:p>
      <w:pPr>
        <w:pStyle w:val="ListBullet"/>
      </w:pPr>
      <w:r>
        <w:t>researchers</w:t>
      </w:r>
    </w:p>
    <w:p>
      <w:pPr>
        <w:pStyle w:val="ListBullet"/>
      </w:pPr>
      <w:r>
        <w:t>PhD students</w:t>
      </w:r>
    </w:p>
    <w:p>
      <w:pPr>
        <w:pStyle w:val="ListBullet"/>
      </w:pPr>
      <w:r>
        <w:t>policy analysts</w:t>
      </w:r>
    </w:p>
    <w:p>
      <w:pPr>
        <w:pStyle w:val="ListBullet"/>
      </w:pPr>
      <w:r>
        <w:t>technical journalists</w:t>
      </w:r>
    </w:p>
    <w:p>
      <w:pPr>
        <w:pStyle w:val="ListBullet"/>
      </w:pPr>
      <w:r>
        <w:t>IABSE groups</w:t>
      </w:r>
    </w:p>
    <w:p>
      <w:r>
        <w:rPr>
          <w:b/>
        </w:rPr>
        <w:t xml:space="preserve">Core Concept: </w:t>
      </w:r>
      <w:r>
        <w:t>Infrastructure Failure Intelligence</w:t>
      </w:r>
    </w:p>
    <w:p>
      <w:pPr>
        <w:pStyle w:val="Heading2"/>
      </w:pPr>
      <w:r>
        <w:t>Strategic Positioning</w:t>
      </w:r>
    </w:p>
    <w:p>
      <w:r>
        <w:t>ARCUS PROFESSIONAL should not feel like a premium map subscription. It should feel like an operational infrastructure intelligence workspace built around historical evidence, hazard correlation, explainable analytics and territorial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