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ARCUS Enterprise — Strategic Differentiation &amp; Platform Implementations</w:t>
      </w:r>
    </w:p>
    <w:p>
      <w:r>
        <w:t>This document outlines the strategic differentiation between ARCUS Professional and ARCUS Enterprise, focusing on the implementations required to position ARCUS Enterprise as an operational infrastructure resilience platform.</w:t>
      </w:r>
    </w:p>
    <w:p>
      <w:pPr>
        <w:pStyle w:val="Heading2"/>
      </w:pPr>
      <w:r>
        <w:t>Core Strategic Difference</w:t>
      </w:r>
    </w:p>
    <w:p>
      <w:pPr>
        <w:pStyle w:val="ListBullet"/>
      </w:pPr>
      <w:r>
        <w:t>ARCUS Professional is designed for advanced infrastructure analytics and research.</w:t>
      </w:r>
    </w:p>
    <w:p>
      <w:pPr>
        <w:pStyle w:val="ListBullet"/>
      </w:pPr>
      <w:r>
        <w:t>ARCUS Enterprise is designed for operational decision-making and infrastructure risk governance.</w:t>
      </w:r>
    </w:p>
    <w:p>
      <w:pPr>
        <w:pStyle w:val="ListBullet"/>
      </w:pPr>
      <w:r>
        <w:t>Professional helps users understand infrastructure failures.</w:t>
      </w:r>
    </w:p>
    <w:p>
      <w:pPr>
        <w:pStyle w:val="ListBullet"/>
      </w:pPr>
      <w:r>
        <w:t>Enterprise helps organizations manage infrastructure risk in real operational contexts.</w:t>
      </w:r>
    </w:p>
    <w:p>
      <w:pPr>
        <w:pStyle w:val="Heading2"/>
      </w:pPr>
      <w:r>
        <w:t>ARCUS Professional — Positioning</w:t>
      </w:r>
    </w:p>
    <w:p>
      <w:pPr>
        <w:pStyle w:val="ListBullet"/>
      </w:pPr>
      <w:r>
        <w:t>Target users: engineering firms, consultants, researchers, utilities, analysts.</w:t>
      </w:r>
    </w:p>
    <w:p>
      <w:pPr>
        <w:pStyle w:val="ListBullet"/>
      </w:pPr>
      <w:r>
        <w:t>Main purpose: advanced infrastructure intelligence and analytics.</w:t>
      </w:r>
    </w:p>
    <w:p>
      <w:pPr>
        <w:pStyle w:val="ListBullet"/>
      </w:pPr>
      <w:r>
        <w:t>Includes advanced GIS visualization, heatmaps, comparative analytics, clustering, filtering, exports, and AI summaries.</w:t>
      </w:r>
    </w:p>
    <w:p>
      <w:pPr>
        <w:pStyle w:val="ListBullet"/>
      </w:pPr>
      <w:r>
        <w:t>Provides insight generation but does not manage operational workflows.</w:t>
      </w:r>
    </w:p>
    <w:p>
      <w:pPr>
        <w:pStyle w:val="Heading2"/>
      </w:pPr>
      <w:r>
        <w:t>ARCUS Enterprise — Positioning</w:t>
      </w:r>
    </w:p>
    <w:p>
      <w:pPr>
        <w:pStyle w:val="ListBullet"/>
      </w:pPr>
      <w:r>
        <w:t>Target users: ANAS, ministries, regional governments, concessionaires, civil protection agencies, insurers, major infrastructure operators.</w:t>
      </w:r>
    </w:p>
    <w:p>
      <w:pPr>
        <w:pStyle w:val="ListBullet"/>
      </w:pPr>
      <w:r>
        <w:t>Main purpose: operational infrastructure resilience management.</w:t>
      </w:r>
    </w:p>
    <w:p>
      <w:pPr>
        <w:pStyle w:val="ListBullet"/>
      </w:pPr>
      <w:r>
        <w:t>ARCUS Enterprise should function as a digital control room for infrastructure risk.</w:t>
      </w:r>
    </w:p>
    <w:p>
      <w:pPr>
        <w:pStyle w:val="Heading2"/>
      </w:pPr>
      <w:r>
        <w:t>Enterprise-Only Features</w:t>
      </w:r>
    </w:p>
    <w:p>
      <w:pPr>
        <w:pStyle w:val="ListBullet"/>
      </w:pPr>
      <w:r>
        <w:t>Private asset ingestion and integration of bridge inventories.</w:t>
      </w:r>
    </w:p>
    <w:p>
      <w:pPr>
        <w:pStyle w:val="ListBullet"/>
      </w:pPr>
      <w:r>
        <w:t>Integration of GIS layers, shapefiles, inspection databases, and maintenance systems.</w:t>
      </w:r>
    </w:p>
    <w:p>
      <w:pPr>
        <w:pStyle w:val="ListBullet"/>
      </w:pPr>
      <w:r>
        <w:t>Risk scoring for individual infrastructure assets.</w:t>
      </w:r>
    </w:p>
    <w:p>
      <w:pPr>
        <w:pStyle w:val="ListBullet"/>
      </w:pPr>
      <w:r>
        <w:t>Automated prioritization of inspections and maintenance.</w:t>
      </w:r>
    </w:p>
    <w:p>
      <w:pPr>
        <w:pStyle w:val="ListBullet"/>
      </w:pPr>
      <w:r>
        <w:t>Early warning systems linked to weather and hydraulic events.</w:t>
      </w:r>
    </w:p>
    <w:p>
      <w:pPr>
        <w:pStyle w:val="ListBullet"/>
      </w:pPr>
      <w:r>
        <w:t>Digital twin representation of client infrastructure networks.</w:t>
      </w:r>
    </w:p>
    <w:p>
      <w:pPr>
        <w:pStyle w:val="ListBullet"/>
      </w:pPr>
      <w:r>
        <w:t>Enterprise APIs for integration with GIS, CMMS, PowerBI, SAP, and inspection platforms.</w:t>
      </w:r>
    </w:p>
    <w:p>
      <w:pPr>
        <w:pStyle w:val="ListBullet"/>
      </w:pPr>
      <w:r>
        <w:t>Multi-user governance with roles, permissions, and audit logs.</w:t>
      </w:r>
    </w:p>
    <w:p>
      <w:pPr>
        <w:pStyle w:val="ListBullet"/>
      </w:pPr>
      <w:r>
        <w:t>Institutional reporting and automated technical documentation.</w:t>
      </w:r>
    </w:p>
    <w:p>
      <w:pPr>
        <w:pStyle w:val="ListBullet"/>
      </w:pPr>
      <w:r>
        <w:t>AI-assisted operational decision support.</w:t>
      </w:r>
    </w:p>
    <w:p>
      <w:pPr>
        <w:pStyle w:val="Heading2"/>
      </w:pPr>
      <w:r>
        <w:t>Operational Philosophy</w:t>
      </w:r>
    </w:p>
    <w:p>
      <w:pPr>
        <w:pStyle w:val="ListBullet"/>
      </w:pPr>
      <w:r>
        <w:t>Professional = Infrastructure Intelligence.</w:t>
      </w:r>
    </w:p>
    <w:p>
      <w:pPr>
        <w:pStyle w:val="ListBullet"/>
      </w:pPr>
      <w:r>
        <w:t>Enterprise = Infrastructure Operational Capability.</w:t>
      </w:r>
    </w:p>
    <w:p>
      <w:pPr>
        <w:pStyle w:val="ListBullet"/>
      </w:pPr>
      <w:r>
        <w:t>Enterprise must support real decision-making processes and infrastructure governance.</w:t>
      </w:r>
    </w:p>
    <w:p>
      <w:pPr>
        <w:pStyle w:val="ListBullet"/>
      </w:pPr>
      <w:r>
        <w:t>The platform should evolve from a database into a resilience management ecosystem.</w:t>
      </w:r>
    </w:p>
    <w:p>
      <w:pPr>
        <w:pStyle w:val="Heading2"/>
      </w:pPr>
      <w:r>
        <w:t>Visual &amp; Strategic Positioning</w:t>
      </w:r>
    </w:p>
    <w:p>
      <w:pPr>
        <w:pStyle w:val="ListBullet"/>
      </w:pPr>
      <w:r>
        <w:t>Professional should communicate advanced analytics and infrastructure intelligence.</w:t>
      </w:r>
    </w:p>
    <w:p>
      <w:pPr>
        <w:pStyle w:val="ListBullet"/>
      </w:pPr>
      <w:r>
        <w:t>Enterprise should communicate mission-critical infrastructure control and resilience governance.</w:t>
      </w:r>
    </w:p>
    <w:p>
      <w:pPr>
        <w:pStyle w:val="ListBullet"/>
      </w:pPr>
      <w:r>
        <w:t>The interface and branding should resemble a modern infrastructure command center.</w:t>
      </w:r>
    </w:p>
    <w:p>
      <w:pPr>
        <w:pStyle w:val="Heading2"/>
      </w:pPr>
      <w:r>
        <w:t>Long-Term Vision</w:t>
      </w:r>
    </w:p>
    <w:p>
      <w:pPr>
        <w:pStyle w:val="ListBullet"/>
      </w:pPr>
      <w:r>
        <w:t>ARCUS Enterprise can evolve into a European infrastructure resilience platform.</w:t>
      </w:r>
    </w:p>
    <w:p>
      <w:pPr>
        <w:pStyle w:val="ListBullet"/>
      </w:pPr>
      <w:r>
        <w:t>Future integrations may include satellite monitoring, climate-risk analysis, predictive maintenance, and AI-assisted infrastructure governance.</w:t>
      </w:r>
    </w:p>
    <w:p>
      <w:pPr>
        <w:pStyle w:val="ListBullet"/>
      </w:pPr>
      <w:r>
        <w:t>The long-term objective is to position ARCUS as a premium infrastructure resilience intelligence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