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C49040"/>
          <w:sz w:val="60"/>
        </w:rPr>
        <w:t>ARCUS</w:t>
      </w:r>
    </w:p>
    <w:p>
      <w:pPr>
        <w:jc w:val="center"/>
      </w:pPr>
      <w:r>
        <w:rPr>
          <w:b/>
          <w:color w:val="7A6548"/>
          <w:sz w:val="24"/>
        </w:rPr>
        <w:t>PATH 01 - FINAL IMPLEMENTATION PLAN</w:t>
      </w:r>
    </w:p>
    <w:p>
      <w:pPr>
        <w:pStyle w:val="Heading1"/>
        <w:jc w:val="center"/>
      </w:pPr>
      <w:r>
        <w:t>Full Report &amp; One-Page Brief</w:t>
        <w:br/>
        <w:t>Content Improvement Roadmap</w:t>
      </w:r>
    </w:p>
    <w:p>
      <w:pPr>
        <w:jc w:val="center"/>
      </w:pPr>
      <w:r>
        <w:rPr>
          <w:b/>
          <w:sz w:val="22"/>
        </w:rPr>
        <w:t>Obiettivo: trasformare il report Path 01 in un deliverable Professional realmente utile, tracciabile, operativo e pronto per clienti tecnici.</w:t>
      </w:r>
    </w:p>
    <w:p>
      <w:pPr>
        <w:pStyle w:val="Heading2"/>
      </w:pPr>
      <w:r>
        <w:t>1. Valutazione attuale</w:t>
      </w:r>
    </w:p>
    <w:p>
      <w:r>
        <w:t>Il contenuto del Path 01 e ormai a un livello Professional credibile. Il Full Report ha una struttura solida e il One-Page Brief ha una logica corretta come sintesi decisionale. Non serve aggiungere molte nuove sezioni: serve aumentare la qualita decisionale dell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C49040"/>
          </w:tcPr>
          <w:p>
            <w:r/>
            <w:r>
              <w:rPr>
                <w:b/>
                <w:color w:val="15110F"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C49040"/>
          </w:tcPr>
          <w:p>
            <w:r/>
            <w:r>
              <w:rPr>
                <w:b/>
                <w:color w:val="15110F"/>
                <w:sz w:val="18"/>
              </w:rPr>
              <w:t>Stato attuale</w:t>
            </w:r>
          </w:p>
        </w:tc>
        <w:tc>
          <w:tcPr>
            <w:tcW w:type="dxa" w:w="3408"/>
            <w:vAlign w:val="center"/>
            <w:shd w:fill="C49040"/>
          </w:tcPr>
          <w:p>
            <w:r/>
            <w:r>
              <w:rPr>
                <w:b/>
                <w:color w:val="15110F"/>
                <w:sz w:val="18"/>
              </w:rPr>
              <w:t>Azione consigliata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Full 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Molto buono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Rafforzare sezioni operative e alleggerire tabelle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One-Page Brief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Concettualmente corretto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Renderlo davvero una singola pagina decisionale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Project-Context Design Focus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Sezione ad alto valore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Rendere piu centrale e piu visuale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Strutturarle per fase: screening, design checks, dati da richiedere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Source Appendix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Utile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Ridurre nel PDF e lasciare dettaglio completo al CSV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Priority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Informativa ma pesante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Compattare e collegare alla mappa con Map Ref</w:t>
            </w:r>
          </w:p>
        </w:tc>
      </w:tr>
    </w:tbl>
    <w:p>
      <w:pPr>
        <w:pStyle w:val="Heading2"/>
      </w:pPr>
      <w:r>
        <w:t>2. Implementazione 01 - Aggiungere Data to Request</w:t>
      </w:r>
    </w:p>
    <w:p>
      <w:r>
        <w:t>Questa e la miglioria contenutistica piu utile: permette al cliente di capire quali dati servono per passare dallo screening territoriale alla verifica sito-specifica.</w:t>
      </w:r>
    </w:p>
    <w:p>
      <w:pPr>
        <w:pStyle w:val="Heading3"/>
      </w:pPr>
      <w:r>
        <w:t>Dove inserirla</w:t>
      </w:r>
    </w:p>
    <w:p>
      <w:r>
        <w:t>Nel Full Report, subito dopo Project-Context Design Focus oppure dentro una nuova sezione Operational Next Steps. Nel One-Page Brief, mostrare solo i primi 3 dati piu importanti.</w:t>
      </w:r>
    </w:p>
    <w:p>
      <w:pPr>
        <w:pStyle w:val="Heading3"/>
      </w:pPr>
      <w:r>
        <w:t>Struttura consigliata</w:t>
      </w:r>
    </w:p>
    <w:p>
      <w:pPr>
        <w:pStyle w:val="ListBullet"/>
      </w:pPr>
      <w:r>
        <w:t>Immediate screening actions: cosa controllare subito dopo aver letto il report.</w:t>
      </w:r>
    </w:p>
    <w:p>
      <w:pPr>
        <w:pStyle w:val="ListBullet"/>
      </w:pPr>
      <w:r>
        <w:t>Design-phase checks: quali temi portare nella discussione preliminare di progetto.</w:t>
      </w:r>
    </w:p>
    <w:p>
      <w:pPr>
        <w:pStyle w:val="ListBullet"/>
      </w:pPr>
      <w:r>
        <w:t>Data to request: dati tecnici da richiedere prima di decisioni progettuali.</w:t>
      </w:r>
    </w:p>
    <w:p>
      <w:pPr>
        <w:pStyle w:val="ListBullet"/>
      </w:pPr>
      <w:r>
        <w:t>Limitations: cosa ARCUS non puo concludere senza verifiche sito-specifiche.</w:t>
      </w:r>
    </w:p>
    <w:p>
      <w:pPr>
        <w:pStyle w:val="Heading3"/>
      </w:pPr>
      <w:r>
        <w:t>Esempio per Bridge + Hydraulic</w:t>
      </w:r>
    </w:p>
    <w:p>
      <w:pPr>
        <w:pStyle w:val="ListBullet"/>
      </w:pPr>
      <w:r>
        <w:t>Preliminary hydraulic study or hydraulic model.</w:t>
      </w:r>
    </w:p>
    <w:p>
      <w:pPr>
        <w:pStyle w:val="ListBullet"/>
      </w:pPr>
      <w:r>
        <w:t>Historical flood levels and flood-prone corridor mapping.</w:t>
      </w:r>
    </w:p>
    <w:p>
      <w:pPr>
        <w:pStyle w:val="ListBullet"/>
      </w:pPr>
      <w:r>
        <w:t>Riverbed survey and evidence of riverbed evolution.</w:t>
      </w:r>
    </w:p>
    <w:p>
      <w:pPr>
        <w:pStyle w:val="ListBullet"/>
      </w:pPr>
      <w:r>
        <w:t>Foundation concept, pier/abutment position and available structural information.</w:t>
      </w:r>
    </w:p>
    <w:p>
      <w:pPr>
        <w:pStyle w:val="ListBullet"/>
      </w:pPr>
      <w:r>
        <w:t>Geotechnical investigation data.</w:t>
      </w:r>
    </w:p>
    <w:p>
      <w:pPr>
        <w:pStyle w:val="ListBullet"/>
      </w:pPr>
      <w:r>
        <w:t>Debris transport or blockage evidence where available.</w:t>
      </w:r>
    </w:p>
    <w:p>
      <w:pPr>
        <w:pStyle w:val="ListBullet"/>
      </w:pPr>
      <w:r>
        <w:t>Inspection accessibility and monitoring constraints.</w:t>
      </w:r>
    </w:p>
    <w:p>
      <w:pPr>
        <w:pStyle w:val="Heading2"/>
      </w:pPr>
      <w:r>
        <w:t>3. Implementazione 02 - Rendere piu forte il Project-Context Design Focus</w:t>
      </w:r>
    </w:p>
    <w:p>
      <w:r>
        <w:t>Questa deve diventare la sezione signature del Full Report, perche e il punto in cui ARCUS trasforma dati territoriali e storici in attenzione progettuale preliminare.</w:t>
      </w:r>
    </w:p>
    <w:p>
      <w:pPr>
        <w:pStyle w:val="Heading3"/>
      </w:pPr>
      <w:r>
        <w:t>Nuova struttura della sezione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Contenuto consigliato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Selected context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Bridge / Road crossing / Railway crossing / Urban infrastructure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Dominant driver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Hydraulic / Landslide / Seismic / Failure precedent context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Operational meaning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Una frase chiara che spiega cosa significa quel driver per quel contesto progettuale.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Primary attention points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Badge o box: hydraulic compatibility, scour, foundation exposure, drainage, embankment, ecc.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Professional limitation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Nota: questi sono preliminary attention points, non design prescriptions.</w:t>
            </w:r>
          </w:p>
        </w:tc>
      </w:tr>
    </w:tbl>
    <w:p>
      <w:pPr>
        <w:spacing w:before="80" w:after="160"/>
        <w:ind w:left="216"/>
      </w:pPr>
      <w:r>
        <w:rPr>
          <w:i/>
          <w:color w:val="5A4E41"/>
          <w:sz w:val="18"/>
        </w:rPr>
        <w:t>Regola: la sezione deve essere immediatamente leggibile. Il cliente deve capire in 20 secondi quale tema tecnico merita attenzione.</w:t>
      </w:r>
    </w:p>
    <w:p>
      <w:pPr>
        <w:pStyle w:val="Heading2"/>
      </w:pPr>
      <w:r>
        <w:t>4. Implementazione 03 - Semplificare Priority Events nel PDF</w:t>
      </w:r>
    </w:p>
    <w:p>
      <w:r>
        <w:t>La tabella Priority Events e utile, ma nel PDF attuale e troppo pesante. I dettagli completi possono stare nel CSV eventi. Nel report serve una tabella piu leggibile.</w:t>
      </w:r>
    </w:p>
    <w:p>
      <w:pPr>
        <w:pStyle w:val="Heading3"/>
      </w:pPr>
      <w:r>
        <w:t>Tabella consigliata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C49040"/>
          </w:tcPr>
          <w:p>
            <w:r/>
            <w:r>
              <w:rPr>
                <w:b/>
                <w:sz w:val="18"/>
              </w:rPr>
              <w:t>Map Ref</w:t>
            </w:r>
          </w:p>
        </w:tc>
        <w:tc>
          <w:tcPr>
            <w:tcW w:type="dxa" w:w="2045"/>
            <w:vAlign w:val="center"/>
            <w:shd w:fill="C49040"/>
          </w:tcPr>
          <w:p>
            <w:r/>
            <w:r>
              <w:rPr>
                <w:b/>
                <w:sz w:val="18"/>
              </w:rPr>
              <w:t>Event ID</w:t>
            </w:r>
          </w:p>
        </w:tc>
        <w:tc>
          <w:tcPr>
            <w:tcW w:type="dxa" w:w="2045"/>
            <w:vAlign w:val="center"/>
            <w:shd w:fill="C49040"/>
          </w:tcPr>
          <w:p>
            <w:r/>
            <w:r>
              <w:rPr>
                <w:b/>
                <w:sz w:val="18"/>
              </w:rPr>
              <w:t>Municipality</w:t>
            </w:r>
          </w:p>
        </w:tc>
        <w:tc>
          <w:tcPr>
            <w:tcW w:type="dxa" w:w="2045"/>
            <w:vAlign w:val="center"/>
            <w:shd w:fill="C49040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2045"/>
            <w:vAlign w:val="center"/>
            <w:shd w:fill="C49040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B00.10.15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Castellamonte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Total collapse / Hydraulic / 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Human impact + triggered event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B00.10.03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Ala di Stura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Total collapse / Hydraulic / 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Comparable hydraulic precedent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B00.10.06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Felleto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Total collapse / Hydraulic / 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Relevant territorial analogue</w:t>
            </w:r>
          </w:p>
        </w:tc>
      </w:tr>
    </w:tbl>
    <w:p>
      <w:r>
        <w:t>Aggiungere Map Ref significa collegare la mappa ai primi eventi prioritari. Sulla mappa si possono mostrare solo P1, P2, P3 per evitare label sovrapposte.</w:t>
      </w:r>
    </w:p>
    <w:p>
      <w:pPr>
        <w:pStyle w:val="Heading2"/>
      </w:pPr>
      <w:r>
        <w:t>5. Implementazione 04 - Ridurre Source Appendix nel PDF</w:t>
      </w:r>
    </w:p>
    <w:p>
      <w:r>
        <w:t>La source appendix e essenziale per la credibilita, ma nel PDF non deve diventare una tabella troppo compressa. Il dettaglio completo resta nel CSV fonti.</w:t>
      </w:r>
    </w:p>
    <w:p>
      <w:pPr>
        <w:pStyle w:val="Heading3"/>
      </w:pPr>
      <w:r>
        <w:t>Nuovo approccio</w:t>
      </w:r>
    </w:p>
    <w:p>
      <w:pPr>
        <w:pStyle w:val="ListBullet"/>
      </w:pPr>
      <w:r>
        <w:t>Nel PDF mostrare solo 6-8 fonti principali.</w:t>
      </w:r>
    </w:p>
    <w:p>
      <w:pPr>
        <w:pStyle w:val="ListBullet"/>
      </w:pPr>
      <w:r>
        <w:t>Prioritizzare fonti istituzionali, tecniche, scientifiche e principali news affidabili.</w:t>
      </w:r>
    </w:p>
    <w:p>
      <w:pPr>
        <w:pStyle w:val="ListBullet"/>
      </w:pPr>
      <w:r>
        <w:t>Eliminare colonne troppo strette come URL completo e date separate se creano rotture visive.</w:t>
      </w:r>
    </w:p>
    <w:p>
      <w:pPr>
        <w:pStyle w:val="ListBullet"/>
      </w:pPr>
      <w:r>
        <w:t>Usare link abbreviato o label tipo Source URL disponibile nel CSV.</w:t>
      </w:r>
    </w:p>
    <w:p>
      <w:pPr>
        <w:pStyle w:val="ListBullet"/>
      </w:pPr>
      <w:r>
        <w:t>Mantenere la frase: Full source table exported separately as CSV.</w:t>
      </w:r>
    </w:p>
    <w:p>
      <w:pPr>
        <w:pStyle w:val="Heading2"/>
      </w:pPr>
      <w:r>
        <w:t>6. Implementazione 05 - Rendere il One-Page Brief una vera pagina A4</w:t>
      </w:r>
    </w:p>
    <w:p>
      <w:r>
        <w:t>Il One-Page Brief deve essere un executive sheet, non una mini-versione del report completo. Deve stare in una sola pagina e rispondere rapidamente a: segnale, perche conta, cosa controllare dopo.</w:t>
      </w:r>
    </w:p>
    <w:p>
      <w:pPr>
        <w:pStyle w:val="Heading3"/>
      </w:pPr>
      <w:r>
        <w:t>Layout consigliato per One-Page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Area pagina</w:t>
            </w:r>
          </w:p>
        </w:tc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Contenuto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Header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Logo ARCUS, province, project context, dominant driver, report ID, date.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Left column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Real Atlas map + legenda compatta.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Right column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Executive signal, Priority Index, Evidence Reliability, Historical Events.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Bottom block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 key findings + 5 next checks + short limitations note.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Footer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Export package: Full PDF, events CSV, sources CSV, GeoJSON.</w:t>
            </w:r>
          </w:p>
        </w:tc>
      </w:tr>
    </w:tbl>
    <w:p>
      <w:pPr>
        <w:pStyle w:val="Heading3"/>
      </w:pPr>
      <w:r>
        <w:t>Versione sintetica delle Next Checks</w:t>
      </w:r>
    </w:p>
    <w:p>
      <w:pPr>
        <w:pStyle w:val="ListNumber"/>
      </w:pPr>
      <w:r>
        <w:t>Verify hydraulic compatibility and flood levels.</w:t>
      </w:r>
    </w:p>
    <w:p>
      <w:pPr>
        <w:pStyle w:val="ListNumber"/>
      </w:pPr>
      <w:r>
        <w:t>Treat scour as a primary screening topic.</w:t>
      </w:r>
    </w:p>
    <w:p>
      <w:pPr>
        <w:pStyle w:val="ListNumber"/>
      </w:pPr>
      <w:r>
        <w:t>Review foundation, pier and abutment exposure to active watercourses.</w:t>
      </w:r>
    </w:p>
    <w:p>
      <w:pPr>
        <w:pStyle w:val="ListNumber"/>
      </w:pPr>
      <w:r>
        <w:t>Compare with historical hydraulic precedents.</w:t>
      </w:r>
    </w:p>
    <w:p>
      <w:pPr>
        <w:pStyle w:val="ListNumber"/>
      </w:pPr>
      <w:r>
        <w:t>Request site-specific hydraulic, geotechnical and structural checks before design decisions.</w:t>
      </w:r>
    </w:p>
    <w:p>
      <w:pPr>
        <w:pStyle w:val="Heading2"/>
      </w:pPr>
      <w:r>
        <w:t>7. Implementazione 06 - Testare i 4 project context</w:t>
      </w:r>
    </w:p>
    <w:p>
      <w:r>
        <w:t>Il motore contenutistico diventa davvero Professional solo se i testi cambiano in base al project context scelto dall utente.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C49040"/>
          </w:tcPr>
          <w:p>
            <w:r/>
            <w:r>
              <w:rPr>
                <w:b/>
                <w:sz w:val="18"/>
              </w:rPr>
              <w:t>Project context</w:t>
            </w:r>
          </w:p>
        </w:tc>
        <w:tc>
          <w:tcPr>
            <w:tcW w:type="dxa" w:w="2556"/>
            <w:vAlign w:val="center"/>
            <w:shd w:fill="C49040"/>
          </w:tcPr>
          <w:p>
            <w:r/>
            <w:r>
              <w:rPr>
                <w:b/>
                <w:sz w:val="18"/>
              </w:rPr>
              <w:t>Focus se Hydraulic</w:t>
            </w:r>
          </w:p>
        </w:tc>
        <w:tc>
          <w:tcPr>
            <w:tcW w:type="dxa" w:w="2556"/>
            <w:vAlign w:val="center"/>
            <w:shd w:fill="C49040"/>
          </w:tcPr>
          <w:p>
            <w:r/>
            <w:r>
              <w:rPr>
                <w:b/>
                <w:sz w:val="18"/>
              </w:rPr>
              <w:t>Data to request</w:t>
            </w:r>
          </w:p>
        </w:tc>
        <w:tc>
          <w:tcPr>
            <w:tcW w:type="dxa" w:w="2556"/>
            <w:vAlign w:val="center"/>
            <w:shd w:fill="C49040"/>
          </w:tcPr>
          <w:p>
            <w:r/>
            <w:r>
              <w:rPr>
                <w:b/>
                <w:sz w:val="18"/>
              </w:rPr>
              <w:t>Da evitare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Bridge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Scour, foundations, piers, abutments, riverbed dynamics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Hydraulic model, riverbed survey, foundation concept, geotechnical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Prescrizioni progettuali definitive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Road crossing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Drainage capacity, culverts, embankment erosion, road continuity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Drainage layout, culvert inventory, embankment geometry, flood records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Confondere road crossing con bridge puro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Railway crossing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Track continuity, embankment stability, hydraulic openings, service interruption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Railway alignment, embankment geometry, inspection records, hydraulic openings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Certificazione sicurezza ferroviaria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Urban infrastructure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Urban drainage, underpasses, minor crossings, flood routing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Drainage network, underpass inventory, civil protection plans, local flood records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Sostituire modellazione urbana o piani comunali</w:t>
            </w:r>
          </w:p>
        </w:tc>
      </w:tr>
    </w:tbl>
    <w:p>
      <w:pPr>
        <w:pStyle w:val="Heading2"/>
      </w:pPr>
      <w:r>
        <w:t>8. Implementazione 07 - Aggiornare la logica report</w:t>
      </w:r>
    </w:p>
    <w:p>
      <w:r>
        <w:t>La logica da implementare deve separare dati territoriali e interpretazione progettuale.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Parte del report</w:t>
            </w:r>
          </w:p>
        </w:tc>
        <w:tc>
          <w:tcPr>
            <w:tcW w:type="dxa" w:w="5112"/>
            <w:vAlign w:val="center"/>
            <w:shd w:fill="C49040"/>
          </w:tcPr>
          <w:p>
            <w:r/>
            <w:r>
              <w:rPr>
                <w:b/>
                <w:sz w:val="18"/>
              </w:rPr>
              <w:t>Comportamento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Hazard Context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Stabile, dipende dai dati della provincia e dagli overlay attivi.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Historical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Stabile, dipende dal database ARCUS filtrato per provincia.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Priority 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Stabile, ma formato PDF piu compatto.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Comparable Precedents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Stabile, formato gia buono.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Project-Context Design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Dinamico: dipende da projectContext + dominantDriver.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Operational Next Steps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Dinamico: cambia per Bridge, Road, Railway, Urban.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Recommendations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Dinamico e sintetico.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One-Page Brief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Dinamico ma molto piu compresso.</w:t>
            </w:r>
          </w:p>
        </w:tc>
      </w:tr>
    </w:tbl>
    <w:p>
      <w:pPr>
        <w:pStyle w:val="Heading2"/>
      </w:pPr>
      <w:r>
        <w:t>9. Roadmap operativa consigliata</w:t>
      </w:r>
    </w:p>
    <w:p>
      <w:pPr>
        <w:pStyle w:val="ListNumber"/>
      </w:pPr>
      <w:r>
        <w:t>Creare o aggiornare la funzione getProjectContextRecommendations(projectContext, dominantDriver, provinceName, priorityMunicipalities).</w:t>
      </w:r>
    </w:p>
    <w:p>
      <w:pPr>
        <w:pStyle w:val="ListNumber"/>
      </w:pPr>
      <w:r>
        <w:t>Aggiungere alla funzione i blocchi: operationalMeaning, attentionPoints, immediateScreeningActions, designPhaseChecks, dataToRequest, limitations.</w:t>
      </w:r>
    </w:p>
    <w:p>
      <w:pPr>
        <w:pStyle w:val="ListNumber"/>
      </w:pPr>
      <w:r>
        <w:t>Aggiornare il Full Report inserendo Operational Next Steps e Data to Request.</w:t>
      </w:r>
    </w:p>
    <w:p>
      <w:pPr>
        <w:pStyle w:val="ListNumber"/>
      </w:pPr>
      <w:r>
        <w:t>Compattare la tabella Priority Events e aggiungere Map Ref.</w:t>
      </w:r>
    </w:p>
    <w:p>
      <w:pPr>
        <w:pStyle w:val="ListNumber"/>
      </w:pPr>
      <w:r>
        <w:t>Ridurre Source Appendix nel PDF e rimandare al CSV completo.</w:t>
      </w:r>
    </w:p>
    <w:p>
      <w:pPr>
        <w:pStyle w:val="ListNumber"/>
      </w:pPr>
      <w:r>
        <w:t>Rendere Project-Context Design Focus una sezione piu visuale e centrale.</w:t>
      </w:r>
    </w:p>
    <w:p>
      <w:pPr>
        <w:pStyle w:val="ListNumber"/>
      </w:pPr>
      <w:r>
        <w:t>Riscrivere il One-Page Brief come singolo executive sheet A4.</w:t>
      </w:r>
    </w:p>
    <w:p>
      <w:pPr>
        <w:pStyle w:val="ListNumber"/>
      </w:pPr>
      <w:r>
        <w:t>Testare Torino con 4 project context: Bridge, Road crossing, Railway crossing, Urban infrastructure.</w:t>
      </w:r>
    </w:p>
    <w:p>
      <w:pPr>
        <w:pStyle w:val="ListNumber"/>
      </w:pPr>
      <w:r>
        <w:t>Confrontare gli output e verificare che cambino interpretation, design focus, next steps e recommendations.</w:t>
      </w:r>
    </w:p>
    <w:p>
      <w:pPr>
        <w:pStyle w:val="ListNumber"/>
      </w:pPr>
      <w:r>
        <w:t>In una fase successiva, rifinire layout, logo, mappa e generazione PDF professionale.</w:t>
      </w:r>
    </w:p>
    <w:p>
      <w:pPr>
        <w:pStyle w:val="Heading2"/>
      </w:pPr>
      <w:r>
        <w:t>10. Criteri di accettazione</w:t>
      </w:r>
    </w:p>
    <w:p>
      <w:pPr>
        <w:pStyle w:val="ListBullet"/>
      </w:pPr>
      <w:r>
        <w:t>Il Full Report risponde chiaramente a: qual e il segnale, perche conta, cosa controllare dopo, quali dati servono, cosa non puo concludere.</w:t>
      </w:r>
    </w:p>
    <w:p>
      <w:pPr>
        <w:pStyle w:val="ListBullet"/>
      </w:pPr>
      <w:r>
        <w:t>Il One-Page Brief e una vera pagina A4 singola, leggibile in meno di 2 minuti.</w:t>
      </w:r>
    </w:p>
    <w:p>
      <w:pPr>
        <w:pStyle w:val="ListBullet"/>
      </w:pPr>
      <w:r>
        <w:t>Le raccomandazioni cambiano realmente in base al project context.</w:t>
      </w:r>
    </w:p>
    <w:p>
      <w:pPr>
        <w:pStyle w:val="ListBullet"/>
      </w:pPr>
      <w:r>
        <w:t>Le sezioni operative sono utili per impostare una riunione tecnica o una richiesta di indagine.</w:t>
      </w:r>
    </w:p>
    <w:p>
      <w:pPr>
        <w:pStyle w:val="ListBullet"/>
      </w:pPr>
      <w:r>
        <w:t>Il PDF rimane prudente: non fornisce certificazioni, non sostituisce verifiche, non prescrive soluzioni progettuali.</w:t>
      </w:r>
    </w:p>
    <w:p>
      <w:pPr>
        <w:pStyle w:val="ListBullet"/>
      </w:pPr>
      <w:r>
        <w:t>CSV eventi, CSV fonti e GeoJSON restano gli export di dettaglio; il PDF rimane il documento decisionale.</w:t>
      </w:r>
    </w:p>
    <w:p>
      <w:pPr>
        <w:pStyle w:val="Heading2"/>
      </w:pPr>
      <w:r>
        <w:t>11. Sintesi finale</w:t>
      </w:r>
    </w:p>
    <w:p>
      <w:r>
        <w:rPr>
          <w:b/>
        </w:rPr>
        <w:t>Il contenuto del Path 01 e gia Professional. Le prossime implementazioni non devono aggiungere volume, ma aumentare la qualita decisionale: meno tabelle pesanti, piu orientamento operativo, piu differenziazione per project context e un One-Page Brief realmente esecutivo.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548"/>
        <w:sz w:val="16"/>
      </w:rPr>
      <w:t>ARCUS Professional - Path 01 Implementation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17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17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17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