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Specification of lurker</w:t>
      </w:r>
    </w:p>
    <w:p>
      <w:pPr>
        <w:pStyle w:val="Normal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Author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Solomon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V0.0.1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24/2/2019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First draft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Lurker(</w:t>
      </w:r>
      <w:r>
        <w:rPr/>
        <w:t>潜伏者</w:t>
      </w:r>
      <w:r>
        <w:rPr/>
        <w:t>)</w:t>
      </w:r>
      <w:r>
        <w:rPr/>
        <w:t>是一个</w:t>
      </w:r>
      <w:r>
        <w:rPr/>
        <w:t>IOT</w:t>
      </w:r>
      <w:r>
        <w:rPr/>
        <w:t>微服务，可移植到资源更小成本更低的单片机运行。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协议约定。</w:t>
      </w:r>
      <w:r>
        <w:rPr/>
        <w:t xml:space="preserve">Lurker </w:t>
      </w:r>
      <w:r>
        <w:rPr/>
        <w:t>的底层传输基于</w:t>
      </w:r>
      <w:r>
        <w:rPr/>
        <w:t xml:space="preserve">dawn </w:t>
      </w:r>
      <w:r>
        <w:rPr/>
        <w:t>协议确认可靠传输，本规范只定义应用协议及处理逻辑。</w:t>
      </w:r>
    </w:p>
    <w:p>
      <w:pPr>
        <w:pStyle w:val="Normal"/>
        <w:jc w:val="left"/>
        <w:rPr/>
      </w:pPr>
      <w:r>
        <w:rPr/>
        <w:t>应用协议所有的数据采用</w:t>
      </w:r>
      <w:r>
        <w:rPr/>
        <w:t>TLV</w:t>
      </w:r>
      <w:r>
        <w:rPr/>
        <w:t>编码，所有的数据元在附录提供编码参考规范。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1.Lurker</w:t>
      </w:r>
      <w:r>
        <w:rPr/>
        <w:t>的架构设计</w:t>
      </w:r>
    </w:p>
    <w:p>
      <w:pPr>
        <w:pStyle w:val="Normal"/>
        <w:jc w:val="left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219075</wp:posOffset>
                </wp:positionH>
                <wp:positionV relativeFrom="paragraph">
                  <wp:posOffset>365760</wp:posOffset>
                </wp:positionV>
                <wp:extent cx="5989955" cy="32924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3291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88720" cy="3657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Lurker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54880" y="0"/>
                            <a:ext cx="1234440" cy="3657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280160" y="594360"/>
                            <a:ext cx="3429000" cy="45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kern w:val="2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发起交易(金额，时间，流水)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720" y="1051560"/>
                            <a:ext cx="1143000" cy="205740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kern w:val="2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交易处理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0" y="1234440"/>
                            <a:ext cx="3429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kern w:val="2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事件回调（取数据，用户输入）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80160" y="2148840"/>
                            <a:ext cx="3566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kern w:val="2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回传数据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25880" y="3246120"/>
                            <a:ext cx="3749040" cy="45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kern w:val="2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Lohit Devanagari"/>
                                  <w:color w:val="auto"/>
                                </w:rPr>
                                <w:t>交易结果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17.25pt;margin-top:28.8pt;width:471.6pt;height:259.1pt" coordorigin="345,576" coordsize="9432,5182">
                <v:rect id="shape_0" fillcolor="#729fcf" stroked="t" style="position:absolute;left:345;top:576;width:1871;height:57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Lurker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833;top:576;width:1943;height:57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Master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line id="shape_0" from="2361,1512" to="7760,1583" stroked="t" style="position:absolute;flip:y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kern w:val="2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发起交易(金额，时间，流水)</w:t>
                        </w:r>
                      </w:p>
                    </w:txbxContent>
                  </v:textbox>
                  <v:stroke color="#3465a4" startarrow="block" startarrowwidth="medium" startarrowlength="medium" joinstyle="round" endcap="flat"/>
                  <v:fill o:detectmouseclick="t" on="false"/>
                </v:line>
                <v:oval id="shape_0" fillcolor="#729fcf" stroked="t" style="position:absolute;left:417;top:2232;width:1799;height:323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kern w:val="2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交易处理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2505,2520" to="7904,2520" stroked="t" style="position:absolut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kern w:val="2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事件回调（取数据，用户输入）</w:t>
                        </w:r>
                      </w:p>
                    </w:txbxContent>
                  </v:textbox>
                  <v:stroke color="black" endarrow="block" endarrowwidth="medium" endarrowlength="medium" joinstyle="round" endcap="flat"/>
                  <v:fill o:detectmouseclick="t" on="false"/>
                </v:line>
                <v:line id="shape_0" from="2361,3960" to="7976,3960" stroked="t" style="position:absolut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kern w:val="2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回传数据</w:t>
                        </w:r>
                      </w:p>
                    </w:txbxContent>
                  </v:textbox>
                  <v:stroke color="#3465a4" startarrow="block" startarrowwidth="medium" startarrowlength="medium" joinstyle="round" endcap="flat"/>
                  <v:fill o:detectmouseclick="t" on="false"/>
                </v:line>
                <v:line id="shape_0" from="2433,5688" to="8336,5759" stroked="t" style="position:absolut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kern w:val="2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Lohit Devanagari"/>
                            <w:color w:val="auto"/>
                          </w:rPr>
                          <w:t>交易结果</w:t>
                        </w:r>
                      </w:p>
                    </w:txbxContent>
                  </v:textbox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 xml:space="preserve">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Lurker </w:t>
      </w:r>
      <w:r>
        <w:rPr/>
        <w:t>与</w:t>
      </w:r>
      <w:r>
        <w:rPr/>
        <w:t>Master</w:t>
      </w:r>
      <w:r>
        <w:rPr/>
        <w:t>之间保持长连接，且双方的数据交流是通过资源访问方式，资源访问有两种方法，</w:t>
      </w:r>
    </w:p>
    <w:p>
      <w:pPr>
        <w:pStyle w:val="Normal"/>
        <w:jc w:val="left"/>
        <w:rPr/>
      </w:pPr>
      <w:r>
        <w:rPr/>
        <w:t>其一为读其二为写。</w:t>
      </w:r>
    </w:p>
    <w:p>
      <w:pPr>
        <w:pStyle w:val="Normal"/>
        <w:jc w:val="left"/>
        <w:rPr/>
      </w:pPr>
      <w:r>
        <w:rPr/>
        <w:t>资源通过</w:t>
      </w:r>
      <w:r>
        <w:rPr/>
        <w:t>URI</w:t>
      </w:r>
      <w:r>
        <w:rPr/>
        <w:t>表示。每个</w:t>
      </w:r>
      <w:r>
        <w:rPr/>
        <w:t>URI</w:t>
      </w:r>
      <w:r>
        <w:rPr/>
        <w:t>包括</w:t>
      </w:r>
      <w:r>
        <w:rPr/>
        <w:t>3</w:t>
      </w:r>
      <w:r>
        <w:rPr/>
        <w:t>部分，对象，实例，资源样式如：</w:t>
      </w:r>
      <w:r>
        <w:rPr/>
        <w:t>object/instance/id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附录</w:t>
      </w:r>
    </w:p>
    <w:p>
      <w:pPr>
        <w:pStyle w:val="Normal"/>
        <w:jc w:val="left"/>
        <w:rPr/>
      </w:pPr>
      <w:r>
        <w:rPr/>
        <w:t>附录一 资源定义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Tag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Condiction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Provider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Comment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9F02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</w:t>
            </w:r>
            <w:r>
              <w:rPr/>
              <w:t>n</w:t>
            </w:r>
            <w:r>
              <w:rPr/>
              <w:t>datory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Master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交易金额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9A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Mandatory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Master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交易时间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9F41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Mandatory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Master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交易流水号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84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Mandatory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Master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aid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DF8901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Optional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Master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部分匹配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DF8902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Optional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Master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DE55 tag list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DF8903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Optional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lurker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DE55 </w:t>
            </w:r>
            <w:r>
              <w:rPr/>
              <w:t>数据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451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DF8904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Mandatory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Lurker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处理结果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2</Pages>
  <Words>264</Words>
  <Characters>551</Characters>
  <CharactersWithSpaces>564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2019-02-24T21:46:00Z</dcterms:created>
  <dc:creator/>
  <dc:description/>
  <dc:language>en-US</dc:language>
  <cp:lastModifiedBy/>
  <dcterms:modified xsi:type="dcterms:W3CDTF">2019-02-24T22:25:42Z</dcterms:modified>
  <cp:revision>12</cp:revision>
  <dc:subject/>
  <dc:title/>
</cp:coreProperties>
</file>