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right"/>
      </w:pPr>
    </w:p>
    <w:p>
      <w:pPr>
        <w:wordWrap w:val="0"/>
        <w:jc w:val="right"/>
      </w:pPr>
      <w:r>
        <w:rPr>
          <w:b/>
          <w:bCs/>
          <w:sz w:val="40"/>
          <w:szCs w:val="40"/>
        </w:rPr>
        <w:t>FuseClick 简介</w:t>
      </w:r>
    </w:p>
    <w:p>
      <w:pPr>
        <w:wordWrap/>
        <w:jc w:val="right"/>
      </w:pPr>
    </w:p>
    <w:p>
      <w:pPr>
        <w:wordWrap/>
        <w:jc w:val="right"/>
      </w:pPr>
    </w:p>
    <w:p>
      <w:pPr>
        <w:wordWrap/>
        <w:jc w:val="right"/>
      </w:pPr>
    </w:p>
    <w:p>
      <w:pPr>
        <w:wordWrap/>
        <w:jc w:val="right"/>
      </w:pPr>
    </w:p>
    <w:p>
      <w:pPr>
        <w:wordWrap/>
        <w:jc w:val="right"/>
      </w:pPr>
    </w:p>
    <w:p>
      <w:pPr>
        <w:wordWrap/>
        <w:jc w:val="right"/>
      </w:pPr>
    </w:p>
    <w:p>
      <w:pPr>
        <w:wordWrap/>
        <w:jc w:val="right"/>
      </w:pPr>
    </w:p>
    <w:p>
      <w:pPr>
        <w:wordWrap/>
        <w:jc w:val="right"/>
      </w:pPr>
    </w:p>
    <w:p>
      <w:pPr>
        <w:wordWrap/>
        <w:jc w:val="right"/>
      </w:pPr>
    </w:p>
    <w:p>
      <w:pPr>
        <w:wordWrap/>
        <w:jc w:val="right"/>
      </w:pPr>
    </w:p>
    <w:p>
      <w:pPr>
        <w:wordWrap/>
        <w:jc w:val="right"/>
      </w:pPr>
    </w:p>
    <w:p>
      <w:pPr>
        <w:wordWrap/>
        <w:jc w:val="right"/>
      </w:pPr>
    </w:p>
    <w:p>
      <w:pPr>
        <w:wordWrap/>
        <w:jc w:val="right"/>
      </w:pPr>
    </w:p>
    <w:p>
      <w:pPr>
        <w:wordWrap/>
        <w:jc w:val="right"/>
      </w:pPr>
    </w:p>
    <w:p>
      <w:pPr>
        <w:wordWrap/>
        <w:jc w:val="right"/>
      </w:pPr>
    </w:p>
    <w:p>
      <w:pPr>
        <w:wordWrap/>
        <w:jc w:val="right"/>
      </w:pPr>
    </w:p>
    <w:p>
      <w:pPr>
        <w:wordWrap/>
        <w:jc w:val="right"/>
      </w:pPr>
    </w:p>
    <w:p>
      <w:pPr>
        <w:wordWrap/>
        <w:jc w:val="right"/>
      </w:pPr>
    </w:p>
    <w:p>
      <w:pPr>
        <w:wordWrap/>
        <w:jc w:val="right"/>
        <w:rPr>
          <w:sz w:val="24"/>
          <w:szCs w:val="24"/>
        </w:rPr>
      </w:pPr>
      <w:r>
        <w:rPr>
          <w:sz w:val="24"/>
          <w:szCs w:val="24"/>
        </w:rPr>
        <w:t>FuseClick团队</w:t>
      </w:r>
    </w:p>
    <w:p>
      <w:pPr>
        <w:wordWrap/>
        <w:jc w:val="right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"https://www.fuseclick.com" </w:instrText>
      </w:r>
      <w:r>
        <w:rPr>
          <w:sz w:val="24"/>
          <w:szCs w:val="24"/>
        </w:rPr>
        <w:fldChar w:fldCharType="separate"/>
      </w:r>
      <w:r>
        <w:rPr>
          <w:rStyle w:val="10"/>
          <w:sz w:val="24"/>
          <w:szCs w:val="24"/>
        </w:rPr>
        <w:t>https://www.fuseclick.com</w:t>
      </w:r>
      <w:r>
        <w:rPr>
          <w:sz w:val="24"/>
          <w:szCs w:val="24"/>
        </w:rPr>
        <w:fldChar w:fldCharType="end"/>
      </w:r>
    </w:p>
    <w:p>
      <w:pPr>
        <w:wordWrap/>
        <w:jc w:val="right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"mailto:hi@fuseclick.com" </w:instrText>
      </w:r>
      <w:r>
        <w:rPr>
          <w:sz w:val="24"/>
          <w:szCs w:val="24"/>
        </w:rPr>
        <w:fldChar w:fldCharType="separate"/>
      </w:r>
      <w:r>
        <w:rPr>
          <w:rStyle w:val="10"/>
          <w:sz w:val="24"/>
          <w:szCs w:val="24"/>
        </w:rPr>
        <w:t>hi@fuseclick.com</w:t>
      </w:r>
      <w:r>
        <w:rPr>
          <w:sz w:val="24"/>
          <w:szCs w:val="24"/>
        </w:rPr>
        <w:fldChar w:fldCharType="end"/>
      </w:r>
    </w:p>
    <w:p>
      <w:pPr>
        <w:wordWrap/>
        <w:jc w:val="right"/>
        <w:rPr>
          <w:sz w:val="24"/>
          <w:szCs w:val="24"/>
        </w:rPr>
      </w:pPr>
      <w:r>
        <w:rPr>
          <w:sz w:val="24"/>
          <w:szCs w:val="24"/>
        </w:rPr>
        <w:t>2020-05-01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wordWrap/>
        <w:jc w:val="center"/>
        <w:rPr>
          <w:sz w:val="24"/>
          <w:szCs w:val="24"/>
        </w:rPr>
      </w:pPr>
      <w:r>
        <w:rPr>
          <w:sz w:val="24"/>
          <w:szCs w:val="24"/>
        </w:rPr>
        <w:t>目  录</w:t>
      </w:r>
    </w:p>
    <w:p>
      <w:pPr>
        <w:pStyle w:val="7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\* MERGEFORMAT </w:instrText>
      </w:r>
      <w:r>
        <w:rPr>
          <w:sz w:val="24"/>
          <w:szCs w:val="24"/>
        </w:rPr>
        <w:fldChar w:fldCharType="separate"/>
      </w:r>
      <w:r>
        <w:rPr>
          <w:rFonts w:hint="default"/>
        </w:rPr>
        <w:t xml:space="preserve">1. </w:t>
      </w:r>
      <w:r>
        <w:t>管理</w:t>
      </w:r>
      <w:r>
        <w:tab/>
      </w:r>
      <w:r>
        <w:fldChar w:fldCharType="begin"/>
      </w:r>
      <w:r>
        <w:instrText xml:space="preserve"> PAGEREF _Toc665726618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1.1. </w:t>
      </w:r>
      <w:r>
        <w:t>白牌与定制</w:t>
      </w:r>
      <w:r>
        <w:tab/>
      </w:r>
      <w:r>
        <w:fldChar w:fldCharType="begin"/>
      </w:r>
      <w:r>
        <w:instrText xml:space="preserve"> PAGEREF _Toc1079092090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1.2. </w:t>
      </w:r>
      <w:r>
        <w:t>广告主和Offer</w:t>
      </w:r>
      <w:r>
        <w:tab/>
      </w:r>
      <w:r>
        <w:fldChar w:fldCharType="begin"/>
      </w:r>
      <w:r>
        <w:instrText xml:space="preserve"> PAGEREF _Toc662327928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1.3. </w:t>
      </w:r>
      <w:r>
        <w:t>Offer Test</w:t>
      </w:r>
      <w:r>
        <w:tab/>
      </w:r>
      <w:r>
        <w:fldChar w:fldCharType="begin"/>
      </w:r>
      <w:r>
        <w:instrText xml:space="preserve"> PAGEREF _Toc858895144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1.4. </w:t>
      </w:r>
      <w:r>
        <w:t>多事件Offer</w:t>
      </w:r>
      <w:r>
        <w:tab/>
      </w:r>
      <w:r>
        <w:fldChar w:fldCharType="begin"/>
      </w:r>
      <w:r>
        <w:instrText xml:space="preserve"> PAGEREF _Toc1026639004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1.5. </w:t>
      </w:r>
      <w:r>
        <w:t>Offer Targeting</w:t>
      </w:r>
      <w:r>
        <w:tab/>
      </w:r>
      <w:r>
        <w:fldChar w:fldCharType="begin"/>
      </w:r>
      <w:r>
        <w:instrText xml:space="preserve"> PAGEREF _Toc1563343091 </w:instrText>
      </w:r>
      <w:r>
        <w:fldChar w:fldCharType="separate"/>
      </w:r>
      <w:r>
        <w:t>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1.6. </w:t>
      </w:r>
      <w:r>
        <w:t>Offer CAP</w:t>
      </w:r>
      <w:r>
        <w:tab/>
      </w:r>
      <w:r>
        <w:fldChar w:fldCharType="begin"/>
      </w:r>
      <w:r>
        <w:instrText xml:space="preserve"> PAGEREF _Toc917788431 </w:instrText>
      </w:r>
      <w:r>
        <w:fldChar w:fldCharType="separate"/>
      </w:r>
      <w:r>
        <w:t>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1.7. </w:t>
      </w:r>
      <w:r>
        <w:t>Smart Price</w:t>
      </w:r>
      <w:r>
        <w:tab/>
      </w:r>
      <w:r>
        <w:fldChar w:fldCharType="begin"/>
      </w:r>
      <w:r>
        <w:instrText xml:space="preserve"> PAGEREF _Toc615898834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1.8. </w:t>
      </w:r>
      <w:r>
        <w:t>Offer Schedule</w:t>
      </w:r>
      <w:r>
        <w:tab/>
      </w:r>
      <w:r>
        <w:fldChar w:fldCharType="begin"/>
      </w:r>
      <w:r>
        <w:instrText xml:space="preserve"> PAGEREF _Toc71884753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1.9. </w:t>
      </w:r>
      <w:r>
        <w:t>渠道和Campaign</w:t>
      </w:r>
      <w:r>
        <w:tab/>
      </w:r>
      <w:r>
        <w:fldChar w:fldCharType="begin"/>
      </w:r>
      <w:r>
        <w:instrText xml:space="preserve"> PAGEREF _Toc269810113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1.10. </w:t>
      </w:r>
      <w:r>
        <w:t>对接测试</w:t>
      </w:r>
      <w:r>
        <w:tab/>
      </w:r>
      <w:r>
        <w:fldChar w:fldCharType="begin"/>
      </w:r>
      <w:r>
        <w:instrText xml:space="preserve"> PAGEREF _Toc1556118439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1.11. </w:t>
      </w:r>
      <w:r>
        <w:t>员工管理</w:t>
      </w:r>
      <w:r>
        <w:tab/>
      </w:r>
      <w:r>
        <w:fldChar w:fldCharType="begin"/>
      </w:r>
      <w:r>
        <w:instrText xml:space="preserve"> PAGEREF _Toc185986076 </w:instrText>
      </w:r>
      <w:r>
        <w:fldChar w:fldCharType="separate"/>
      </w:r>
      <w:r>
        <w:t>8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t xml:space="preserve">2. </w:t>
      </w:r>
      <w:r>
        <w:t>FuseAdz</w:t>
      </w:r>
      <w:r>
        <w:tab/>
      </w:r>
      <w:r>
        <w:fldChar w:fldCharType="begin"/>
      </w:r>
      <w:r>
        <w:instrText xml:space="preserve"> PAGEREF _Toc1375577808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2.1. </w:t>
      </w:r>
      <w:r>
        <w:t>自动同步Offer</w:t>
      </w:r>
      <w:r>
        <w:tab/>
      </w:r>
      <w:r>
        <w:fldChar w:fldCharType="begin"/>
      </w:r>
      <w:r>
        <w:instrText xml:space="preserve"> PAGEREF _Toc2045845430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2.2. </w:t>
      </w:r>
      <w:r>
        <w:t>已对接系统明细</w:t>
      </w:r>
      <w:r>
        <w:tab/>
      </w:r>
      <w:r>
        <w:fldChar w:fldCharType="begin"/>
      </w:r>
      <w:r>
        <w:instrText xml:space="preserve"> PAGEREF _Toc853288690 </w:instrText>
      </w:r>
      <w:r>
        <w:fldChar w:fldCharType="separate"/>
      </w:r>
      <w:r>
        <w:t>9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t xml:space="preserve">3. </w:t>
      </w:r>
      <w:r>
        <w:t>展示(Impression)</w:t>
      </w:r>
      <w:r>
        <w:tab/>
      </w:r>
      <w:r>
        <w:fldChar w:fldCharType="begin"/>
      </w:r>
      <w:r>
        <w:instrText xml:space="preserve"> PAGEREF _Toc4823991 </w:instrText>
      </w:r>
      <w:r>
        <w:fldChar w:fldCharType="separate"/>
      </w:r>
      <w:r>
        <w:t>10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t xml:space="preserve">4. </w:t>
      </w:r>
      <w:r>
        <w:t>点击</w:t>
      </w:r>
      <w:r>
        <w:rPr>
          <w:bCs/>
        </w:rPr>
        <w:t>(</w:t>
      </w:r>
      <w:r>
        <w:t>Click)</w:t>
      </w:r>
      <w:r>
        <w:tab/>
      </w:r>
      <w:r>
        <w:fldChar w:fldCharType="begin"/>
      </w:r>
      <w:r>
        <w:instrText xml:space="preserve"> PAGEREF _Toc705732651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4.1. </w:t>
      </w:r>
      <w:r>
        <w:t>基准检验</w:t>
      </w:r>
      <w:r>
        <w:tab/>
      </w:r>
      <w:r>
        <w:fldChar w:fldCharType="begin"/>
      </w:r>
      <w:r>
        <w:instrText xml:space="preserve"> PAGEREF _Toc1670472924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4.2. </w:t>
      </w:r>
      <w:r>
        <w:t>流量去重</w:t>
      </w:r>
      <w:r>
        <w:tab/>
      </w:r>
      <w:r>
        <w:fldChar w:fldCharType="begin"/>
      </w:r>
      <w:r>
        <w:instrText xml:space="preserve"> PAGEREF _Toc1907175501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4.3. </w:t>
      </w:r>
      <w:r>
        <w:t>Unique Click 识别</w:t>
      </w:r>
      <w:r>
        <w:tab/>
      </w:r>
      <w:r>
        <w:fldChar w:fldCharType="begin"/>
      </w:r>
      <w:r>
        <w:instrText xml:space="preserve"> PAGEREF _Toc1756656301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4.4. </w:t>
      </w:r>
      <w:r>
        <w:t>Click种类统计</w:t>
      </w:r>
      <w:r>
        <w:tab/>
      </w:r>
      <w:r>
        <w:fldChar w:fldCharType="begin"/>
      </w:r>
      <w:r>
        <w:instrText xml:space="preserve"> PAGEREF _Toc788696263 </w:instrText>
      </w:r>
      <w:r>
        <w:fldChar w:fldCharType="separate"/>
      </w:r>
      <w:r>
        <w:t>11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4.5. </w:t>
      </w:r>
      <w:r>
        <w:t>参数过滤</w:t>
      </w:r>
      <w:r>
        <w:tab/>
      </w:r>
      <w:r>
        <w:fldChar w:fldCharType="begin"/>
      </w:r>
      <w:r>
        <w:instrText xml:space="preserve"> PAGEREF _Toc396993594 </w:instrText>
      </w:r>
      <w:r>
        <w:fldChar w:fldCharType="separate"/>
      </w:r>
      <w:r>
        <w:t>11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4.6. </w:t>
      </w:r>
      <w:r>
        <w:t>Redirect</w:t>
      </w:r>
      <w:r>
        <w:tab/>
      </w:r>
      <w:r>
        <w:fldChar w:fldCharType="begin"/>
      </w:r>
      <w:r>
        <w:instrText xml:space="preserve"> PAGEREF _Toc484436427 </w:instrText>
      </w:r>
      <w:r>
        <w:fldChar w:fldCharType="separate"/>
      </w:r>
      <w:r>
        <w:t>12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t xml:space="preserve">5. </w:t>
      </w:r>
      <w:r>
        <w:t>Smart Link</w:t>
      </w:r>
      <w:r>
        <w:tab/>
      </w:r>
      <w:r>
        <w:fldChar w:fldCharType="begin"/>
      </w:r>
      <w:r>
        <w:instrText xml:space="preserve"> PAGEREF _Toc1218582518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5.1. </w:t>
      </w:r>
      <w:r>
        <w:t>Smart Group</w:t>
      </w:r>
      <w:r>
        <w:tab/>
      </w:r>
      <w:r>
        <w:fldChar w:fldCharType="begin"/>
      </w:r>
      <w:r>
        <w:instrText xml:space="preserve"> PAGEREF _Toc2010584927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5.2. </w:t>
      </w:r>
      <w:r>
        <w:t>Smart Link</w:t>
      </w:r>
      <w:r>
        <w:tab/>
      </w:r>
      <w:r>
        <w:fldChar w:fldCharType="begin"/>
      </w:r>
      <w:r>
        <w:instrText xml:space="preserve"> PAGEREF _Toc430283422 </w:instrText>
      </w:r>
      <w:r>
        <w:fldChar w:fldCharType="separate"/>
      </w:r>
      <w:r>
        <w:t>13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t xml:space="preserve">6. </w:t>
      </w:r>
      <w:r>
        <w:t>转化(Conversion)</w:t>
      </w:r>
      <w:r>
        <w:tab/>
      </w:r>
      <w:r>
        <w:fldChar w:fldCharType="begin"/>
      </w:r>
      <w:r>
        <w:instrText xml:space="preserve"> PAGEREF _Toc2089027484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6.1. </w:t>
      </w:r>
      <w:r>
        <w:t>通过Post Back接收转化</w:t>
      </w:r>
      <w:r>
        <w:tab/>
      </w:r>
      <w:r>
        <w:fldChar w:fldCharType="begin"/>
      </w:r>
      <w:r>
        <w:instrText xml:space="preserve"> PAGEREF _Toc1916494735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6.2. </w:t>
      </w:r>
      <w:r>
        <w:t>通过Pixel接收转化</w:t>
      </w:r>
      <w:r>
        <w:tab/>
      </w:r>
      <w:r>
        <w:fldChar w:fldCharType="begin"/>
      </w:r>
      <w:r>
        <w:instrText xml:space="preserve"> PAGEREF _Toc578114248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6.3. </w:t>
      </w:r>
      <w:r>
        <w:t>基准检验</w:t>
      </w:r>
      <w:r>
        <w:tab/>
      </w:r>
      <w:r>
        <w:fldChar w:fldCharType="begin"/>
      </w:r>
      <w:r>
        <w:instrText xml:space="preserve"> PAGEREF _Toc1695161065 </w:instrText>
      </w:r>
      <w:r>
        <w:fldChar w:fldCharType="separate"/>
      </w:r>
      <w:r>
        <w:t>14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6.4. </w:t>
      </w:r>
      <w:r>
        <w:t>CTIT Window</w:t>
      </w:r>
      <w:r>
        <w:tab/>
      </w:r>
      <w:r>
        <w:fldChar w:fldCharType="begin"/>
      </w:r>
      <w:r>
        <w:instrText xml:space="preserve"> PAGEREF _Toc813890095 </w:instrText>
      </w:r>
      <w:r>
        <w:fldChar w:fldCharType="separate"/>
      </w:r>
      <w:r>
        <w:t>14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6.5. </w:t>
      </w:r>
      <w:r>
        <w:t>Unique ID约束</w:t>
      </w:r>
      <w:r>
        <w:tab/>
      </w:r>
      <w:r>
        <w:fldChar w:fldCharType="begin"/>
      </w:r>
      <w:r>
        <w:instrText xml:space="preserve"> PAGEREF _Toc1243840866 </w:instrText>
      </w:r>
      <w:r>
        <w:fldChar w:fldCharType="separate"/>
      </w:r>
      <w:r>
        <w:t>14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6.6. </w:t>
      </w:r>
      <w:r>
        <w:t>分发转化给渠道</w:t>
      </w:r>
      <w:r>
        <w:tab/>
      </w:r>
      <w:r>
        <w:fldChar w:fldCharType="begin"/>
      </w:r>
      <w:r>
        <w:instrText xml:space="preserve"> PAGEREF _Toc626769507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6.7. </w:t>
      </w:r>
      <w:r>
        <w:t>渠道参数化分发转化</w:t>
      </w:r>
      <w:r>
        <w:tab/>
      </w:r>
      <w:r>
        <w:fldChar w:fldCharType="begin"/>
      </w:r>
      <w:r>
        <w:instrText xml:space="preserve"> PAGEREF _Toc1476218023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6.8. </w:t>
      </w:r>
      <w:r>
        <w:t>同步数据到BI系统</w:t>
      </w:r>
      <w:r>
        <w:tab/>
      </w:r>
      <w:r>
        <w:fldChar w:fldCharType="begin"/>
      </w:r>
      <w:r>
        <w:instrText xml:space="preserve"> PAGEREF _Toc2102736010 </w:instrText>
      </w:r>
      <w:r>
        <w:fldChar w:fldCharType="separate"/>
      </w:r>
      <w:r>
        <w:t>15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t xml:space="preserve">7. </w:t>
      </w:r>
      <w:r>
        <w:t>优化</w:t>
      </w:r>
      <w:r>
        <w:tab/>
      </w:r>
      <w:bookmarkStart w:id="47" w:name="_GoBack"/>
      <w:bookmarkEnd w:id="47"/>
      <w:r>
        <w:fldChar w:fldCharType="begin"/>
      </w:r>
      <w:r>
        <w:instrText xml:space="preserve"> PAGEREF _Toc1653408512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7.1. </w:t>
      </w:r>
      <w:r>
        <w:t>多域名隔离</w:t>
      </w:r>
      <w:r>
        <w:tab/>
      </w:r>
      <w:r>
        <w:fldChar w:fldCharType="begin"/>
      </w:r>
      <w:r>
        <w:instrText xml:space="preserve"> PAGEREF _Toc892077466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7.2. </w:t>
      </w:r>
      <w:r>
        <w:t>Server Click</w:t>
      </w:r>
      <w:r>
        <w:tab/>
      </w:r>
      <w:r>
        <w:fldChar w:fldCharType="begin"/>
      </w:r>
      <w:r>
        <w:instrText xml:space="preserve"> PAGEREF _Toc873040794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7.3. </w:t>
      </w:r>
      <w:r>
        <w:t>直联 Click</w:t>
      </w:r>
      <w:r>
        <w:tab/>
      </w:r>
      <w:r>
        <w:fldChar w:fldCharType="begin"/>
      </w:r>
      <w:r>
        <w:instrText xml:space="preserve"> PAGEREF _Toc121823698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7.4. </w:t>
      </w:r>
      <w:r>
        <w:t>Smart Limitation</w:t>
      </w:r>
      <w:r>
        <w:tab/>
      </w:r>
      <w:r>
        <w:fldChar w:fldCharType="begin"/>
      </w:r>
      <w:r>
        <w:instrText xml:space="preserve"> PAGEREF _Toc963962220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7.5. </w:t>
      </w:r>
      <w:r>
        <w:t>第三方作弊检测</w:t>
      </w:r>
      <w:r>
        <w:tab/>
      </w:r>
      <w:r>
        <w:fldChar w:fldCharType="begin"/>
      </w:r>
      <w:r>
        <w:instrText xml:space="preserve"> PAGEREF _Toc1142850907 </w:instrText>
      </w:r>
      <w:r>
        <w:fldChar w:fldCharType="separate"/>
      </w:r>
      <w:r>
        <w:t>18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t xml:space="preserve">8. </w:t>
      </w:r>
      <w:r>
        <w:t>上下游账单</w:t>
      </w:r>
      <w:r>
        <w:tab/>
      </w:r>
      <w:r>
        <w:fldChar w:fldCharType="begin"/>
      </w:r>
      <w:r>
        <w:instrText xml:space="preserve"> PAGEREF _Toc1677942138 </w:instrText>
      </w:r>
      <w:r>
        <w:fldChar w:fldCharType="separate"/>
      </w:r>
      <w:r>
        <w:t>19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t xml:space="preserve">9. </w:t>
      </w:r>
      <w:r>
        <w:t>API</w:t>
      </w:r>
      <w:r>
        <w:tab/>
      </w:r>
      <w:r>
        <w:fldChar w:fldCharType="begin"/>
      </w:r>
      <w:r>
        <w:instrText xml:space="preserve"> PAGEREF _Toc1149948296 </w:instrText>
      </w:r>
      <w:r>
        <w:fldChar w:fldCharType="separate"/>
      </w:r>
      <w:r>
        <w:t>19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t xml:space="preserve">10. </w:t>
      </w:r>
      <w:r>
        <w:t>架构与迭代</w:t>
      </w:r>
      <w:r>
        <w:tab/>
      </w:r>
      <w:r>
        <w:fldChar w:fldCharType="begin"/>
      </w:r>
      <w:r>
        <w:instrText xml:space="preserve"> PAGEREF _Toc370945068 </w:instrText>
      </w:r>
      <w:r>
        <w:fldChar w:fldCharType="separate"/>
      </w:r>
      <w:r>
        <w:t>19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10.1. </w:t>
      </w:r>
      <w:r>
        <w:t>架构</w:t>
      </w:r>
      <w:r>
        <w:tab/>
      </w:r>
      <w:r>
        <w:fldChar w:fldCharType="begin"/>
      </w:r>
      <w:r>
        <w:instrText xml:space="preserve"> PAGEREF _Toc1576303920 </w:instrText>
      </w:r>
      <w:r>
        <w:fldChar w:fldCharType="separate"/>
      </w:r>
      <w:r>
        <w:t>19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t xml:space="preserve">10.2. </w:t>
      </w:r>
      <w:r>
        <w:t>迭代(定制)</w:t>
      </w:r>
      <w:r>
        <w:tab/>
      </w:r>
      <w:r>
        <w:fldChar w:fldCharType="begin"/>
      </w:r>
      <w:r>
        <w:instrText xml:space="preserve"> PAGEREF _Toc2003236987 </w:instrText>
      </w:r>
      <w:r>
        <w:fldChar w:fldCharType="separate"/>
      </w:r>
      <w:r>
        <w:t>19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t xml:space="preserve">11. </w:t>
      </w:r>
      <w:r>
        <w:t>服务</w:t>
      </w:r>
      <w:r>
        <w:tab/>
      </w:r>
      <w:r>
        <w:fldChar w:fldCharType="begin"/>
      </w:r>
      <w:r>
        <w:instrText xml:space="preserve"> PAGEREF _Toc375769059 </w:instrText>
      </w:r>
      <w:r>
        <w:fldChar w:fldCharType="separate"/>
      </w:r>
      <w:r>
        <w:t>20</w:t>
      </w:r>
      <w:r>
        <w:fldChar w:fldCharType="end"/>
      </w:r>
    </w:p>
    <w:p>
      <w:pPr>
        <w:wordWrap/>
        <w:jc w:val="left"/>
        <w:rPr>
          <w:sz w:val="24"/>
          <w:szCs w:val="24"/>
        </w:rPr>
      </w:pPr>
      <w:r>
        <w:rPr>
          <w:szCs w:val="24"/>
        </w:rPr>
        <w:fldChar w:fldCharType="end"/>
      </w:r>
    </w:p>
    <w:p>
      <w:pPr>
        <w:wordWrap/>
        <w:jc w:val="left"/>
        <w:rPr>
          <w:sz w:val="24"/>
          <w:szCs w:val="24"/>
        </w:rPr>
      </w:pPr>
    </w:p>
    <w:p>
      <w:pPr>
        <w:wordWrap/>
        <w:jc w:val="center"/>
        <w:rPr>
          <w:sz w:val="24"/>
          <w:szCs w:val="24"/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FuseClick简介</w:t>
      </w:r>
    </w:p>
    <w:p>
      <w:pPr>
        <w:jc w:val="center"/>
        <w:rPr>
          <w:b/>
          <w:bCs/>
          <w:sz w:val="24"/>
          <w:szCs w:val="24"/>
        </w:rPr>
      </w:pPr>
    </w:p>
    <w:p>
      <w:pPr>
        <w:ind w:firstLine="420" w:firstLineChars="0"/>
      </w:pPr>
      <w:r>
        <w:t>FuseClick 是服务于Ad Network和Agency的SaaS平台。用户开通账号就可以开展业务，无需技术研发投入。</w:t>
      </w:r>
    </w:p>
    <w:p>
      <w:pPr>
        <w:ind w:firstLine="420" w:firstLineChars="0"/>
      </w:pPr>
      <w:r>
        <w:t>自2015年上线运营至今已有5年时间， 从2018年度至今连续三年入围MarTech榜单。</w:t>
      </w:r>
    </w:p>
    <w:p>
      <w:pPr>
        <w:ind w:firstLine="420" w:firstLineChars="0"/>
      </w:pPr>
      <w:r>
        <w:t>本篇文章对FuseClick的主要功能做个简介，方便大家快速了解。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0" w:name="_Toc665726618"/>
      <w:r>
        <w:t>管理</w:t>
      </w:r>
      <w:bookmarkEnd w:id="0"/>
    </w:p>
    <w:p>
      <w:pPr>
        <w:numPr>
          <w:ilvl w:val="0"/>
          <w:numId w:val="0"/>
        </w:numPr>
        <w:ind w:firstLine="420" w:firstLineChars="0"/>
      </w:pPr>
      <w:r>
        <w:t>系统管理的对象是您的广告主、Offer、渠道、Campaign、上下游Invoice等。</w:t>
      </w:r>
    </w:p>
    <w:p>
      <w:pPr>
        <w:pStyle w:val="3"/>
        <w:numPr>
          <w:ilvl w:val="1"/>
          <w:numId w:val="1"/>
        </w:numPr>
      </w:pPr>
      <w:bookmarkStart w:id="1" w:name="_Toc1079092090"/>
      <w:r>
        <w:t>白牌与定制</w:t>
      </w:r>
      <w:bookmarkEnd w:id="1"/>
    </w:p>
    <w:p>
      <w:pPr>
        <w:numPr>
          <w:ilvl w:val="0"/>
          <w:numId w:val="0"/>
        </w:numPr>
        <w:ind w:firstLine="420" w:firstLineChars="0"/>
      </w:pPr>
      <w:r>
        <w:t>FuseClick为客户提供了默认的域名等资源，您也可以定制登录域名、跳转域名、系统标题、LOGO等， 使得员工、上下游Partner，接触到的都是您的企业品牌。</w:t>
      </w:r>
    </w:p>
    <w:p>
      <w:pPr>
        <w:numPr>
          <w:ilvl w:val="0"/>
          <w:numId w:val="0"/>
        </w:numPr>
        <w:ind w:firstLine="420" w:firstLineChars="0"/>
      </w:pPr>
      <w:r>
        <w:t>也可以指定您的系统时区、货币种类。</w:t>
      </w:r>
    </w:p>
    <w:p>
      <w:pPr>
        <w:pStyle w:val="3"/>
        <w:numPr>
          <w:ilvl w:val="1"/>
          <w:numId w:val="1"/>
        </w:numPr>
      </w:pPr>
      <w:bookmarkStart w:id="2" w:name="_Toc662327928"/>
      <w:r>
        <w:t>广告主和Offer</w:t>
      </w:r>
      <w:bookmarkEnd w:id="2"/>
    </w:p>
    <w:p>
      <w:pPr>
        <w:numPr>
          <w:ilvl w:val="0"/>
          <w:numId w:val="0"/>
        </w:numPr>
        <w:ind w:firstLine="420" w:firstLineChars="0"/>
      </w:pPr>
      <w:r>
        <w:t>广告主是指您获取Offer的公司或平台。</w:t>
      </w:r>
    </w:p>
    <w:p>
      <w:pPr>
        <w:numPr>
          <w:ilvl w:val="0"/>
          <w:numId w:val="0"/>
        </w:numPr>
        <w:ind w:firstLine="420" w:firstLineChars="0"/>
      </w:pPr>
      <w:r>
        <w:t>系统支持CPM、CPC、CPI、CPA、CPS等各种类型的Offer。</w:t>
      </w:r>
    </w:p>
    <w:p>
      <w:pPr>
        <w:numPr>
          <w:ilvl w:val="0"/>
          <w:numId w:val="0"/>
        </w:numPr>
        <w:ind w:firstLine="420" w:firstLineChars="0"/>
      </w:pPr>
      <w:r>
        <w:t>有多种方式可以用来导入Offer。</w:t>
      </w:r>
    </w:p>
    <w:p>
      <w:pPr>
        <w:numPr>
          <w:ilvl w:val="0"/>
          <w:numId w:val="0"/>
        </w:numPr>
        <w:ind w:firstLine="420" w:firstLineChars="0"/>
      </w:pPr>
      <w:r>
        <w:t>如果Offer不多，使用手动</w:t>
      </w:r>
      <w:r>
        <w:rPr>
          <w:b w:val="0"/>
          <w:bCs w:val="0"/>
        </w:rPr>
        <w:t>方式可以创建</w:t>
      </w:r>
      <w:r>
        <w:t>和更新；也可以通过FuseClick SetOffer API将Offer写入系统并更新。</w:t>
      </w:r>
    </w:p>
    <w:p>
      <w:pPr>
        <w:numPr>
          <w:ilvl w:val="0"/>
          <w:numId w:val="0"/>
        </w:numPr>
        <w:ind w:firstLine="420" w:firstLineChars="0"/>
      </w:pPr>
      <w:r>
        <w:t>FuseClick提供专用自动获取和更新Offer的FuseAdz服务，该服务已对接好市场上主流的大厂系统，您只需要创建一个任务，指定更新频次即可，后面会详细介绍FuseAdz。</w:t>
      </w:r>
    </w:p>
    <w:p>
      <w:pPr>
        <w:pStyle w:val="3"/>
        <w:numPr>
          <w:ilvl w:val="1"/>
          <w:numId w:val="1"/>
        </w:numPr>
      </w:pPr>
      <w:bookmarkStart w:id="3" w:name="_Toc858895144"/>
      <w:r>
        <w:t>Offer Test</w:t>
      </w:r>
      <w:bookmarkEnd w:id="3"/>
    </w:p>
    <w:p>
      <w:pPr>
        <w:ind w:firstLine="420" w:firstLineChars="0"/>
      </w:pPr>
      <w:r>
        <w:t>Offer到达应用商店的中间跳转次数越少，页面打开速度就越快，也有助于提升转化率。</w:t>
      </w:r>
    </w:p>
    <w:p>
      <w:pPr>
        <w:ind w:firstLine="420" w:firstLineChars="0"/>
      </w:pPr>
      <w:r>
        <w:t>FuseClick内置了 Offer Test 功能，可以自动、定时检测Offer。检测时，会根据Offer的GEO、OS设置，选择不同的信道，并跟随各种跳转一直到应用商店。</w:t>
      </w:r>
    </w:p>
    <w:p>
      <w:pPr>
        <w:ind w:firstLine="420" w:firstLineChars="0"/>
      </w:pPr>
      <w:r>
        <w:t>您可以设置可接受的最大跳转次数，系统会自动停止推广超出该次数的Offer。</w:t>
      </w:r>
    </w:p>
    <w:p>
      <w:pPr>
        <w:ind w:firstLine="420" w:firstLineChars="0"/>
      </w:pPr>
      <w:r>
        <w:t>对于广告主系统Offer会发生变化的情况，也可设置定时检测，比如每天检测一次。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38450" cy="2261870"/>
            <wp:effectExtent l="0" t="0" r="0" b="5080"/>
            <wp:docPr id="10" name="Picture 10" descr="offer_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ffer_t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sz w:val="16"/>
          <w:szCs w:val="16"/>
        </w:rPr>
      </w:pPr>
      <w:r>
        <w:rPr>
          <w:sz w:val="16"/>
          <w:szCs w:val="16"/>
        </w:rPr>
        <w:t>Offer Test</w:t>
      </w:r>
    </w:p>
    <w:p>
      <w:pPr>
        <w:ind w:firstLine="420" w:firstLineChars="0"/>
        <w:jc w:val="center"/>
        <w:rPr>
          <w:sz w:val="16"/>
          <w:szCs w:val="16"/>
        </w:rPr>
      </w:pPr>
    </w:p>
    <w:p>
      <w:pPr>
        <w:ind w:firstLine="420" w:firstLineChars="0"/>
      </w:pPr>
      <w:r>
        <w:t>另外，FuseClick提供专门的Offer Test服务，不限于系统内的Offer，可用于测试任何Offer URL，探查其背后的跳转链条。</w:t>
      </w:r>
    </w:p>
    <w:p>
      <w:pPr>
        <w:ind w:firstLine="420" w:firstLineChars="0"/>
      </w:pPr>
      <w:r>
        <w:t>下图是一个结合了自动导入Offer、测试、自动监控性能等自动化功能的一个流程示意。图中的Smart Limitation功能后面会详细介绍。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16125" cy="3437255"/>
            <wp:effectExtent l="0" t="0" r="3175" b="10795"/>
            <wp:docPr id="9" name="Picture 9" descr="offerImportAnd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fferImportAndTe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sz w:val="16"/>
          <w:szCs w:val="16"/>
        </w:rPr>
      </w:pPr>
      <w:r>
        <w:rPr>
          <w:sz w:val="16"/>
          <w:szCs w:val="16"/>
        </w:rPr>
        <w:t>自动导入、检测和监控Offer流程示意</w:t>
      </w:r>
    </w:p>
    <w:p>
      <w:pPr>
        <w:ind w:firstLine="420" w:firstLineChars="0"/>
        <w:jc w:val="center"/>
        <w:rPr>
          <w:sz w:val="16"/>
          <w:szCs w:val="16"/>
        </w:rPr>
      </w:pPr>
    </w:p>
    <w:p>
      <w:pPr>
        <w:pStyle w:val="3"/>
        <w:numPr>
          <w:ilvl w:val="1"/>
          <w:numId w:val="1"/>
        </w:numPr>
      </w:pPr>
      <w:bookmarkStart w:id="4" w:name="_Toc1026639004"/>
      <w:r>
        <w:t>多事件Offer</w:t>
      </w:r>
      <w:bookmarkEnd w:id="4"/>
      <w:r>
        <w:t xml:space="preserve"> </w:t>
      </w:r>
    </w:p>
    <w:p>
      <w:pPr>
        <w:ind w:firstLine="420" w:firstLineChars="0"/>
      </w:pPr>
      <w:r>
        <w:t>转化(Conversion)是指推广带来的一个可量化的事件，比如APP安装、用户注册、购买等。</w:t>
      </w:r>
    </w:p>
    <w:p>
      <w:pPr>
        <w:ind w:firstLine="420" w:firstLineChars="0"/>
      </w:pPr>
      <w:r>
        <w:t>如果Offer提供多种类型的转化，则该Offer是一个多事件Offer。</w:t>
      </w:r>
    </w:p>
    <w:p>
      <w:pPr>
        <w:ind w:firstLine="420" w:firstLineChars="0"/>
      </w:pPr>
      <w:r>
        <w:t>FuseClick Offer事件以事件树的形式定义，事件树表达了用于使用APP时的事件依赖关系，下图是某款APP 推广Offer的事件树：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96820" cy="2023110"/>
            <wp:effectExtent l="0" t="0" r="17780" b="15240"/>
            <wp:docPr id="3" name="Picture 3" descr="Offer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fferEvent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16"/>
          <w:szCs w:val="16"/>
        </w:rPr>
        <w:t>Offer Events Tree</w:t>
      </w:r>
    </w:p>
    <w:p>
      <w:pPr>
        <w:ind w:firstLine="420" w:firstLineChars="0"/>
      </w:pPr>
      <w:r>
        <w:t>事件主要属性：</w:t>
      </w:r>
    </w:p>
    <w:p>
      <w:pPr>
        <w:numPr>
          <w:ilvl w:val="0"/>
          <w:numId w:val="2"/>
        </w:numPr>
        <w:ind w:left="845" w:leftChars="0" w:hanging="425" w:firstLineChars="0"/>
      </w:pPr>
      <w:r>
        <w:t>初始事件：转化的基准事件，有了这个才会发生后续事件，比如上图中的Installation（安装）事件。</w:t>
      </w:r>
    </w:p>
    <w:p>
      <w:pPr>
        <w:numPr>
          <w:ilvl w:val="0"/>
          <w:numId w:val="2"/>
        </w:numPr>
        <w:ind w:left="845" w:leftChars="0" w:hanging="425" w:firstLineChars="0"/>
      </w:pPr>
      <w:r>
        <w:t>私有事件：不用下发给渠道的效果，比如APP的打开。</w:t>
      </w:r>
    </w:p>
    <w:p>
      <w:pPr>
        <w:numPr>
          <w:ilvl w:val="0"/>
          <w:numId w:val="2"/>
        </w:numPr>
        <w:ind w:left="845" w:leftChars="0" w:hanging="425" w:firstLineChars="0"/>
      </w:pPr>
      <w:r>
        <w:t>多次转化事件：可以多次发生的，比如用户下单购买。</w:t>
      </w:r>
    </w:p>
    <w:p>
      <w:pPr>
        <w:numPr>
          <w:ilvl w:val="0"/>
          <w:numId w:val="2"/>
        </w:numPr>
        <w:ind w:left="845" w:leftChars="0" w:hanging="425" w:firstLineChars="0"/>
      </w:pPr>
      <w:r>
        <w:t>结束事件：例如上图中的Uninstall（卸载）事件，该事件发生后，不再接收其他事件。</w:t>
      </w:r>
    </w:p>
    <w:p>
      <w:pPr>
        <w:pStyle w:val="3"/>
        <w:numPr>
          <w:ilvl w:val="1"/>
          <w:numId w:val="1"/>
        </w:numPr>
      </w:pPr>
      <w:bookmarkStart w:id="5" w:name="_Toc1563343091"/>
      <w:r>
        <w:rPr>
          <w:sz w:val="21"/>
        </w:rPr>
        <w:t xml:space="preserve">Offer </w:t>
      </w:r>
      <w:r>
        <w:t>Targeting</w:t>
      </w:r>
      <w:bookmarkEnd w:id="5"/>
    </w:p>
    <w:p>
      <w:pPr>
        <w:ind w:firstLine="420" w:firstLineChars="0"/>
      </w:pPr>
      <w:r>
        <w:t>Offer对流量的匹配要求：</w:t>
      </w:r>
    </w:p>
    <w:p>
      <w:pPr>
        <w:numPr>
          <w:ilvl w:val="0"/>
          <w:numId w:val="3"/>
        </w:numPr>
        <w:ind w:left="845" w:leftChars="0" w:hanging="425" w:firstLineChars="0"/>
      </w:pPr>
      <w:r>
        <w:t>GEO Targeting: 设置Offer只接收某些国家、地区、城市的流量；</w:t>
      </w:r>
    </w:p>
    <w:p>
      <w:pPr>
        <w:numPr>
          <w:ilvl w:val="0"/>
          <w:numId w:val="3"/>
        </w:numPr>
        <w:ind w:left="845" w:leftChars="0" w:hanging="425" w:firstLineChars="0"/>
      </w:pPr>
      <w:r>
        <w:t>Device Targeting：对用户终端设备的约束条件，比如某个品牌、操作系统(OS)及其版本（OS Version）等；</w:t>
      </w:r>
    </w:p>
    <w:p>
      <w:pPr>
        <w:numPr>
          <w:ilvl w:val="0"/>
          <w:numId w:val="3"/>
        </w:numPr>
        <w:ind w:left="845" w:leftChars="0" w:hanging="425" w:firstLineChars="0"/>
      </w:pPr>
      <w:r>
        <w:t>Carrier Targeting：对用户接入互联网的运营商要求。</w:t>
      </w:r>
    </w:p>
    <w:p>
      <w:pPr>
        <w:pStyle w:val="3"/>
        <w:numPr>
          <w:ilvl w:val="1"/>
          <w:numId w:val="1"/>
        </w:numPr>
      </w:pPr>
      <w:bookmarkStart w:id="6" w:name="_Toc917788431"/>
      <w:r>
        <w:t>Offer CAP</w:t>
      </w:r>
      <w:bookmarkEnd w:id="6"/>
    </w:p>
    <w:p>
      <w:pPr>
        <w:ind w:firstLine="420" w:firstLineChars="0"/>
      </w:pPr>
      <w:r>
        <w:t>CAP是Offer关于分发给渠道的转化总量限制。</w:t>
      </w:r>
    </w:p>
    <w:p>
      <w:pPr>
        <w:ind w:firstLine="420" w:firstLineChars="0"/>
      </w:pPr>
      <w:r>
        <w:t>可以选择限制分发的转化次数，也可选择限制支付渠道的费用。</w:t>
      </w:r>
    </w:p>
    <w:tbl>
      <w:tblPr>
        <w:tblStyle w:val="12"/>
        <w:tblW w:w="78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3857"/>
        <w:gridCol w:w="2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级别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总量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定期(每天、每周、每月)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</w:t>
            </w:r>
          </w:p>
        </w:tc>
        <w:tc>
          <w:tcPr>
            <w:tcW w:w="3857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Offer的总CAP限制</w:t>
            </w:r>
          </w:p>
        </w:tc>
        <w:tc>
          <w:tcPr>
            <w:tcW w:w="2818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Offer的期间CAP，到期后重新计算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渠道通用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渠道推广该Offer的总转化(金额)限制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渠道推广Offer的期间CAP，到期后重新计算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特殊渠道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指定渠道推广该Offer的总转化(金额)限制，</w:t>
            </w:r>
          </w:p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可单独设置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指定渠道推广Offer的期间CAP，到期后重新计算</w:t>
            </w:r>
          </w:p>
        </w:tc>
      </w:tr>
    </w:tbl>
    <w:p>
      <w:pPr>
        <w:ind w:firstLine="420" w:firstLineChars="0"/>
      </w:pPr>
    </w:p>
    <w:p>
      <w:pPr>
        <w:pStyle w:val="3"/>
        <w:numPr>
          <w:ilvl w:val="1"/>
          <w:numId w:val="1"/>
        </w:numPr>
      </w:pPr>
      <w:bookmarkStart w:id="7" w:name="_Toc615898834"/>
      <w:r>
        <w:t>Smart Price</w:t>
      </w:r>
      <w:bookmarkEnd w:id="7"/>
    </w:p>
    <w:p>
      <w:pPr>
        <w:ind w:firstLine="420" w:firstLineChars="0"/>
      </w:pPr>
      <w:r>
        <w:t>当Offer接收多个国家的流量时，广告主支付的转化单价会随国家不同而变化。</w:t>
      </w:r>
    </w:p>
    <w:p>
      <w:pPr>
        <w:ind w:firstLine="420" w:firstLineChars="0"/>
      </w:pPr>
      <w:r>
        <w:t>一般做法是将这个Offer在系统内，拆分成一个国家一个的多个Offer，这个操作比较繁琐。</w:t>
      </w:r>
    </w:p>
    <w:p>
      <w:pPr>
        <w:ind w:firstLine="420" w:firstLineChars="0"/>
      </w:pPr>
      <w:r>
        <w:t>Offer Smart Price 功能，使得您可以为不同国家、不同平台（OS），设定不同的转化Revenue和Payout。这样不用拆分Offer，也有利于总的CAP设置和优化。</w:t>
      </w:r>
    </w:p>
    <w:p>
      <w:pPr>
        <w:ind w:firstLine="420" w:firstLineChars="0"/>
      </w:pPr>
      <w:r>
        <w:t>下表示例中，为Brazil设置了价格，而对于Mexico，进一步设置了不同OS的价格（示例仅为说明系统功能，实际情况中Mobile Offer多数限定于某个OS）。</w:t>
      </w:r>
    </w:p>
    <w:tbl>
      <w:tblPr>
        <w:tblStyle w:val="12"/>
        <w:tblW w:w="6611" w:type="dxa"/>
        <w:tblInd w:w="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2263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条件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Revenue($)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Payout($)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Brazil</w:t>
            </w:r>
          </w:p>
        </w:tc>
        <w:tc>
          <w:tcPr>
            <w:tcW w:w="226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0.10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Mexico &amp; iOS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0.15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Mexico &amp; Android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0.10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0.08</w:t>
            </w:r>
          </w:p>
        </w:tc>
      </w:tr>
    </w:tbl>
    <w:p>
      <w:pPr>
        <w:jc w:val="center"/>
      </w:pPr>
      <w:r>
        <w:rPr>
          <w:sz w:val="16"/>
          <w:szCs w:val="16"/>
        </w:rPr>
        <w:t>Smart Price 示例</w:t>
      </w:r>
    </w:p>
    <w:p>
      <w:pPr>
        <w:pStyle w:val="3"/>
        <w:numPr>
          <w:ilvl w:val="1"/>
          <w:numId w:val="1"/>
        </w:numPr>
      </w:pPr>
      <w:bookmarkStart w:id="8" w:name="_Toc71884753"/>
      <w:r>
        <w:t>Offer Schedule</w:t>
      </w:r>
      <w:bookmarkEnd w:id="8"/>
    </w:p>
    <w:p>
      <w:pPr>
        <w:ind w:firstLine="420" w:firstLineChars="0"/>
      </w:pPr>
      <w:r>
        <w:t>根据Offer所指向APP的类型，可以设置Offer在特定时段开放，可以提升流量的利用率。</w:t>
      </w:r>
    </w:p>
    <w:p>
      <w:pPr>
        <w:ind w:firstLine="420" w:firstLineChars="0"/>
      </w:pPr>
      <w:r>
        <w:t>下图示例了某款休闲游戏类APP Offer，在工作时间之外开放推广。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21255" cy="2146300"/>
            <wp:effectExtent l="0" t="0" r="17145" b="6350"/>
            <wp:docPr id="1" name="Picture 1" descr="Offer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fferSchedu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16"/>
          <w:szCs w:val="16"/>
        </w:rPr>
        <w:t>Offer Schedule 示例</w:t>
      </w:r>
    </w:p>
    <w:p>
      <w:pPr>
        <w:pStyle w:val="3"/>
        <w:numPr>
          <w:ilvl w:val="1"/>
          <w:numId w:val="1"/>
        </w:numPr>
      </w:pPr>
      <w:bookmarkStart w:id="9" w:name="_Toc269810113"/>
      <w:r>
        <w:t>渠道和Campaign</w:t>
      </w:r>
      <w:bookmarkEnd w:id="9"/>
    </w:p>
    <w:p>
      <w:pPr>
        <w:numPr>
          <w:ilvl w:val="0"/>
          <w:numId w:val="0"/>
        </w:numPr>
        <w:ind w:firstLine="420" w:firstLineChars="0"/>
      </w:pPr>
      <w:r>
        <w:t>渠道(Affiliate、Publisher)是投放广告的人员、部门或合作伙伴。</w:t>
      </w:r>
    </w:p>
    <w:p>
      <w:pPr>
        <w:numPr>
          <w:ilvl w:val="0"/>
          <w:numId w:val="0"/>
        </w:numPr>
        <w:ind w:firstLine="420" w:firstLineChars="0"/>
      </w:pPr>
      <w:r>
        <w:t>让某个渠道推广某个Offer, 需要创建一个Campaign(渠道和Offer的组合)。渠道通过Campaign 的特定Tracking Link来送量。</w:t>
      </w:r>
    </w:p>
    <w:p>
      <w:pPr>
        <w:numPr>
          <w:ilvl w:val="0"/>
          <w:numId w:val="0"/>
        </w:numPr>
        <w:ind w:firstLine="420" w:firstLineChars="0"/>
      </w:pPr>
      <w:r>
        <w:t>Campaign可自动生成、也可以手动批量、或单个生成。具体说明如下：</w:t>
      </w:r>
    </w:p>
    <w:p>
      <w:pPr>
        <w:numPr>
          <w:ilvl w:val="0"/>
          <w:numId w:val="4"/>
        </w:numPr>
        <w:ind w:left="845" w:leftChars="0" w:hanging="425" w:firstLineChars="0"/>
      </w:pPr>
      <w:r>
        <w:t>设置广告主和渠道之间的黑白名单关系；白名单指渠道可以推广某广告主的Offer，系统自动建立这些Campaign，黑名单反之。</w:t>
      </w:r>
    </w:p>
    <w:p>
      <w:pPr>
        <w:numPr>
          <w:ilvl w:val="0"/>
          <w:numId w:val="4"/>
        </w:numPr>
        <w:ind w:left="845" w:leftChars="0" w:hanging="425" w:firstLineChars="0"/>
      </w:pPr>
      <w:r>
        <w:t>选择Offer和渠道，批量、或单独的生成Campaign。</w:t>
      </w:r>
    </w:p>
    <w:p>
      <w:pPr>
        <w:numPr>
          <w:ilvl w:val="0"/>
          <w:numId w:val="4"/>
        </w:numPr>
        <w:ind w:left="845" w:leftChars="0" w:hanging="425" w:firstLineChars="0"/>
      </w:pPr>
      <w:r>
        <w:t>渠道通过GetOffer API请求系统，系统为其生成可见Offer的Campaign。</w:t>
      </w:r>
    </w:p>
    <w:p>
      <w:pPr>
        <w:pStyle w:val="3"/>
        <w:numPr>
          <w:ilvl w:val="1"/>
          <w:numId w:val="1"/>
        </w:numPr>
      </w:pPr>
      <w:bookmarkStart w:id="10" w:name="_Toc1556118439"/>
      <w:r>
        <w:t>对接</w:t>
      </w:r>
      <w:r>
        <w:rPr>
          <w:sz w:val="21"/>
        </w:rPr>
        <w:t>测试</w:t>
      </w:r>
      <w:bookmarkEnd w:id="10"/>
    </w:p>
    <w:p>
      <w:pPr>
        <w:ind w:firstLine="420" w:firstLineChars="0"/>
      </w:pPr>
      <w:r>
        <w:t>创建了Campaign，渠道正式送量之前需要进行对接测试。</w:t>
      </w:r>
    </w:p>
    <w:p>
      <w:pPr>
        <w:numPr>
          <w:ilvl w:val="0"/>
          <w:numId w:val="5"/>
        </w:numPr>
        <w:ind w:left="845" w:leftChars="0" w:hanging="425" w:firstLineChars="0"/>
      </w:pPr>
      <w:r>
        <w:t>测点击：从渠道的投放链接开始测试，类似Offer Test，系统根据Targeting条件，选择信道一路跟随跳转，到达应用商店；证明流量报送链路正常。</w:t>
      </w:r>
    </w:p>
    <w:p>
      <w:pPr>
        <w:numPr>
          <w:ilvl w:val="0"/>
          <w:numId w:val="5"/>
        </w:numPr>
        <w:ind w:left="845" w:leftChars="0" w:hanging="425" w:firstLineChars="0"/>
      </w:pPr>
      <w:r>
        <w:t>测转化：系统模拟转化发生时，调用渠道的转化分发Post Back URL，如果渠道系统收到该转化，说明转化分发链路设置准确。</w:t>
      </w:r>
    </w:p>
    <w:p>
      <w:pPr>
        <w:pStyle w:val="3"/>
        <w:numPr>
          <w:ilvl w:val="1"/>
          <w:numId w:val="1"/>
        </w:numPr>
      </w:pPr>
      <w:bookmarkStart w:id="11" w:name="_Toc185986076"/>
      <w:r>
        <w:t>员工管理</w:t>
      </w:r>
      <w:bookmarkEnd w:id="11"/>
    </w:p>
    <w:p>
      <w:pPr>
        <w:ind w:firstLine="420" w:firstLineChars="0"/>
      </w:pPr>
      <w:r>
        <w:t>当上下游较多、业务繁荣时，您需要员工们分别负责某些上下游。</w:t>
      </w:r>
    </w:p>
    <w:p>
      <w:pPr>
        <w:ind w:firstLine="420" w:firstLineChars="0"/>
      </w:pPr>
      <w:r>
        <w:t>FuseClick支持创建多个Employee账号。每个广告主和渠道，都可指派其专属的一个或多个Account Manager，省却您作为系统管理员的工作量。</w:t>
      </w:r>
    </w:p>
    <w:p>
      <w:pPr>
        <w:ind w:firstLine="420" w:firstLineChars="0"/>
      </w:pPr>
      <w:r>
        <w:t>业务查询时，可对Employee的业绩归类查看。</w:t>
      </w:r>
    </w:p>
    <w:p>
      <w:pPr>
        <w:ind w:firstLine="420" w:firstLineChars="0"/>
      </w:pPr>
    </w:p>
    <w:p>
      <w: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12" w:name="_Toc1375577808"/>
      <w:r>
        <w:t>FuseAdz</w:t>
      </w:r>
      <w:bookmarkEnd w:id="12"/>
    </w:p>
    <w:p>
      <w:pPr>
        <w:pStyle w:val="3"/>
        <w:numPr>
          <w:ilvl w:val="1"/>
          <w:numId w:val="1"/>
        </w:numPr>
      </w:pPr>
      <w:bookmarkStart w:id="13" w:name="_Toc2045845430"/>
      <w:r>
        <w:t>自动同步Offer</w:t>
      </w:r>
      <w:bookmarkEnd w:id="13"/>
    </w:p>
    <w:p>
      <w:pPr>
        <w:pStyle w:val="14"/>
        <w:keepNext w:val="0"/>
        <w:keepLines w:val="0"/>
        <w:widowControl/>
        <w:suppressLineNumbers w:val="0"/>
        <w:bidi w:val="0"/>
        <w:spacing w:before="14" w:beforeAutospacing="0" w:after="29" w:afterAutospacing="0" w:line="245" w:lineRule="atLeast"/>
        <w:ind w:left="0" w:right="0" w:firstLine="403"/>
        <w:jc w:val="left"/>
      </w:pPr>
      <w:r>
        <w:t>手动创建Offer效率不高；使用FuseClick API写入Offer，需要开发人员编程对接。</w:t>
      </w:r>
    </w:p>
    <w:p>
      <w:pPr>
        <w:pStyle w:val="14"/>
        <w:keepNext w:val="0"/>
        <w:keepLines w:val="0"/>
        <w:widowControl/>
        <w:suppressLineNumbers w:val="0"/>
        <w:bidi w:val="0"/>
        <w:spacing w:before="14" w:beforeAutospacing="0" w:after="29" w:afterAutospacing="0" w:line="245" w:lineRule="atLeast"/>
        <w:ind w:left="0" w:right="0" w:firstLine="403"/>
        <w:jc w:val="left"/>
        <w:rPr>
          <w:sz w:val="21"/>
          <w:szCs w:val="22"/>
        </w:rPr>
      </w:pPr>
      <w:r>
        <w:t>为了使您更高效、直接、快速开展广告主Offer接入工作，FuseClick提供了专门用于Offer导入和</w:t>
      </w:r>
      <w:r>
        <w:rPr>
          <w:sz w:val="21"/>
          <w:szCs w:val="22"/>
        </w:rPr>
        <w:t>同步的服务FuseAdz。</w:t>
      </w:r>
    </w:p>
    <w:p>
      <w:pPr>
        <w:pStyle w:val="14"/>
        <w:keepNext w:val="0"/>
        <w:keepLines w:val="0"/>
        <w:widowControl/>
        <w:suppressLineNumbers w:val="0"/>
        <w:bidi w:val="0"/>
        <w:spacing w:before="14" w:beforeAutospacing="0" w:after="29" w:afterAutospacing="0" w:line="245" w:lineRule="atLeast"/>
        <w:ind w:left="0" w:right="0" w:firstLine="403"/>
        <w:jc w:val="left"/>
        <w:rPr>
          <w:sz w:val="21"/>
          <w:szCs w:val="22"/>
        </w:rPr>
      </w:pPr>
      <w:r>
        <w:rPr>
          <w:rFonts w:hint="default"/>
          <w:sz w:val="21"/>
          <w:szCs w:val="22"/>
          <w:lang w:eastAsia="zh-CN"/>
        </w:rPr>
        <w:t>FuseAdz的使用很简单，</w:t>
      </w:r>
      <w:r>
        <w:rPr>
          <w:rFonts w:hint="eastAsia"/>
          <w:sz w:val="21"/>
          <w:szCs w:val="22"/>
          <w:lang w:eastAsia="zh-CN"/>
        </w:rPr>
        <w:t>您只需要</w:t>
      </w:r>
      <w:r>
        <w:rPr>
          <w:rFonts w:hint="default"/>
          <w:sz w:val="21"/>
          <w:szCs w:val="22"/>
          <w:lang w:eastAsia="zh-CN"/>
        </w:rPr>
        <w:t>为广告主系统创建一个同步任务</w:t>
      </w:r>
      <w:r>
        <w:rPr>
          <w:rFonts w:hint="eastAsia"/>
          <w:sz w:val="21"/>
          <w:szCs w:val="22"/>
          <w:lang w:eastAsia="zh-CN"/>
        </w:rPr>
        <w:t>，</w:t>
      </w:r>
      <w:r>
        <w:rPr>
          <w:rFonts w:hint="default"/>
          <w:sz w:val="21"/>
          <w:szCs w:val="22"/>
          <w:lang w:eastAsia="zh-CN"/>
        </w:rPr>
        <w:t>即可开始导入、</w:t>
      </w:r>
      <w:r>
        <w:rPr>
          <w:rFonts w:hint="eastAsia"/>
          <w:sz w:val="21"/>
          <w:szCs w:val="22"/>
          <w:lang w:eastAsia="zh-CN"/>
        </w:rPr>
        <w:t>更新</w:t>
      </w:r>
      <w:r>
        <w:rPr>
          <w:sz w:val="21"/>
          <w:szCs w:val="22"/>
        </w:rPr>
        <w:t>Offer</w:t>
      </w:r>
      <w:r>
        <w:rPr>
          <w:rFonts w:hint="default"/>
          <w:sz w:val="21"/>
          <w:szCs w:val="22"/>
          <w:lang w:eastAsia="zh-CN"/>
        </w:rPr>
        <w:t>。</w:t>
      </w:r>
      <w:r>
        <w:rPr>
          <w:rFonts w:hint="eastAsia"/>
          <w:sz w:val="21"/>
          <w:szCs w:val="22"/>
          <w:lang w:eastAsia="zh-CN"/>
        </w:rPr>
        <w:t>目前</w:t>
      </w:r>
      <w:r>
        <w:rPr>
          <w:sz w:val="21"/>
          <w:szCs w:val="22"/>
          <w:lang w:val="en-US"/>
        </w:rPr>
        <w:t>FuseAdz</w:t>
      </w:r>
      <w:r>
        <w:rPr>
          <w:sz w:val="21"/>
          <w:szCs w:val="22"/>
        </w:rPr>
        <w:t>服务</w:t>
      </w:r>
      <w:r>
        <w:rPr>
          <w:rFonts w:hint="eastAsia"/>
          <w:sz w:val="21"/>
          <w:szCs w:val="22"/>
          <w:lang w:eastAsia="zh-CN"/>
        </w:rPr>
        <w:t>支持的最短</w:t>
      </w:r>
      <w:r>
        <w:rPr>
          <w:rFonts w:hint="default"/>
          <w:sz w:val="21"/>
          <w:szCs w:val="22"/>
          <w:lang w:eastAsia="zh-CN"/>
        </w:rPr>
        <w:t>同步</w:t>
      </w:r>
      <w:r>
        <w:rPr>
          <w:rFonts w:hint="eastAsia"/>
          <w:sz w:val="21"/>
          <w:szCs w:val="22"/>
          <w:lang w:eastAsia="zh-CN"/>
        </w:rPr>
        <w:t>时间为</w:t>
      </w:r>
      <w:r>
        <w:rPr>
          <w:sz w:val="21"/>
          <w:szCs w:val="22"/>
          <w:lang w:val="en-US"/>
        </w:rPr>
        <w:t>1</w:t>
      </w:r>
      <w:r>
        <w:rPr>
          <w:rFonts w:hint="eastAsia"/>
          <w:sz w:val="21"/>
          <w:szCs w:val="22"/>
          <w:lang w:eastAsia="zh-CN"/>
        </w:rPr>
        <w:t>小时，可以多家上游</w:t>
      </w:r>
      <w:r>
        <w:rPr>
          <w:rFonts w:hint="default"/>
          <w:sz w:val="21"/>
          <w:szCs w:val="22"/>
          <w:lang w:eastAsia="zh-CN"/>
        </w:rPr>
        <w:t>的任务</w:t>
      </w:r>
      <w:r>
        <w:rPr>
          <w:rFonts w:hint="eastAsia"/>
          <w:sz w:val="21"/>
          <w:szCs w:val="22"/>
          <w:lang w:eastAsia="zh-CN"/>
        </w:rPr>
        <w:t>同时进行。</w:t>
      </w:r>
    </w:p>
    <w:p>
      <w:pPr>
        <w:pStyle w:val="3"/>
        <w:numPr>
          <w:ilvl w:val="1"/>
          <w:numId w:val="1"/>
        </w:numPr>
      </w:pPr>
      <w:bookmarkStart w:id="14" w:name="_Toc853288690"/>
      <w:r>
        <w:t>已对接系统明细</w:t>
      </w:r>
      <w:bookmarkEnd w:id="14"/>
    </w:p>
    <w:p>
      <w:pPr>
        <w:pStyle w:val="14"/>
        <w:keepNext w:val="0"/>
        <w:keepLines w:val="0"/>
        <w:widowControl/>
        <w:suppressLineNumbers w:val="0"/>
        <w:bidi w:val="0"/>
        <w:spacing w:before="14" w:beforeAutospacing="0" w:after="29" w:afterAutospacing="0" w:line="245" w:lineRule="atLeast"/>
        <w:ind w:left="0" w:right="0" w:firstLine="403"/>
        <w:jc w:val="left"/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该服务目前(20200430)已经对接了48</w:t>
      </w:r>
      <w:r>
        <w:rPr>
          <w:rFonts w:hint="eastAsia"/>
          <w:sz w:val="21"/>
          <w:szCs w:val="22"/>
          <w:lang w:eastAsia="zh-CN"/>
        </w:rPr>
        <w:t>家主流广告主系统</w:t>
      </w:r>
      <w:r>
        <w:rPr>
          <w:rFonts w:hint="default"/>
          <w:sz w:val="21"/>
          <w:szCs w:val="22"/>
          <w:lang w:val="en-US" w:eastAsia="zh-CN"/>
        </w:rPr>
        <w:t>API</w:t>
      </w:r>
      <w:r>
        <w:rPr>
          <w:rFonts w:hint="eastAsia"/>
          <w:sz w:val="21"/>
          <w:szCs w:val="22"/>
          <w:lang w:eastAsia="zh-CN"/>
        </w:rPr>
        <w:t>，后续还会持续</w:t>
      </w:r>
      <w:r>
        <w:rPr>
          <w:rFonts w:hint="default"/>
          <w:sz w:val="21"/>
          <w:szCs w:val="22"/>
          <w:lang w:eastAsia="zh-CN"/>
        </w:rPr>
        <w:t>对接其他系统</w:t>
      </w:r>
      <w:r>
        <w:rPr>
          <w:rFonts w:hint="eastAsia"/>
          <w:sz w:val="21"/>
          <w:szCs w:val="22"/>
          <w:lang w:eastAsia="zh-CN"/>
        </w:rPr>
        <w:t>。</w:t>
      </w:r>
      <w:r>
        <w:rPr>
          <w:rFonts w:hint="default"/>
          <w:sz w:val="21"/>
          <w:szCs w:val="22"/>
          <w:lang w:eastAsia="zh-CN"/>
        </w:rPr>
        <w:t>列举已对接系统如下：</w:t>
      </w:r>
    </w:p>
    <w:tbl>
      <w:tblPr>
        <w:tblStyle w:val="11"/>
        <w:tblW w:w="8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1860"/>
        <w:gridCol w:w="1080"/>
        <w:gridCol w:w="22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序号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名称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序号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名称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序号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17Ads</w:t>
            </w:r>
          </w:p>
        </w:tc>
        <w:tc>
          <w:tcPr>
            <w:tcW w:w="108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17</w:t>
            </w:r>
          </w:p>
        </w:tc>
        <w:tc>
          <w:tcPr>
            <w:tcW w:w="186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FuseClick</w:t>
            </w:r>
          </w:p>
        </w:tc>
        <w:tc>
          <w:tcPr>
            <w:tcW w:w="108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33</w:t>
            </w:r>
          </w:p>
        </w:tc>
        <w:tc>
          <w:tcPr>
            <w:tcW w:w="229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Mobvista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Adinall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18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Glispa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34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NOVA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Adsplay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19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Gmobi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35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Offer18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Affise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20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Gourdmobi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36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Offerslook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5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appicmedia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21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HasOffers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37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Orangear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6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Appleads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22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Hopemobi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38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Papaya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7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Applift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23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Hugoffers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39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PubNative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8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AppThis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24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Inmobi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40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SoloAds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9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Avazu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25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IronSource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41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Superads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10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Axonite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26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Jinglemobi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42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Swagger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11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Cake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27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Kimia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43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Taptica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12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Cauly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28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Leadbolt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44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Trackier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13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Clickdealer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29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Minimob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45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Trafficcompany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14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Creative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30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Mobikok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46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Ventes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15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Dapp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31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Mobisummer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47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Yeahmobi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16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Doglobal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32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Mobrain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48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Youmi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bidi w:val="0"/>
        <w:spacing w:before="14" w:beforeAutospacing="0" w:after="29" w:afterAutospacing="0" w:line="245" w:lineRule="atLeast"/>
        <w:ind w:left="0" w:right="0" w:firstLine="403"/>
        <w:jc w:val="left"/>
        <w:rPr>
          <w:rFonts w:hint="eastAsia" w:ascii="Noto Sans CJK SC" w:hAnsi="Noto Sans CJK SC" w:eastAsia="Noto Sans CJK SC" w:cs="Noto Sans CJK SC"/>
          <w:lang w:eastAsia="zh-CN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15" w:name="_Toc4823991"/>
      <w:r>
        <w:t>展示(Impression)</w:t>
      </w:r>
      <w:bookmarkEnd w:id="15"/>
    </w:p>
    <w:p>
      <w:pPr>
        <w:ind w:firstLine="420" w:firstLineChars="0"/>
      </w:pPr>
      <w:r>
        <w:t>CPM的Offer是按照展示(曝光、或者Impression)次数结算的Offer。</w:t>
      </w:r>
    </w:p>
    <w:p>
      <w:pPr>
        <w:ind w:firstLine="420" w:firstLineChars="0"/>
      </w:pPr>
      <w:r>
        <w:t>要推广此类Offer，就需要接收展示数据报送。一般如果您或渠道在DSP买量时，就需要这个功能。</w:t>
      </w:r>
    </w:p>
    <w:p>
      <w:pPr>
        <w:ind w:firstLine="420" w:firstLineChars="0"/>
      </w:pPr>
      <w:r>
        <w:t>在Offer上打开Impression Tracking开关，该Offer的下属Campaign都会生成一个Impression Pixel。</w:t>
      </w:r>
    </w:p>
    <w:p>
      <w:pPr>
        <w:ind w:firstLine="420" w:firstLineChars="0"/>
      </w:pPr>
      <w:r>
        <w:t>把Impression pixel设置到DSP或流量平台上，就可在系统内接收到展示报送。</w:t>
      </w:r>
    </w:p>
    <w:p>
      <w:pPr>
        <w:ind w:firstLine="420" w:firstLineChars="0"/>
      </w:pPr>
      <w:r>
        <w:t>在Report内可以查看展示次数、CTR等数据。</w:t>
      </w:r>
    </w:p>
    <w:p>
      <w:pPr>
        <w:ind w:firstLine="420" w:firstLineChars="0"/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16" w:name="_Toc705732651"/>
      <w:r>
        <w:t>点击</w:t>
      </w:r>
      <w:r>
        <w:rPr>
          <w:b/>
          <w:bCs/>
        </w:rPr>
        <w:t>(</w:t>
      </w:r>
      <w:r>
        <w:t>Click)</w:t>
      </w:r>
      <w:bookmarkEnd w:id="16"/>
    </w:p>
    <w:p>
      <w:pPr>
        <w:ind w:firstLine="420" w:firstLineChars="0"/>
      </w:pPr>
      <w:r>
        <w:t>用户点击发生后，FuseClick生成Transaction ID, 记录点击数据，并将用户引导向Offer的Landing Page。在这个流程中，根据Offer、Campaign设置，执行一系列的验证和决策动作，步骤虽然多，但整个处理过程也就几毫秒即可完成。</w:t>
      </w:r>
    </w:p>
    <w:p>
      <w:pPr>
        <w:ind w:firstLine="420" w:firstLineChars="0"/>
      </w:pPr>
    </w:p>
    <w:p>
      <w:pPr>
        <w:pStyle w:val="3"/>
        <w:numPr>
          <w:ilvl w:val="1"/>
          <w:numId w:val="1"/>
        </w:numPr>
      </w:pPr>
      <w:bookmarkStart w:id="17" w:name="_Toc1670472924"/>
      <w:r>
        <w:t>基准检验</w:t>
      </w:r>
      <w:bookmarkEnd w:id="17"/>
    </w:p>
    <w:p>
      <w:pPr>
        <w:numPr>
          <w:ilvl w:val="0"/>
          <w:numId w:val="0"/>
        </w:numPr>
        <w:ind w:leftChars="0" w:firstLine="420" w:firstLineChars="0"/>
      </w:pPr>
      <w:r>
        <w:t>系统正常响应Click请求，需要对相关数据进行检验。</w:t>
      </w:r>
    </w:p>
    <w:p>
      <w:pPr>
        <w:numPr>
          <w:ilvl w:val="0"/>
          <w:numId w:val="0"/>
        </w:numPr>
        <w:ind w:leftChars="0" w:firstLine="420" w:firstLineChars="0"/>
      </w:pPr>
      <w:r>
        <w:t>基准检验包括：</w:t>
      </w:r>
    </w:p>
    <w:p>
      <w:pPr>
        <w:numPr>
          <w:ilvl w:val="0"/>
          <w:numId w:val="6"/>
        </w:numPr>
        <w:ind w:left="845" w:leftChars="0" w:hanging="425" w:firstLineChars="0"/>
      </w:pPr>
      <w:r>
        <w:t>广告主、Offer、渠道、Campaign状态均正常；</w:t>
      </w:r>
    </w:p>
    <w:p>
      <w:pPr>
        <w:numPr>
          <w:ilvl w:val="0"/>
          <w:numId w:val="6"/>
        </w:numPr>
        <w:ind w:left="845" w:leftChars="0" w:hanging="425" w:firstLineChars="0"/>
      </w:pPr>
      <w:r>
        <w:t>流量特征也符合GEO、Device、Carrier等Targeting条件；</w:t>
      </w:r>
    </w:p>
    <w:p>
      <w:pPr>
        <w:numPr>
          <w:ilvl w:val="0"/>
          <w:numId w:val="6"/>
        </w:numPr>
        <w:ind w:left="845" w:leftChars="0" w:hanging="425" w:firstLineChars="0"/>
      </w:pPr>
      <w:r>
        <w:t>Offer、Campaign的期间CAP、总CAP都未到达限额。</w:t>
      </w:r>
    </w:p>
    <w:p>
      <w:pPr>
        <w:numPr>
          <w:ilvl w:val="0"/>
          <w:numId w:val="0"/>
        </w:numPr>
        <w:ind w:leftChars="0" w:firstLine="420" w:firstLineChars="0"/>
      </w:pPr>
      <w:r>
        <w:t>除了基准检验，按需要，可以应用附加检验规则，以下介绍一些主要附件校验。</w:t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pStyle w:val="3"/>
        <w:numPr>
          <w:ilvl w:val="1"/>
          <w:numId w:val="1"/>
        </w:numPr>
      </w:pPr>
      <w:bookmarkStart w:id="18" w:name="_Toc1907175501"/>
      <w:r>
        <w:t>流量去重</w:t>
      </w:r>
      <w:bookmarkEnd w:id="18"/>
    </w:p>
    <w:p>
      <w:pPr>
        <w:ind w:firstLine="420" w:firstLineChars="0"/>
      </w:pPr>
      <w:r>
        <w:t>有的渠道系统在Click发生后，会重复发送Click。如果大量重复Click到达广告主系统，会影响到广告主对流量质量的评价，此时有必要对Click进行去重。</w:t>
      </w:r>
    </w:p>
    <w:p>
      <w:pPr>
        <w:ind w:firstLine="420" w:firstLineChars="0"/>
      </w:pPr>
      <w:r>
        <w:t>在系统中，可以开启Filter Junker Traffic选项，在一定时间间隔内，重复Click将会被屏蔽。这个时间间隔可以配置，短则10秒，长则可达12小时。</w:t>
      </w:r>
    </w:p>
    <w:p>
      <w:pPr>
        <w:ind w:firstLine="420" w:firstLineChars="0"/>
      </w:pPr>
    </w:p>
    <w:p>
      <w:pPr>
        <w:pStyle w:val="3"/>
        <w:numPr>
          <w:ilvl w:val="1"/>
          <w:numId w:val="1"/>
        </w:numPr>
      </w:pPr>
      <w:bookmarkStart w:id="19" w:name="_Toc1756656301"/>
      <w:r>
        <w:t>Unique Click 识别</w:t>
      </w:r>
      <w:bookmarkEnd w:id="19"/>
    </w:p>
    <w:p>
      <w:pPr>
        <w:numPr>
          <w:ilvl w:val="0"/>
          <w:numId w:val="0"/>
        </w:numPr>
        <w:ind w:leftChars="0" w:firstLine="420" w:firstLineChars="0"/>
      </w:pPr>
      <w:r>
        <w:t>系统按照一定规则，为每个Click计算其Unique ID, 拥有相同Unique ID的多个Click，只算作一次Unique Click。</w:t>
      </w:r>
    </w:p>
    <w:p>
      <w:pPr>
        <w:numPr>
          <w:ilvl w:val="0"/>
          <w:numId w:val="0"/>
        </w:numPr>
        <w:ind w:leftChars="0" w:firstLine="420" w:firstLineChars="0"/>
      </w:pPr>
      <w:r>
        <w:t>规则由选定的参数和时间范围构成。</w:t>
      </w:r>
    </w:p>
    <w:p>
      <w:pPr>
        <w:numPr>
          <w:ilvl w:val="0"/>
          <w:numId w:val="0"/>
        </w:numPr>
        <w:ind w:leftChars="0" w:firstLine="420" w:firstLineChars="0"/>
      </w:pPr>
      <w:r>
        <w:t>如果渠道可以在Click请求中附带设备ID参数，那么可以设置同一天内Campaign和设备ID组合，作为Unique ID的计算基准，相当于一个Campaign在一天内，一台设备只算做一次Unique Click。</w:t>
      </w:r>
    </w:p>
    <w:p>
      <w:pPr>
        <w:pStyle w:val="13"/>
      </w:pPr>
    </w:p>
    <w:p>
      <w:pPr>
        <w:pStyle w:val="13"/>
        <w:ind w:firstLine="420" w:firstLineChars="0"/>
      </w:pPr>
      <w:r>
        <w:t>Unique ID = (Day, Campaign, Device ID)</w:t>
      </w:r>
    </w:p>
    <w:p>
      <w:pPr>
        <w:pStyle w:val="13"/>
      </w:pPr>
    </w:p>
    <w:p>
      <w:pPr>
        <w:numPr>
          <w:ilvl w:val="0"/>
          <w:numId w:val="0"/>
        </w:numPr>
        <w:ind w:leftChars="0" w:firstLine="420" w:firstLineChars="0"/>
      </w:pPr>
      <w:r>
        <w:t>默认采用同一天内的Campaign和IP组合规则，即：Campaign在同一天内，来自同一IP的多个点击，只能算作一次Unique Click。</w:t>
      </w:r>
    </w:p>
    <w:p>
      <w:pPr>
        <w:pStyle w:val="13"/>
      </w:pPr>
    </w:p>
    <w:p>
      <w:pPr>
        <w:pStyle w:val="13"/>
        <w:ind w:firstLine="420" w:firstLineChars="0"/>
      </w:pPr>
      <w:r>
        <w:t>Unique ID = (Day, Campaign, IP)</w:t>
      </w:r>
    </w:p>
    <w:p>
      <w:pPr>
        <w:pStyle w:val="13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  <w:r>
        <w:t>系统也支持您采用自定义的其他规则计算Unique Click，可用的计算依据有Offer、渠道、子渠道、流量平台、IP、设备ID和其他自定义参数，时间间隔也可在1分钟到1天之间选择。</w:t>
      </w:r>
    </w:p>
    <w:p>
      <w:pPr>
        <w:numPr>
          <w:ilvl w:val="0"/>
          <w:numId w:val="0"/>
        </w:numPr>
        <w:ind w:leftChars="0" w:firstLine="420" w:firstLineChars="0"/>
      </w:pPr>
      <w:r>
        <w:t>您可以开启转化的Unique Click约束，使得拥有相同Unique ID的多个Click，最多只给渠道下发一个转化。</w:t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pStyle w:val="3"/>
        <w:numPr>
          <w:ilvl w:val="1"/>
          <w:numId w:val="1"/>
        </w:numPr>
      </w:pPr>
      <w:bookmarkStart w:id="20" w:name="_Toc788696263"/>
      <w:r>
        <w:t>Click种类统计</w:t>
      </w:r>
      <w:bookmarkEnd w:id="20"/>
    </w:p>
    <w:p>
      <w:pPr>
        <w:ind w:firstLine="420" w:firstLineChars="0"/>
      </w:pPr>
      <w:r>
        <w:t>系统Click统计分为All Click、Gross Click、Unique Click等三种，以及Click去重，统计规则总结如下表所示。</w:t>
      </w:r>
    </w:p>
    <w:tbl>
      <w:tblPr>
        <w:tblStyle w:val="12"/>
        <w:tblW w:w="8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种类</w:t>
            </w:r>
          </w:p>
        </w:tc>
        <w:tc>
          <w:tcPr>
            <w:tcW w:w="540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重复Click</w:t>
            </w:r>
          </w:p>
        </w:tc>
        <w:tc>
          <w:tcPr>
            <w:tcW w:w="540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开启Filter Junker Traffic选项后，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系统屏蔽掉所有参数（包含渠道系统的Click ID）都重复出现的Click请求。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All Click</w:t>
            </w:r>
          </w:p>
        </w:tc>
        <w:tc>
          <w:tcPr>
            <w:tcW w:w="54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去重后，系统接收到Click请求，该统计数据可用于渠道系统对比数据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Gross Click</w:t>
            </w:r>
          </w:p>
        </w:tc>
        <w:tc>
          <w:tcPr>
            <w:tcW w:w="54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状态检验通过，到达了某个Offer 的Click请求，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该统计数据可用于广告主系统对比数据。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Unique Click</w:t>
            </w:r>
          </w:p>
        </w:tc>
        <w:tc>
          <w:tcPr>
            <w:tcW w:w="54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根据Unique规则识别的Unique Click请求，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该数据可反映渠道的流量质量。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1"/>
        </w:numPr>
      </w:pPr>
      <w:bookmarkStart w:id="21" w:name="_Toc396993594"/>
      <w:r>
        <w:rPr>
          <w:sz w:val="21"/>
        </w:rPr>
        <w:t>参数过滤</w:t>
      </w:r>
      <w:bookmarkEnd w:id="21"/>
    </w:p>
    <w:p>
      <w:pPr>
        <w:numPr>
          <w:ilvl w:val="0"/>
          <w:numId w:val="0"/>
        </w:numPr>
        <w:ind w:leftChars="0" w:firstLine="420" w:firstLineChars="0"/>
      </w:pPr>
      <w:r>
        <w:t>对于一些大的渠道，其流量会来自不同的子渠道；而不同子渠道的流量质量参差不齐，您可以通过Report数据分析这些子渠道的性能，屏蔽掉其中质量不好的子渠道。</w:t>
      </w:r>
    </w:p>
    <w:p>
      <w:pPr>
        <w:numPr>
          <w:ilvl w:val="0"/>
          <w:numId w:val="0"/>
        </w:numPr>
        <w:ind w:leftChars="0" w:firstLine="420" w:firstLineChars="0"/>
      </w:pPr>
      <w:r>
        <w:t>FuseClick的参数过滤功能，可设置屏蔽某个参数（子渠道、流量源以及自定义参数）的某些值。另外，也可强制要求渠道Click中必须包含设备ID。</w:t>
      </w:r>
    </w:p>
    <w:p>
      <w:pPr>
        <w:numPr>
          <w:ilvl w:val="0"/>
          <w:numId w:val="0"/>
        </w:numPr>
        <w:ind w:firstLine="420" w:firstLineChars="0"/>
      </w:pPr>
      <w:r>
        <w:t>一般地，广告主系统也都会有其流量评价机制，会要求您的流量质量。建议把子渠道这样的参数，通过Offer URL传递给广告主系统，优化时才可以精准调控，避免殃及池鱼。</w:t>
      </w:r>
    </w:p>
    <w:p>
      <w:pPr>
        <w:numPr>
          <w:ilvl w:val="0"/>
          <w:numId w:val="0"/>
        </w:numPr>
        <w:ind w:firstLine="420" w:firstLineChars="0"/>
      </w:pPr>
      <w:r>
        <w:t>参数过滤规则，可结合Smart Limitation功能，实现自动发现与管理。</w:t>
      </w:r>
    </w:p>
    <w:p>
      <w:pPr>
        <w:numPr>
          <w:ilvl w:val="0"/>
          <w:numId w:val="0"/>
        </w:numPr>
        <w:ind w:firstLine="420" w:firstLineChars="0"/>
      </w:pPr>
    </w:p>
    <w:p>
      <w:pPr>
        <w:pStyle w:val="3"/>
        <w:numPr>
          <w:ilvl w:val="1"/>
          <w:numId w:val="1"/>
        </w:numPr>
      </w:pPr>
      <w:bookmarkStart w:id="22" w:name="_Toc484436427"/>
      <w:r>
        <w:rPr>
          <w:sz w:val="21"/>
        </w:rPr>
        <w:t>Redirect</w:t>
      </w:r>
      <w:bookmarkEnd w:id="22"/>
    </w:p>
    <w:p>
      <w:pPr>
        <w:numPr>
          <w:ilvl w:val="0"/>
          <w:numId w:val="0"/>
        </w:numPr>
        <w:ind w:firstLine="420" w:firstLineChars="0"/>
      </w:pPr>
      <w:r>
        <w:t>当Offer暂停、CAP到达限制、或Targeting条件不匹配时，流量就不能引导至原定Offer。</w:t>
      </w:r>
    </w:p>
    <w:p>
      <w:pPr>
        <w:numPr>
          <w:ilvl w:val="0"/>
          <w:numId w:val="0"/>
        </w:numPr>
        <w:ind w:leftChars="0" w:firstLine="420" w:firstLineChars="0"/>
      </w:pPr>
      <w:r>
        <w:t>为了不浪费流量，可设置一系列的备选Offer，作为流量的候选目标。系统支持以下设置：</w:t>
      </w:r>
    </w:p>
    <w:p>
      <w:pPr>
        <w:numPr>
          <w:ilvl w:val="0"/>
          <w:numId w:val="7"/>
        </w:numPr>
        <w:ind w:left="845" w:leftChars="0" w:hanging="425" w:firstLineChars="0"/>
      </w:pPr>
      <w:r>
        <w:t>GEO Redirect Offer：当GEO Targeting 条件不匹配时的备选Offer；</w:t>
      </w:r>
    </w:p>
    <w:p>
      <w:pPr>
        <w:numPr>
          <w:ilvl w:val="0"/>
          <w:numId w:val="7"/>
        </w:numPr>
        <w:ind w:left="845" w:leftChars="0" w:hanging="425" w:firstLineChars="0"/>
      </w:pPr>
      <w:r>
        <w:t>GEO Redirect Group：当GEO Targeting条件不匹配时，也可以设置一组预定的Offer作为备选池，系统按匹配程度从中选择一个；</w:t>
      </w:r>
    </w:p>
    <w:p>
      <w:pPr>
        <w:numPr>
          <w:ilvl w:val="0"/>
          <w:numId w:val="7"/>
        </w:numPr>
        <w:ind w:left="845" w:leftChars="0" w:hanging="425" w:firstLineChars="0"/>
      </w:pPr>
      <w:r>
        <w:t>Device Redirect Offer：当Device（类型、品牌、OS、版本等） 或Carrier Targeting条件不匹配时的备选Offer；</w:t>
      </w:r>
    </w:p>
    <w:p>
      <w:pPr>
        <w:numPr>
          <w:ilvl w:val="0"/>
          <w:numId w:val="7"/>
        </w:numPr>
        <w:ind w:left="845" w:leftChars="0" w:hanging="425" w:firstLineChars="0"/>
      </w:pPr>
      <w:r>
        <w:t>渠道Backup Offer：渠道在其可推广的Offer中，选择某个Offer作为备选；</w:t>
      </w:r>
    </w:p>
    <w:p>
      <w:pPr>
        <w:numPr>
          <w:ilvl w:val="0"/>
          <w:numId w:val="7"/>
        </w:numPr>
        <w:ind w:left="845" w:leftChars="0" w:hanging="425" w:firstLineChars="0"/>
      </w:pPr>
      <w:r>
        <w:t>Secondary Offer: 为每个Offer，都可设置一个类似的Offer作为备选；</w:t>
      </w:r>
    </w:p>
    <w:p>
      <w:pPr>
        <w:numPr>
          <w:ilvl w:val="0"/>
          <w:numId w:val="7"/>
        </w:numPr>
        <w:ind w:left="845" w:leftChars="0" w:hanging="425" w:firstLineChars="0"/>
      </w:pPr>
      <w:r>
        <w:t>Global Redirect URL：全局设置一个流量的去处，将流量转出，用于保底。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系统按上述描述选择Click的备选Offer，均未选中，会到达Global Redirect URL。该URL可以是系统内的一个Smart Link，也可以是其他合作伙伴的流量接收URL。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总之，尽量不浪费流量。</w:t>
      </w:r>
    </w:p>
    <w:p>
      <w:pPr>
        <w:numPr>
          <w:ilvl w:val="0"/>
          <w:numId w:val="0"/>
        </w:numPr>
        <w:ind w:left="420" w:leftChars="0"/>
      </w:pPr>
    </w:p>
    <w:p>
      <w: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23" w:name="_Toc1218582518"/>
      <w:r>
        <w:t>Smart Link</w:t>
      </w:r>
      <w:bookmarkEnd w:id="23"/>
    </w:p>
    <w:p>
      <w:pPr>
        <w:numPr>
          <w:ilvl w:val="0"/>
          <w:numId w:val="0"/>
        </w:numPr>
        <w:ind w:firstLine="420" w:firstLineChars="0"/>
      </w:pPr>
      <w:r>
        <w:t>Campaign是一个渠道和一个Offer的组合，而Smart Link是一个渠道和一组Offer的组合，系统根据流量特征，将流量引导至最匹配的Offer上。</w:t>
      </w:r>
    </w:p>
    <w:p>
      <w:pPr>
        <w:numPr>
          <w:ilvl w:val="0"/>
          <w:numId w:val="0"/>
        </w:numPr>
        <w:ind w:firstLine="420" w:firstLineChars="0"/>
      </w:pPr>
    </w:p>
    <w:p>
      <w:pPr>
        <w:pStyle w:val="3"/>
        <w:numPr>
          <w:ilvl w:val="1"/>
          <w:numId w:val="1"/>
        </w:numPr>
      </w:pPr>
      <w:bookmarkStart w:id="24" w:name="_Toc2010584927"/>
      <w:r>
        <w:rPr>
          <w:sz w:val="21"/>
        </w:rPr>
        <w:t xml:space="preserve">Smart </w:t>
      </w:r>
      <w:r>
        <w:t>Group</w:t>
      </w:r>
      <w:bookmarkEnd w:id="24"/>
    </w:p>
    <w:p>
      <w:pPr>
        <w:ind w:firstLine="420" w:firstLineChars="0"/>
      </w:pPr>
      <w:r>
        <w:t>Smart Group是对Offer的编组。</w:t>
      </w:r>
    </w:p>
    <w:p>
      <w:pPr>
        <w:ind w:firstLine="420" w:firstLineChars="0"/>
      </w:pPr>
      <w:r>
        <w:t>系统可自动实施编组，根据GEO、OS、Carrier、Category等条件，定时对组内Offer进行更新。加入新的Offers，移除过期的Offers。也可以手动编组。</w:t>
      </w:r>
    </w:p>
    <w:p>
      <w:pPr>
        <w:ind w:firstLine="420" w:firstLineChars="0"/>
      </w:pPr>
    </w:p>
    <w:p>
      <w:pPr>
        <w:pStyle w:val="3"/>
        <w:numPr>
          <w:ilvl w:val="1"/>
          <w:numId w:val="1"/>
        </w:numPr>
      </w:pPr>
      <w:bookmarkStart w:id="25" w:name="_Toc430283422"/>
      <w:r>
        <w:t xml:space="preserve">Smart </w:t>
      </w:r>
      <w:r>
        <w:rPr>
          <w:sz w:val="21"/>
        </w:rPr>
        <w:t>Link</w:t>
      </w:r>
      <w:bookmarkEnd w:id="25"/>
    </w:p>
    <w:p>
      <w:pPr>
        <w:ind w:firstLine="420" w:firstLineChars="0"/>
      </w:pPr>
      <w:r>
        <w:t>为渠道创建一个Smart Link，指向某个Smart Group。渠道通过这个Link进来的流量，系统解析其特征，在Smart Group内匹配Offer；当有多个匹配结果时，系统默认取其中EPC最高者胜出，也可根据预设的Offer权重选择。</w:t>
      </w:r>
    </w:p>
    <w:p>
      <w:pPr>
        <w:ind w:firstLine="420" w:firstLineChars="0"/>
      </w:pPr>
      <w:r>
        <w:t>新的Offer，还没有EPC等效果数据，系统会分配一定比例的流量给这些新Offer，相当于对其进行测试。当测试流量足够多（可以设置）以后，新Offer才参与组内的整体竞争。</w:t>
      </w:r>
    </w:p>
    <w:p>
      <w:pPr>
        <w:numPr>
          <w:ilvl w:val="0"/>
          <w:numId w:val="0"/>
        </w:numPr>
        <w:ind w:firstLine="420" w:firstLineChars="0"/>
      </w:pPr>
      <w:r>
        <w:t>当渠道获取Smart Link的推广链接后，即便是后台Offer有更新，渠道推广链接也不用变化，避免了流量平台上的更换、审批等事项。</w:t>
      </w:r>
    </w:p>
    <w:p>
      <w:pPr>
        <w:numPr>
          <w:ilvl w:val="0"/>
          <w:numId w:val="0"/>
        </w:numPr>
        <w:ind w:firstLine="420" w:firstLineChars="0"/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26" w:name="_Toc2089027484"/>
      <w:r>
        <w:t>转化(Conversion)</w:t>
      </w:r>
      <w:bookmarkEnd w:id="26"/>
    </w:p>
    <w:p>
      <w:pPr>
        <w:ind w:firstLine="420" w:firstLineChars="0"/>
      </w:pPr>
      <w:r>
        <w:t>FuseClick接收转化请求后，检验各种相关状态正常，符合预设约束，计算转化状态、价格，对状态正常的，实时通知渠道系统。</w:t>
      </w:r>
    </w:p>
    <w:p>
      <w:pPr>
        <w:pStyle w:val="3"/>
        <w:numPr>
          <w:ilvl w:val="1"/>
          <w:numId w:val="1"/>
        </w:numPr>
      </w:pPr>
      <w:bookmarkStart w:id="27" w:name="_Toc1916494735"/>
      <w:r>
        <w:rPr>
          <w:sz w:val="21"/>
        </w:rPr>
        <w:t xml:space="preserve">通过Post </w:t>
      </w:r>
      <w:r>
        <w:t>Back接收转化</w:t>
      </w:r>
      <w:bookmarkEnd w:id="27"/>
    </w:p>
    <w:p>
      <w:pPr>
        <w:ind w:firstLine="420" w:firstLineChars="0"/>
      </w:pPr>
      <w:r>
        <w:t>FuseClick的Post Back接口，专用于接收转化信息。请求该接口时，通过tid参数，传递回Click的Transaction ID，以便系统匹配。</w:t>
      </w:r>
    </w:p>
    <w:p>
      <w:pPr>
        <w:ind w:firstLine="420" w:firstLineChars="0"/>
      </w:pPr>
      <w:r>
        <w:t>可以将广告主系统的服务器IP，添加为IP白名单，仅接收该广告主通过名单内的IP地址发起Post Back转化请求。</w:t>
      </w:r>
    </w:p>
    <w:p>
      <w:pPr>
        <w:pStyle w:val="3"/>
        <w:numPr>
          <w:ilvl w:val="1"/>
          <w:numId w:val="1"/>
        </w:numPr>
      </w:pPr>
      <w:bookmarkStart w:id="28" w:name="_Toc578114248"/>
      <w:r>
        <w:rPr>
          <w:sz w:val="21"/>
        </w:rPr>
        <w:t>通过Pixel接收转化</w:t>
      </w:r>
      <w:bookmarkEnd w:id="28"/>
    </w:p>
    <w:p>
      <w:pPr>
        <w:ind w:firstLine="420" w:firstLineChars="0"/>
      </w:pPr>
      <w:r>
        <w:t>系统还可通过Pixel接收转化请求。</w:t>
      </w:r>
    </w:p>
    <w:p>
      <w:pPr>
        <w:ind w:firstLine="420" w:firstLineChars="0"/>
      </w:pPr>
      <w:r>
        <w:t>从系统中复制Pixel，将其上传到广告主系统中，或上传到Offer的Thank-You-Page。</w:t>
      </w:r>
    </w:p>
    <w:p>
      <w:pPr>
        <w:ind w:firstLine="420" w:firstLineChars="0"/>
      </w:pPr>
      <w:r>
        <w:t>以下两种Pixel，选择其中一个即可：</w:t>
      </w:r>
    </w:p>
    <w:p>
      <w:pPr>
        <w:numPr>
          <w:ilvl w:val="0"/>
          <w:numId w:val="8"/>
        </w:numPr>
        <w:ind w:left="845" w:leftChars="0" w:hanging="425" w:firstLineChars="0"/>
      </w:pPr>
      <w:r>
        <w:t>iFrame Pixel；</w:t>
      </w:r>
    </w:p>
    <w:p>
      <w:pPr>
        <w:numPr>
          <w:ilvl w:val="0"/>
          <w:numId w:val="8"/>
        </w:numPr>
        <w:ind w:left="845" w:leftChars="0" w:hanging="425" w:firstLineChars="0"/>
      </w:pPr>
      <w:r>
        <w:t>Image Pixel。</w:t>
      </w:r>
    </w:p>
    <w:p>
      <w:pPr>
        <w:pStyle w:val="3"/>
        <w:numPr>
          <w:ilvl w:val="1"/>
          <w:numId w:val="1"/>
        </w:numPr>
      </w:pPr>
      <w:bookmarkStart w:id="29" w:name="_Toc1695161065"/>
      <w:r>
        <w:t>基准检验</w:t>
      </w:r>
      <w:bookmarkEnd w:id="29"/>
    </w:p>
    <w:p>
      <w:pPr>
        <w:ind w:firstLine="420" w:firstLineChars="0"/>
      </w:pPr>
      <w:r>
        <w:t>转化流程的基准检验包括：</w:t>
      </w:r>
    </w:p>
    <w:p>
      <w:pPr>
        <w:numPr>
          <w:ilvl w:val="0"/>
          <w:numId w:val="9"/>
        </w:numPr>
        <w:ind w:left="845" w:leftChars="0" w:hanging="425" w:firstLineChars="0"/>
      </w:pPr>
      <w:r>
        <w:t>广告主、Offer、渠道、Campaign状态均正常；</w:t>
      </w:r>
    </w:p>
    <w:p>
      <w:pPr>
        <w:numPr>
          <w:ilvl w:val="0"/>
          <w:numId w:val="9"/>
        </w:numPr>
        <w:ind w:left="845" w:leftChars="0" w:hanging="425" w:firstLineChars="0"/>
      </w:pPr>
      <w:r>
        <w:t>请求符合为广告主设置的Security Token 和IP白名单约束；</w:t>
      </w:r>
    </w:p>
    <w:p>
      <w:pPr>
        <w:numPr>
          <w:ilvl w:val="0"/>
          <w:numId w:val="9"/>
        </w:numPr>
        <w:ind w:left="845" w:leftChars="0" w:hanging="425" w:firstLineChars="0"/>
      </w:pPr>
      <w:r>
        <w:t>Session时长：Click时间至转化时间，未超出Offer设置的Session Lifespan时段；</w:t>
      </w:r>
    </w:p>
    <w:p>
      <w:pPr>
        <w:numPr>
          <w:ilvl w:val="0"/>
          <w:numId w:val="9"/>
        </w:numPr>
        <w:ind w:left="845" w:leftChars="0" w:hanging="425" w:firstLineChars="0"/>
      </w:pPr>
      <w:r>
        <w:t>事件依赖关系：多事件的转化，符合事件树定义的约束；例如前置事件发生、终止事件未发生、本事件未转化或允许多次转化等；</w:t>
      </w:r>
    </w:p>
    <w:p>
      <w:pPr>
        <w:numPr>
          <w:ilvl w:val="0"/>
          <w:numId w:val="9"/>
        </w:numPr>
        <w:ind w:left="845" w:leftChars="0" w:hanging="425" w:firstLineChars="0"/>
      </w:pPr>
      <w:r>
        <w:t>Offer、Campaign的期间CAP、总CAP都未到达限额。</w:t>
      </w:r>
    </w:p>
    <w:p>
      <w:pPr>
        <w:numPr>
          <w:ilvl w:val="0"/>
          <w:numId w:val="0"/>
        </w:numPr>
        <w:ind w:left="420" w:leftChars="0"/>
      </w:pPr>
      <w:r>
        <w:t>基准检验通过后，根据设置情况，会检验其他附加规则。</w:t>
      </w:r>
    </w:p>
    <w:p>
      <w:pPr>
        <w:numPr>
          <w:ilvl w:val="0"/>
          <w:numId w:val="0"/>
        </w:numPr>
        <w:ind w:left="420" w:leftChars="0"/>
      </w:pPr>
    </w:p>
    <w:p>
      <w:pPr>
        <w:pStyle w:val="3"/>
        <w:numPr>
          <w:ilvl w:val="1"/>
          <w:numId w:val="1"/>
        </w:numPr>
      </w:pPr>
      <w:bookmarkStart w:id="30" w:name="_Toc813890095"/>
      <w:r>
        <w:rPr>
          <w:sz w:val="21"/>
        </w:rPr>
        <w:t>CTIT Window</w:t>
      </w:r>
      <w:bookmarkEnd w:id="30"/>
    </w:p>
    <w:p>
      <w:pPr>
        <w:ind w:firstLine="420" w:firstLineChars="0"/>
      </w:pPr>
      <w:r>
        <w:t>CTIT指点击时间到安装时间的间隔（Click To Install Time）。这个时间过短过长，有可能是点击劫持、或大点击带来的转化。下图是一个作弊示例场景：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678045" cy="1581785"/>
            <wp:effectExtent l="0" t="0" r="8255" b="18415"/>
            <wp:docPr id="7" name="Picture 7" descr="ClickInj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lickInjecti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t xml:space="preserve">您可以根据Offer的特性，为其设置一个时间窗口: </w:t>
      </w:r>
    </w:p>
    <w:p>
      <w:pPr>
        <w:pStyle w:val="13"/>
      </w:pPr>
    </w:p>
    <w:p>
      <w:pPr>
        <w:pStyle w:val="13"/>
        <w:jc w:val="center"/>
      </w:pPr>
      <w:r>
        <w:t>(Min CTIT Seconds,  Max CTIT Seconds)</w:t>
      </w:r>
    </w:p>
    <w:p>
      <w:pPr>
        <w:pStyle w:val="13"/>
      </w:pPr>
    </w:p>
    <w:p>
      <w:pPr>
        <w:ind w:firstLine="420" w:firstLineChars="0"/>
      </w:pPr>
      <w:r>
        <w:t>系统据此判定，在该窗口内的转化，为正常转化；在窗口之外的，判定其状态不正常，并不将该转化下发给渠道。</w:t>
      </w:r>
    </w:p>
    <w:p>
      <w:pPr>
        <w:ind w:firstLine="420" w:firstLineChars="0"/>
      </w:pPr>
      <w:r>
        <w:rPr>
          <w:rFonts w:hint="default"/>
        </w:rPr>
        <w:t>例如设置窗口为 5s ~ 60s， CTIT 时间小于5s的、大于60s的，都属于无效转化。</w:t>
      </w:r>
    </w:p>
    <w:p>
      <w:pPr>
        <w:pStyle w:val="3"/>
        <w:numPr>
          <w:ilvl w:val="1"/>
          <w:numId w:val="1"/>
        </w:numPr>
      </w:pPr>
      <w:bookmarkStart w:id="31" w:name="_Toc1243840866"/>
      <w:r>
        <w:rPr>
          <w:sz w:val="21"/>
        </w:rPr>
        <w:t xml:space="preserve">Unique </w:t>
      </w:r>
      <w:r>
        <w:t>ID约束</w:t>
      </w:r>
      <w:bookmarkEnd w:id="31"/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如果为Offer开启了“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Limit Conversion by Unique ID</w:t>
      </w:r>
      <w:r>
        <w:t>”选项，那么转化流程中，系统对于一个Unique ID对应的多个Click，只会判定首个转化为正常态，后续转化并不会下发渠道。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例如，Unique ID中包含了设备ID，那么您并不会为一台设备支付多个转化。</w:t>
      </w:r>
    </w:p>
    <w:p>
      <w:pPr>
        <w:pStyle w:val="3"/>
        <w:numPr>
          <w:ilvl w:val="1"/>
          <w:numId w:val="1"/>
        </w:numPr>
      </w:pPr>
      <w:bookmarkStart w:id="32" w:name="_Toc626769507"/>
      <w:r>
        <w:t>分发转化给渠道</w:t>
      </w:r>
      <w:bookmarkEnd w:id="32"/>
    </w:p>
    <w:p>
      <w:pPr>
        <w:ind w:firstLine="420" w:firstLineChars="0"/>
      </w:pPr>
      <w:r>
        <w:t>对于通过检验、状态正常的转化，系统会通知渠道系统发生转化。通过以下几种方式进行：</w:t>
      </w:r>
    </w:p>
    <w:tbl>
      <w:tblPr>
        <w:tblStyle w:val="12"/>
        <w:tblW w:w="85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5135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类别</w:t>
            </w:r>
          </w:p>
        </w:tc>
        <w:tc>
          <w:tcPr>
            <w:tcW w:w="513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机制</w:t>
            </w:r>
          </w:p>
        </w:tc>
        <w:tc>
          <w:tcPr>
            <w:tcW w:w="143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适用范围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Callback</w:t>
            </w:r>
          </w:p>
        </w:tc>
        <w:tc>
          <w:tcPr>
            <w:tcW w:w="513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Click请求时，可通过callback参数设置的专属回调URL；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该Click发生转化时调用。</w:t>
            </w:r>
          </w:p>
        </w:tc>
        <w:tc>
          <w:tcPr>
            <w:tcW w:w="143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Campaign Post Back</w:t>
            </w:r>
          </w:p>
        </w:tc>
        <w:tc>
          <w:tcPr>
            <w:tcW w:w="51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Campaign专有Post Back URL，该Campaign有转化时调用。</w:t>
            </w:r>
          </w:p>
        </w:tc>
        <w:tc>
          <w:tcPr>
            <w:tcW w:w="1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Campaign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渠道Global Post Back</w:t>
            </w:r>
          </w:p>
        </w:tc>
        <w:tc>
          <w:tcPr>
            <w:tcW w:w="51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渠道全局的Post Back URL，该渠道有转化时调用。</w:t>
            </w:r>
          </w:p>
        </w:tc>
        <w:tc>
          <w:tcPr>
            <w:tcW w:w="1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渠道参数化Post Back</w:t>
            </w:r>
          </w:p>
        </w:tc>
        <w:tc>
          <w:tcPr>
            <w:tcW w:w="51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根据Click的某个参数不同值，设置不同的Post Back URL；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当转化发生时，调用该参数值对应Post Back(详见下文)</w:t>
            </w:r>
          </w:p>
        </w:tc>
        <w:tc>
          <w:tcPr>
            <w:tcW w:w="1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</w:t>
            </w:r>
          </w:p>
        </w:tc>
      </w:tr>
    </w:tbl>
    <w:p>
      <w:pPr>
        <w:ind w:firstLine="420" w:firstLineChars="0"/>
      </w:pPr>
    </w:p>
    <w:p>
      <w:pPr>
        <w:pStyle w:val="3"/>
        <w:numPr>
          <w:ilvl w:val="1"/>
          <w:numId w:val="1"/>
        </w:numPr>
      </w:pPr>
      <w:bookmarkStart w:id="33" w:name="_Toc1476218023"/>
      <w:r>
        <w:t>渠道参数化分发转化</w:t>
      </w:r>
      <w:bookmarkEnd w:id="33"/>
    </w:p>
    <w:p>
      <w:pPr>
        <w:ind w:firstLine="420" w:firstLineChars="0"/>
      </w:pPr>
      <w:r>
        <w:t>有的渠道流量来自多个系统，这些系统都需要获得各自的转化通知。</w:t>
      </w:r>
    </w:p>
    <w:p>
      <w:pPr>
        <w:ind w:firstLine="420" w:firstLineChars="0"/>
      </w:pPr>
      <w:r>
        <w:t>那怎么能确认某个转化该分发到哪个系统呢？参数化分发功能为此而生。</w:t>
      </w:r>
    </w:p>
    <w:p>
      <w:pPr>
        <w:ind w:firstLine="420" w:firstLineChars="0"/>
      </w:pPr>
      <w:r>
        <w:t>送量时，渠道可使用Traffic Source(ts)参数来区分流量来源，然后为每个来源设置该系统的Post Back URL。</w:t>
      </w:r>
    </w:p>
    <w:p>
      <w:pPr>
        <w:ind w:firstLine="420" w:firstLineChars="0"/>
      </w:pPr>
      <w:r>
        <w:t>转化发生后，FuseClick根据ts参数值设别流量来源，并调用与之对应的Post Back URL。</w:t>
      </w:r>
    </w:p>
    <w:p>
      <w:pPr>
        <w:ind w:firstLine="420" w:firstLineChars="0"/>
      </w:pPr>
      <w:r>
        <w:t>您也可以使用其他参数子渠道、s1~s5等设置参数化PB，取决于您的具体场景。</w:t>
      </w:r>
    </w:p>
    <w:p>
      <w:pPr>
        <w:pStyle w:val="3"/>
        <w:numPr>
          <w:ilvl w:val="1"/>
          <w:numId w:val="1"/>
        </w:numPr>
      </w:pPr>
      <w:bookmarkStart w:id="34" w:name="_Toc2102736010"/>
      <w:r>
        <w:t>同步数据到BI系统</w:t>
      </w:r>
      <w:bookmarkEnd w:id="34"/>
    </w:p>
    <w:p>
      <w:pPr>
        <w:ind w:firstLine="420" w:firstLineChars="0"/>
        <w:rPr>
          <w:sz w:val="21"/>
          <w:szCs w:val="22"/>
        </w:rPr>
      </w:pPr>
      <w:r>
        <w:rPr>
          <w:sz w:val="21"/>
          <w:szCs w:val="22"/>
        </w:rPr>
        <w:t>您可在系统全局设置一个Post Back地址（</w:t>
      </w:r>
      <w:r>
        <w:rPr>
          <w:sz w:val="21"/>
          <w:szCs w:val="22"/>
          <w:lang w:val="en-US" w:eastAsia="zh-CN"/>
        </w:rPr>
        <w:t>Global Post</w:t>
      </w:r>
      <w:r>
        <w:rPr>
          <w:sz w:val="21"/>
          <w:szCs w:val="22"/>
          <w:lang w:eastAsia="zh-CN"/>
        </w:rPr>
        <w:t xml:space="preserve"> B</w:t>
      </w:r>
      <w:r>
        <w:rPr>
          <w:sz w:val="21"/>
          <w:szCs w:val="22"/>
          <w:lang w:val="en-US" w:eastAsia="zh-CN"/>
        </w:rPr>
        <w:t>ack URL for Backup System</w:t>
      </w:r>
      <w:r>
        <w:rPr>
          <w:sz w:val="21"/>
          <w:szCs w:val="22"/>
        </w:rPr>
        <w:t>），将所有转化数据同步推送到该地址。</w:t>
      </w:r>
    </w:p>
    <w:p>
      <w:pPr>
        <w:ind w:firstLine="420" w:firstLineChars="0"/>
      </w:pPr>
      <w:r>
        <w:t>一个使用场景是您的专有BI系统、MMP、或者DMP系统，FuseClick将转化、状态、参数等实时推送过去，可辅助您将全网营销、效果数据自动汇总一处、统一分析。</w:t>
      </w:r>
    </w:p>
    <w:p>
      <w:pPr>
        <w:ind w:firstLine="420" w:firstLineChars="0"/>
      </w:pPr>
    </w:p>
    <w:p>
      <w: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35" w:name="_Toc1653408512"/>
      <w:r>
        <w:t>优化</w:t>
      </w:r>
      <w:bookmarkEnd w:id="35"/>
    </w:p>
    <w:p>
      <w:pPr>
        <w:pStyle w:val="3"/>
        <w:numPr>
          <w:ilvl w:val="1"/>
          <w:numId w:val="1"/>
        </w:numPr>
      </w:pPr>
      <w:bookmarkStart w:id="36" w:name="_Toc892077466"/>
      <w:r>
        <w:t>多域名隔离</w:t>
      </w:r>
      <w:bookmarkEnd w:id="36"/>
    </w:p>
    <w:p>
      <w:pPr>
        <w:numPr>
          <w:ilvl w:val="0"/>
          <w:numId w:val="0"/>
        </w:numPr>
        <w:ind w:leftChars="0" w:firstLine="420" w:firstLineChars="0"/>
      </w:pPr>
      <w:r>
        <w:t>渠道推广链接中的域名称为tracking域名。</w:t>
      </w:r>
    </w:p>
    <w:p>
      <w:pPr>
        <w:numPr>
          <w:ilvl w:val="0"/>
          <w:numId w:val="0"/>
        </w:numPr>
        <w:ind w:leftChars="0" w:firstLine="420" w:firstLineChars="0"/>
      </w:pPr>
      <w:r>
        <w:t>FuseClick提供默认的tracking域名，您也可以配置自定义tracking域名，自定义域名是您自身品牌的一种体现。</w:t>
      </w:r>
    </w:p>
    <w:p>
      <w:pPr>
        <w:numPr>
          <w:ilvl w:val="0"/>
          <w:numId w:val="0"/>
        </w:numPr>
        <w:ind w:leftChars="0" w:firstLine="420" w:firstLineChars="0"/>
      </w:pPr>
      <w:r>
        <w:t>如果您的Offer种类和渠道都比较多，还可以进一步配置多个自定义tracking域名，然后分配某渠道链接使用某个域名，或者定义某类Offer使用某个域名。</w:t>
      </w:r>
    </w:p>
    <w:p>
      <w:pPr>
        <w:numPr>
          <w:ilvl w:val="0"/>
          <w:numId w:val="0"/>
        </w:numPr>
        <w:ind w:leftChars="0" w:firstLine="420" w:firstLineChars="0"/>
      </w:pPr>
      <w:r>
        <w:t>这样一来，相当于把业务划分、流量划分，到了不同的tracking域名下，会增加您整体业务的可靠性。某个域名报毒，不影响其他域名下的流量。类似“不把鸡蛋放到一个篮子里”，实现”不把流量放到一个域名里“。</w:t>
      </w:r>
    </w:p>
    <w:p>
      <w:pPr>
        <w:pStyle w:val="3"/>
        <w:numPr>
          <w:ilvl w:val="1"/>
          <w:numId w:val="1"/>
        </w:numPr>
      </w:pPr>
      <w:bookmarkStart w:id="37" w:name="_Toc873040794"/>
      <w:r>
        <w:rPr>
          <w:sz w:val="21"/>
        </w:rPr>
        <w:t xml:space="preserve">Server </w:t>
      </w:r>
      <w:r>
        <w:t>Click</w:t>
      </w:r>
      <w:bookmarkEnd w:id="37"/>
    </w:p>
    <w:p>
      <w:pPr>
        <w:numPr>
          <w:ilvl w:val="0"/>
          <w:numId w:val="0"/>
        </w:numPr>
        <w:ind w:leftChars="0" w:firstLine="420" w:firstLineChars="0"/>
      </w:pPr>
      <w:r>
        <w:t>终端用户点击广告后，一般会经过多次跳转才能到达应用商店，跳转次数多的，点击损失比例会相应增大。</w:t>
      </w:r>
    </w:p>
    <w:p>
      <w:pPr>
        <w:numPr>
          <w:ilvl w:val="0"/>
          <w:numId w:val="0"/>
        </w:numPr>
        <w:ind w:leftChars="0" w:firstLine="420" w:firstLineChars="0"/>
      </w:pPr>
      <w:r>
        <w:t>如果您的广告主系统接收后台服务器报送点击数据，那么，可以使用FuseClick的Server Click 功能，减少中间跳转次数，将用户直接引导到应用商店或落地页。</w:t>
      </w:r>
    </w:p>
    <w:p>
      <w:pPr>
        <w:numPr>
          <w:ilvl w:val="0"/>
          <w:numId w:val="0"/>
        </w:numPr>
        <w:ind w:leftChars="0" w:firstLine="420" w:firstLineChars="0"/>
      </w:pPr>
      <w:r>
        <w:t>具体地，只要在Offer的Preview URL中设置了最终Store URL或LP，开启Server Click选项，系统：</w:t>
      </w:r>
    </w:p>
    <w:p>
      <w:pPr>
        <w:numPr>
          <w:ilvl w:val="0"/>
          <w:numId w:val="10"/>
        </w:numPr>
        <w:ind w:left="845" w:leftChars="0" w:hanging="425" w:firstLineChars="0"/>
      </w:pPr>
      <w:r>
        <w:t>将终端用户直接引导到Preview URL；</w:t>
      </w:r>
    </w:p>
    <w:p>
      <w:pPr>
        <w:numPr>
          <w:ilvl w:val="0"/>
          <w:numId w:val="10"/>
        </w:numPr>
        <w:ind w:left="845" w:leftChars="0" w:hanging="425" w:firstLineChars="0"/>
      </w:pPr>
      <w:r>
        <w:t>后台服务器请求Offer URL，完成Click报送。</w:t>
      </w:r>
    </w:p>
    <w:p>
      <w:pPr>
        <w:pStyle w:val="3"/>
        <w:numPr>
          <w:ilvl w:val="1"/>
          <w:numId w:val="1"/>
        </w:numPr>
      </w:pPr>
      <w:bookmarkStart w:id="38" w:name="_Toc121823698"/>
      <w:r>
        <w:t>直联 Click</w:t>
      </w:r>
      <w:bookmarkEnd w:id="38"/>
      <w:r>
        <w:t xml:space="preserve"> </w:t>
      </w:r>
    </w:p>
    <w:p>
      <w:pPr>
        <w:ind w:firstLine="420" w:firstLineChars="0"/>
      </w:pPr>
      <w:r>
        <w:t>对于上下游都使用FuseClick的场景，系统会自动识别。在内部流水线式地、执行各环节设置的Click流程，之后，将终端用户引导最后一级决定的目标URL。</w:t>
      </w:r>
    </w:p>
    <w:p>
      <w:pPr>
        <w:ind w:firstLine="420" w:firstLineChars="0"/>
      </w:pPr>
      <w:r>
        <w:t>这种用户一次请求，系统内部批量处理多家上下游串联链条逻辑的，称为直联Click。</w:t>
      </w:r>
    </w:p>
    <w:p>
      <w:pPr>
        <w:ind w:firstLine="420" w:firstLineChars="0"/>
      </w:pPr>
      <w:r>
        <w:t>直联Click功能，减少了中间跳转次数，使得用户更快到达目的页面。</w:t>
      </w:r>
    </w:p>
    <w:p>
      <w:pPr>
        <w:pStyle w:val="3"/>
        <w:numPr>
          <w:ilvl w:val="1"/>
          <w:numId w:val="1"/>
        </w:numPr>
      </w:pPr>
      <w:bookmarkStart w:id="39" w:name="_Toc963962220"/>
      <w:r>
        <w:rPr>
          <w:sz w:val="21"/>
        </w:rPr>
        <w:t xml:space="preserve">Smart </w:t>
      </w:r>
      <w:r>
        <w:t>Limitation</w:t>
      </w:r>
      <w:bookmarkEnd w:id="39"/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在线推广时，运营部门的日常就是对接、测试、调优，对数据是最为敏感的，从各种维度、聚合数据中发现各种花式的效果比对，从而去伪存真，提升效益。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FuseClick 的 Smart Limitation 功能，可以自动完成筛选、过滤、优化工作。当广告主对于CR有要求，或者对流量总量有限制时，使用该功能，可自动满足这些要求。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自动关停低效Campaign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当 Campaign 的流量超过某个基准值，如果CR低于阈值或转化少于设定值，系统自动将Campaign转为Block状态。其中，设定流量基准值相当于给定对流量的采用，样本量足够才会具有统计意义，以免发生误停的现象。以下是一些规则举例：</w:t>
      </w:r>
    </w:p>
    <w:p>
      <w:pPr>
        <w:pStyle w:val="13"/>
        <w:rPr>
          <w:rFonts w:hint="default"/>
          <w:sz w:val="16"/>
          <w:szCs w:val="16"/>
        </w:rPr>
      </w:pPr>
    </w:p>
    <w:p>
      <w:pPr>
        <w:pStyle w:val="13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for all campaigns, in 7 days, if clicks &gt; 100000 and cr &lt; 0.02%, then block campaign</w:t>
      </w:r>
    </w:p>
    <w:p>
      <w:pPr>
        <w:pStyle w:val="13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for campaigns of offer 5, if daily clicks &gt; 25000 and daily conversions &lt; 2, then block campaign</w:t>
      </w:r>
    </w:p>
    <w:p>
      <w:pPr>
        <w:pStyle w:val="13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for campaigns of affiliate 200, in 15 days, if clicks &gt; 300000 and cr &lt; 0.05%, then block campaign</w:t>
      </w:r>
    </w:p>
    <w:p>
      <w:pPr>
        <w:pStyle w:val="13"/>
        <w:rPr>
          <w:rFonts w:hint="default"/>
        </w:rPr>
      </w:pPr>
    </w:p>
    <w:p>
      <w:pPr>
        <w:numPr>
          <w:ilvl w:val="0"/>
          <w:numId w:val="1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自动屏蔽子渠道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大的渠道汇聚了一些子渠道的流量，如果简单地在Campaign层面做优化，会把不同子渠道的流量混合在一起处理，粒度不够精细。 此时，可以使用针对子渠道的规则，对Campaign内的流量进行过滤和筛选。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559685" cy="2427605"/>
            <wp:effectExtent l="0" t="0" r="12065" b="10795"/>
            <wp:docPr id="4" name="Picture 4" descr="smart_limitation_sub_affiliate_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mart_limitation_sub_affiliate_ru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</w:rPr>
      </w:pPr>
      <w:r>
        <w:rPr>
          <w:rFonts w:hint="default"/>
          <w:sz w:val="16"/>
          <w:szCs w:val="16"/>
        </w:rPr>
        <w:t>自动屏蔽低效子渠道规则示例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numPr>
          <w:ilvl w:val="0"/>
          <w:numId w:val="1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Click CAP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系统基准功能中，包含有 Offer 和 Campaign 的 Budget CAP 和 Conversion CAP，用来设定支付给渠道的成本上限和转化数量限制。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利用Smart Limitation规则，</w:t>
      </w:r>
      <w:r>
        <w:rPr>
          <w:rFonts w:hint="default"/>
          <w:sz w:val="21"/>
          <w:szCs w:val="22"/>
          <w:lang w:eastAsia="zh-CN"/>
        </w:rPr>
        <w:t>还</w:t>
      </w:r>
      <w:r>
        <w:rPr>
          <w:rFonts w:hint="default"/>
          <w:sz w:val="21"/>
          <w:szCs w:val="22"/>
          <w:lang w:val="en-US" w:eastAsia="zh-CN"/>
        </w:rPr>
        <w:t>可以对 Click 进行 CAP 限制</w:t>
      </w:r>
      <w:r>
        <w:rPr>
          <w:rFonts w:hint="default"/>
          <w:sz w:val="21"/>
          <w:szCs w:val="22"/>
          <w:lang w:eastAsia="zh-CN"/>
        </w:rPr>
        <w:t>。</w:t>
      </w:r>
      <w:r>
        <w:rPr>
          <w:rFonts w:hint="default"/>
          <w:sz w:val="21"/>
          <w:szCs w:val="22"/>
          <w:lang w:val="en-US" w:eastAsia="zh-CN"/>
        </w:rPr>
        <w:t>规则不设置 Conversion 或 CR 条件，仅设置 Click CAP 数量即可。这样，可以限制系统接收某个 Campaign、或某个子渠道的 Daily Click 数量或总数。</w:t>
      </w:r>
    </w:p>
    <w:tbl>
      <w:tblPr>
        <w:tblStyle w:val="12"/>
        <w:tblW w:w="7432" w:type="dxa"/>
        <w:tblInd w:w="5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1322"/>
        <w:gridCol w:w="1296"/>
        <w:gridCol w:w="1179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  <w:t>CAP对象</w:t>
            </w:r>
          </w:p>
        </w:tc>
        <w:tc>
          <w:tcPr>
            <w:tcW w:w="132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  <w:t>Daily</w:t>
            </w:r>
          </w:p>
        </w:tc>
        <w:tc>
          <w:tcPr>
            <w:tcW w:w="129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  <w:t>Weekly</w:t>
            </w:r>
          </w:p>
        </w:tc>
        <w:tc>
          <w:tcPr>
            <w:tcW w:w="117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  <w:t>Monthly</w:t>
            </w:r>
          </w:p>
        </w:tc>
        <w:tc>
          <w:tcPr>
            <w:tcW w:w="118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  <w:t>Overall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Budget</w:t>
            </w:r>
          </w:p>
        </w:tc>
        <w:tc>
          <w:tcPr>
            <w:tcW w:w="132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29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17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18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Conversion</w:t>
            </w:r>
          </w:p>
        </w:tc>
        <w:tc>
          <w:tcPr>
            <w:tcW w:w="132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2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1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Click</w:t>
            </w:r>
          </w:p>
        </w:tc>
        <w:tc>
          <w:tcPr>
            <w:tcW w:w="132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2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-</w:t>
            </w:r>
          </w:p>
        </w:tc>
        <w:tc>
          <w:tcPr>
            <w:tcW w:w="11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-</w:t>
            </w:r>
          </w:p>
        </w:tc>
        <w:tc>
          <w:tcPr>
            <w:tcW w:w="1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</w:p>
    <w:p>
      <w:pPr>
        <w:pStyle w:val="3"/>
        <w:numPr>
          <w:ilvl w:val="1"/>
          <w:numId w:val="1"/>
        </w:numPr>
      </w:pPr>
      <w:bookmarkStart w:id="40" w:name="_Toc1142850907"/>
      <w:r>
        <w:rPr>
          <w:sz w:val="21"/>
        </w:rPr>
        <w:t>第三方作弊检测</w:t>
      </w:r>
      <w:bookmarkEnd w:id="40"/>
    </w:p>
    <w:p>
      <w:pPr>
        <w:ind w:firstLine="420" w:firstLineChars="0"/>
      </w:pPr>
      <w:r>
        <w:t>FuseClick内部对接了专门的作弊检测服务，可以自动把转化数据推送到这些服务平台上进行检测。</w:t>
      </w:r>
    </w:p>
    <w:p>
      <w:pPr>
        <w:ind w:firstLine="420" w:firstLineChars="0"/>
      </w:pPr>
      <w:r>
        <w:t>这些服务包括24Metrics, FraudScore, Forensiq，通过设置送检规则，确定要检测的数据范围，选择哪些渠道、offer、事件的转化，哪种状态的转化去送检。</w:t>
      </w:r>
    </w:p>
    <w:p>
      <w:pPr>
        <w:ind w:firstLine="420" w:firstLineChars="0"/>
      </w:pPr>
    </w:p>
    <w:p>
      <w:pPr>
        <w:jc w:val="center"/>
      </w:pPr>
      <w:r>
        <w:drawing>
          <wp:inline distT="0" distB="0" distL="114300" distR="114300">
            <wp:extent cx="3275330" cy="1619885"/>
            <wp:effectExtent l="0" t="0" r="1270" b="18415"/>
            <wp:docPr id="8" name="Picture 8" descr="anti-fraud-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nti-fraud-servi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16"/>
          <w:szCs w:val="16"/>
        </w:rPr>
        <w:t>对接第三方检测服务</w:t>
      </w:r>
    </w:p>
    <w:p>
      <w:pPr>
        <w:ind w:firstLine="420" w:firstLineChars="0"/>
      </w:pPr>
      <w:r>
        <w:t>规则各元素如下：</w:t>
      </w:r>
    </w:p>
    <w:p>
      <w:pPr>
        <w:pStyle w:val="13"/>
      </w:pPr>
    </w:p>
    <w:p>
      <w:pPr>
        <w:pStyle w:val="13"/>
        <w:ind w:firstLine="420" w:firstLineChars="0"/>
      </w:pPr>
      <w:r>
        <w:t>detection rule = (affiliates, offers, events, conversion status)</w:t>
      </w:r>
    </w:p>
    <w:p>
      <w:pPr>
        <w:pStyle w:val="13"/>
      </w:pPr>
    </w:p>
    <w:p>
      <w:pPr>
        <w:ind w:firstLine="420" w:firstLineChars="0"/>
      </w:pPr>
      <w:r>
        <w:t>规则建立并启用后，系统会实时开始推送检测。</w:t>
      </w:r>
    </w:p>
    <w:p>
      <w:pPr>
        <w:ind w:firstLine="420" w:firstLineChars="0"/>
      </w:pPr>
    </w:p>
    <w:p>
      <w: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41" w:name="_Toc1677942138"/>
      <w:r>
        <w:t>上下游账单</w:t>
      </w:r>
      <w:bookmarkEnd w:id="41"/>
    </w:p>
    <w:p>
      <w:pPr>
        <w:ind w:firstLine="420" w:firstLineChars="0"/>
      </w:pPr>
      <w:r>
        <w:t>FuseClick可以为广告主、渠道分别生成账单(Invoice)。</w:t>
      </w:r>
    </w:p>
    <w:p>
      <w:pPr>
        <w:ind w:firstLine="420" w:firstLineChars="0"/>
      </w:pPr>
      <w:r>
        <w:t>账单可以定期自动生成，也可不定期手动生成。</w:t>
      </w:r>
    </w:p>
    <w:p>
      <w:pPr>
        <w:ind w:firstLine="420" w:firstLineChars="0"/>
      </w:pPr>
      <w:r>
        <w:t>账单金额基于系统数据，其中明细数据说明了每个Offer的结算数据。</w:t>
      </w:r>
    </w:p>
    <w:p>
      <w:pPr>
        <w:ind w:firstLine="420" w:firstLineChars="0"/>
      </w:pPr>
      <w:r>
        <w:t>对于多种货币的数据，每种货币种类单独生成账单。</w:t>
      </w:r>
    </w:p>
    <w:p>
      <w:pPr>
        <w:ind w:firstLine="420" w:firstLineChars="0"/>
      </w:pPr>
      <w:r>
        <w:t>如果有核减、折扣或追加，可对账单进行调整，必要时可附加调整说明。下图是账单详情及调整示例：</w:t>
      </w:r>
    </w:p>
    <w:p>
      <w:pPr>
        <w:jc w:val="center"/>
      </w:pPr>
      <w:r>
        <w:drawing>
          <wp:inline distT="0" distB="0" distL="114300" distR="114300">
            <wp:extent cx="4629150" cy="1546225"/>
            <wp:effectExtent l="0" t="0" r="0" b="15875"/>
            <wp:docPr id="6" name="Picture 6" descr="Bi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illi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16"/>
          <w:szCs w:val="16"/>
        </w:rPr>
        <w:t>渠道账单示例</w:t>
      </w:r>
    </w:p>
    <w:p>
      <w:pPr>
        <w:ind w:firstLine="420" w:firstLineChars="0"/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42" w:name="_Toc1149948296"/>
      <w:r>
        <w:t>API</w:t>
      </w:r>
      <w:bookmarkEnd w:id="42"/>
    </w:p>
    <w:p>
      <w:pPr>
        <w:ind w:firstLine="420" w:firstLineChars="0"/>
      </w:pPr>
      <w:r>
        <w:t>API系统分类为Network API和Affiliate API两个部分。</w:t>
      </w:r>
    </w:p>
    <w:p>
      <w:pPr>
        <w:ind w:firstLine="420" w:firstLineChars="0"/>
      </w:pPr>
      <w:r>
        <w:t>您可以使用Network API管理Offer、广告主和渠道，可以获取系统数据，也可以进行Offer Test。渠道可以使用Affiliate API来获取Offer，查询数据。</w:t>
      </w:r>
    </w:p>
    <w:p>
      <w:pPr>
        <w:ind w:firstLine="420" w:firstLineChars="0"/>
        <w:rPr>
          <w:rFonts w:hint="default"/>
        </w:rPr>
      </w:pPr>
      <w:r>
        <w:t xml:space="preserve">详细列表和说明，可参阅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"https://support.fuseclick.com/api/"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https://support.fuseclick.com/api/</w:t>
      </w:r>
      <w:r>
        <w:rPr>
          <w:rFonts w:hint="default"/>
        </w:rPr>
        <w:fldChar w:fldCharType="end"/>
      </w:r>
    </w:p>
    <w:p>
      <w:pPr>
        <w:ind w:firstLine="420" w:firstLineChars="0"/>
        <w:rPr>
          <w:rFonts w:hint="default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43" w:name="_Toc370945068"/>
      <w:r>
        <w:t>架构与迭代</w:t>
      </w:r>
      <w:bookmarkEnd w:id="43"/>
    </w:p>
    <w:p>
      <w:pPr>
        <w:pStyle w:val="3"/>
        <w:numPr>
          <w:ilvl w:val="1"/>
          <w:numId w:val="1"/>
        </w:numPr>
      </w:pPr>
      <w:bookmarkStart w:id="44" w:name="_Toc1576303920"/>
      <w:r>
        <w:t>架构</w:t>
      </w:r>
      <w:bookmarkEnd w:id="44"/>
    </w:p>
    <w:p>
      <w:pPr>
        <w:ind w:firstLine="420" w:firstLineChars="0"/>
      </w:pPr>
      <w:r>
        <w:t>FuseClick基于可伸缩的弹性架构，采用混合云部署方案，部署在全球各个区域。也可根据客户流量来源，动态增加新的节点，提高跳转速度，提升广告效果。</w:t>
      </w:r>
    </w:p>
    <w:p>
      <w:pPr>
        <w:ind w:firstLine="420" w:firstLineChars="0"/>
      </w:pPr>
      <w:r>
        <w:t>系统日处理能力为百亿级别，且线性可扩。流量增大时，系统自动扩充服务节点，使得服务高速稳定。</w:t>
      </w:r>
    </w:p>
    <w:p>
      <w:pPr>
        <w:pStyle w:val="3"/>
        <w:numPr>
          <w:ilvl w:val="1"/>
          <w:numId w:val="1"/>
        </w:numPr>
      </w:pPr>
      <w:bookmarkStart w:id="45" w:name="_Toc2003236987"/>
      <w:r>
        <w:t>迭代(定制)</w:t>
      </w:r>
      <w:bookmarkEnd w:id="45"/>
    </w:p>
    <w:p>
      <w:pPr>
        <w:ind w:firstLine="420" w:firstLineChars="0"/>
      </w:pPr>
      <w:r>
        <w:t>团队紧随客户需要、行业发展，不断增加新的功能，保持持续迭代状态。</w:t>
      </w:r>
    </w:p>
    <w:p>
      <w:pPr>
        <w:ind w:firstLine="420" w:firstLineChars="0"/>
      </w:pPr>
      <w:r>
        <w:t>从客户需求中，提取公共类诉求，进入平台功能迭代。属于个性诉求的，FuseClick提供定制化研发。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46" w:name="_Toc375769059"/>
      <w:r>
        <w:t>服务</w:t>
      </w:r>
      <w:bookmarkEnd w:id="46"/>
    </w:p>
    <w:p>
      <w:pPr>
        <w:ind w:firstLine="420" w:firstLineChars="0"/>
      </w:pPr>
      <w:r>
        <w:t>您可根据业务特征，选择按流量(Click)计费、或者按效果(Conversion)计费。</w:t>
      </w:r>
    </w:p>
    <w:p>
      <w:pPr>
        <w:ind w:firstLine="420" w:firstLineChars="0"/>
      </w:pPr>
      <w:r>
        <w:t>每种计费方式，都有多种阶梯套餐供您选择。</w:t>
      </w:r>
    </w:p>
    <w:p>
      <w:pPr>
        <w:ind w:firstLine="420" w:firstLineChars="0"/>
      </w:pPr>
      <w:r>
        <w:t>我们有专业的客服团队为您提供支持，每个客户都有专属AM，提供快速响应，可通过Skype、QQ、微信、电话、邮件等多种方式进行沟通。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 xml:space="preserve">本文是对FuseClick的概要介绍，更多内容参见官网 </w:t>
      </w:r>
      <w:r>
        <w:fldChar w:fldCharType="begin"/>
      </w:r>
      <w:r>
        <w:instrText xml:space="preserve"> HYPERLINK "https://www.fuseclick.com" </w:instrText>
      </w:r>
      <w:r>
        <w:fldChar w:fldCharType="separate"/>
      </w:r>
      <w:r>
        <w:rPr>
          <w:rStyle w:val="10"/>
        </w:rPr>
        <w:t>https://www.fuseclick.com</w:t>
      </w:r>
      <w:r>
        <w:fldChar w:fldCharType="end"/>
      </w:r>
    </w:p>
    <w:p>
      <w:pPr>
        <w:ind w:firstLine="420" w:firstLineChars="0"/>
      </w:pPr>
      <w:r>
        <w:t>欢迎联系我们！</w:t>
      </w:r>
    </w:p>
    <w:p>
      <w:pPr>
        <w:ind w:firstLine="420" w:firstLineChars="0"/>
      </w:pPr>
      <w:r>
        <w:t xml:space="preserve">Email:  </w:t>
      </w:r>
      <w:r>
        <w:fldChar w:fldCharType="begin"/>
      </w:r>
      <w:r>
        <w:instrText xml:space="preserve"> HYPERLINK "mailto:hi@fuseclick.com" </w:instrText>
      </w:r>
      <w:r>
        <w:fldChar w:fldCharType="separate"/>
      </w:r>
      <w:r>
        <w:rPr>
          <w:rStyle w:val="10"/>
        </w:rPr>
        <w:t>hi@fuseclick.com</w:t>
      </w:r>
      <w:r>
        <w:fldChar w:fldCharType="end"/>
      </w:r>
    </w:p>
    <w:p/>
    <w:sectPr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HmBWvBAIAABIEAAAOAAAAZHJz&#10;L2Uyb0RvYy54bWytU02L2zAQvRf6H4TujZOULCHEWdJdUgqhu7BbelZkOTZIGiEpsdNf3yc5zpa2&#10;p9KLNJrvefO0vu+NZmflQ0u25LPJlDNlJVWtPZb82+vuw5KzEIWthCarSn5Rgd9v3r9bd26l5tSQ&#10;rpRnSGLDqnMlb2J0q6IIslFGhAk5ZWGsyRsR8fTHovKiQ3aji/l0eld05CvnSaoQoH0cjHyT89e1&#10;kvGproOKTJccvcV8+nwe0lls1mJ19MI1rby2If6hCyNai6K3VI8iCnby7R+pTCs9BarjRJIpqK5b&#10;qfIMmGY2/W2al0Y4lWcBOMHdYAr/L638en72rK1KvuDMCoMVvao+sk/Us0VCp3NhBacXB7fYQ40t&#10;j/oAZRq6r71JN8ZhsAPnyw3blEymoOV8uZzCJGEbH8hfvIU7H+JnRYYloeQey8uYivM+xMF1dEnV&#10;LO1arfMCtWVdye8+LqY54GZBcm1RIw0xNJuk2B/662QHqi4YzNNAjODkrkXxvQjxWXgwAQ2D3fEJ&#10;R60JRegqcdaQ//E3ffLHgmDlrAOzSm5Bfc70F4vFJRKOgh+FwyjYk3kgUHWGX+NkFhHgox7F2pP5&#10;DspvUw2YhJWoVPI4ig9xYDe+jFTbbXY6Od8emyEAtHMi7u2Lk6lMAjK47SkCzIxxAmhA5YobiJe3&#10;dP0kidm/vrPX21fe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B5gVrw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55D63A"/>
    <w:multiLevelType w:val="singleLevel"/>
    <w:tmpl w:val="9B55D63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B3BD486"/>
    <w:multiLevelType w:val="multilevel"/>
    <w:tmpl w:val="AB3BD4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2">
    <w:nsid w:val="EFFCC87B"/>
    <w:multiLevelType w:val="singleLevel"/>
    <w:tmpl w:val="EFFCC87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99FFBF6"/>
    <w:multiLevelType w:val="singleLevel"/>
    <w:tmpl w:val="F99FFBF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EBEAEAD"/>
    <w:multiLevelType w:val="singleLevel"/>
    <w:tmpl w:val="FEBEAE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FFA5CCE"/>
    <w:multiLevelType w:val="singleLevel"/>
    <w:tmpl w:val="FFFA5CC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FFFE7287"/>
    <w:multiLevelType w:val="singleLevel"/>
    <w:tmpl w:val="FFFE728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48FF2F64"/>
    <w:multiLevelType w:val="singleLevel"/>
    <w:tmpl w:val="48FF2F6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4E9CB689"/>
    <w:multiLevelType w:val="singleLevel"/>
    <w:tmpl w:val="4E9CB68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7DB72208"/>
    <w:multiLevelType w:val="singleLevel"/>
    <w:tmpl w:val="7DB7220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7FCFEFE1"/>
    <w:multiLevelType w:val="singleLevel"/>
    <w:tmpl w:val="7FCFEFE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FBC00"/>
    <w:rsid w:val="01545F68"/>
    <w:rsid w:val="053D83B7"/>
    <w:rsid w:val="05BAE4FC"/>
    <w:rsid w:val="06A5EE64"/>
    <w:rsid w:val="06DF625D"/>
    <w:rsid w:val="07722892"/>
    <w:rsid w:val="07EF4437"/>
    <w:rsid w:val="097F62B6"/>
    <w:rsid w:val="09EBE278"/>
    <w:rsid w:val="0B2DD3F9"/>
    <w:rsid w:val="0BCF3148"/>
    <w:rsid w:val="0BF96E73"/>
    <w:rsid w:val="0BFEAA39"/>
    <w:rsid w:val="0E571024"/>
    <w:rsid w:val="0E696146"/>
    <w:rsid w:val="0EDF28D9"/>
    <w:rsid w:val="0F13FA90"/>
    <w:rsid w:val="0F7D94C8"/>
    <w:rsid w:val="0F7FDABB"/>
    <w:rsid w:val="0FDD3368"/>
    <w:rsid w:val="0FEB93E3"/>
    <w:rsid w:val="0FFD52CB"/>
    <w:rsid w:val="0FFDD458"/>
    <w:rsid w:val="11973080"/>
    <w:rsid w:val="11D29389"/>
    <w:rsid w:val="11DF1449"/>
    <w:rsid w:val="13EEF5DE"/>
    <w:rsid w:val="14CF242F"/>
    <w:rsid w:val="1596FA49"/>
    <w:rsid w:val="15D94BB4"/>
    <w:rsid w:val="15F79ABD"/>
    <w:rsid w:val="15FF5E50"/>
    <w:rsid w:val="16BFAB72"/>
    <w:rsid w:val="16F60995"/>
    <w:rsid w:val="177BE373"/>
    <w:rsid w:val="17D9398C"/>
    <w:rsid w:val="17DB924C"/>
    <w:rsid w:val="17F226D7"/>
    <w:rsid w:val="17F6E8EC"/>
    <w:rsid w:val="1A599CF6"/>
    <w:rsid w:val="1A9FD5D6"/>
    <w:rsid w:val="1B7F93C0"/>
    <w:rsid w:val="1BD373B2"/>
    <w:rsid w:val="1BF35E2E"/>
    <w:rsid w:val="1BFFA7FE"/>
    <w:rsid w:val="1BFFED43"/>
    <w:rsid w:val="1CB30E9D"/>
    <w:rsid w:val="1CEFF61F"/>
    <w:rsid w:val="1D2FE5A9"/>
    <w:rsid w:val="1D9FA5F8"/>
    <w:rsid w:val="1DDB4F47"/>
    <w:rsid w:val="1DF52566"/>
    <w:rsid w:val="1DF6CB83"/>
    <w:rsid w:val="1DFA8A76"/>
    <w:rsid w:val="1DFC93E1"/>
    <w:rsid w:val="1DFFA38D"/>
    <w:rsid w:val="1E9D2FB8"/>
    <w:rsid w:val="1EDBC0A0"/>
    <w:rsid w:val="1EDEA993"/>
    <w:rsid w:val="1EFEDB05"/>
    <w:rsid w:val="1EFFB06F"/>
    <w:rsid w:val="1F7ED493"/>
    <w:rsid w:val="1F7F0D45"/>
    <w:rsid w:val="1F9E8DDD"/>
    <w:rsid w:val="1FA70662"/>
    <w:rsid w:val="1FAE071F"/>
    <w:rsid w:val="1FBD1E64"/>
    <w:rsid w:val="1FC9944C"/>
    <w:rsid w:val="1FCF53C1"/>
    <w:rsid w:val="1FCF8687"/>
    <w:rsid w:val="1FD73CCA"/>
    <w:rsid w:val="1FE5BC21"/>
    <w:rsid w:val="1FECDAA2"/>
    <w:rsid w:val="1FEF1D4E"/>
    <w:rsid w:val="1FEFC7E5"/>
    <w:rsid w:val="1FF22A7B"/>
    <w:rsid w:val="1FF660BD"/>
    <w:rsid w:val="1FFA4387"/>
    <w:rsid w:val="1FFAC91D"/>
    <w:rsid w:val="1FFBA053"/>
    <w:rsid w:val="1FFBAFEE"/>
    <w:rsid w:val="1FFD0D88"/>
    <w:rsid w:val="1FFF2918"/>
    <w:rsid w:val="1FFFB064"/>
    <w:rsid w:val="1FFFD43B"/>
    <w:rsid w:val="21DE90BF"/>
    <w:rsid w:val="22E45776"/>
    <w:rsid w:val="237F3261"/>
    <w:rsid w:val="23DD322F"/>
    <w:rsid w:val="23EB2405"/>
    <w:rsid w:val="24991656"/>
    <w:rsid w:val="257BBBDE"/>
    <w:rsid w:val="257D1A92"/>
    <w:rsid w:val="25A30291"/>
    <w:rsid w:val="25FFEF33"/>
    <w:rsid w:val="26E9933D"/>
    <w:rsid w:val="273E1F91"/>
    <w:rsid w:val="2777E23B"/>
    <w:rsid w:val="277F4F57"/>
    <w:rsid w:val="278F611A"/>
    <w:rsid w:val="27ADD37C"/>
    <w:rsid w:val="27AE6F4F"/>
    <w:rsid w:val="27B5CD51"/>
    <w:rsid w:val="27D00BB2"/>
    <w:rsid w:val="27EAA1FC"/>
    <w:rsid w:val="27F7528E"/>
    <w:rsid w:val="28BFEF4B"/>
    <w:rsid w:val="2AD40BC3"/>
    <w:rsid w:val="2AF309BB"/>
    <w:rsid w:val="2AF7BF4A"/>
    <w:rsid w:val="2AFEBA61"/>
    <w:rsid w:val="2B3BFF30"/>
    <w:rsid w:val="2B7E38EE"/>
    <w:rsid w:val="2BAF86B1"/>
    <w:rsid w:val="2BBFB777"/>
    <w:rsid w:val="2BEF6536"/>
    <w:rsid w:val="2BF7C1C8"/>
    <w:rsid w:val="2BF7CAEC"/>
    <w:rsid w:val="2BFBB15E"/>
    <w:rsid w:val="2BFF7C78"/>
    <w:rsid w:val="2D1E045E"/>
    <w:rsid w:val="2D3D68B4"/>
    <w:rsid w:val="2D76809E"/>
    <w:rsid w:val="2DDF70DA"/>
    <w:rsid w:val="2DF629D8"/>
    <w:rsid w:val="2DFC2F63"/>
    <w:rsid w:val="2DFF73DB"/>
    <w:rsid w:val="2DFFFFA7"/>
    <w:rsid w:val="2E374A8A"/>
    <w:rsid w:val="2E5FFDAF"/>
    <w:rsid w:val="2E9A86C1"/>
    <w:rsid w:val="2EBF7441"/>
    <w:rsid w:val="2EDEB509"/>
    <w:rsid w:val="2EF21B02"/>
    <w:rsid w:val="2EF92EAD"/>
    <w:rsid w:val="2EFE4178"/>
    <w:rsid w:val="2EFF0803"/>
    <w:rsid w:val="2F19E4CE"/>
    <w:rsid w:val="2F3F97CF"/>
    <w:rsid w:val="2F3FEF4B"/>
    <w:rsid w:val="2F6F5191"/>
    <w:rsid w:val="2F7CECDB"/>
    <w:rsid w:val="2FA894B3"/>
    <w:rsid w:val="2FAE85BA"/>
    <w:rsid w:val="2FB185A1"/>
    <w:rsid w:val="2FD7A5B2"/>
    <w:rsid w:val="2FDD4A5C"/>
    <w:rsid w:val="2FECE311"/>
    <w:rsid w:val="2FEF368E"/>
    <w:rsid w:val="2FF1308C"/>
    <w:rsid w:val="2FF3E8E1"/>
    <w:rsid w:val="2FF53220"/>
    <w:rsid w:val="2FFA04EA"/>
    <w:rsid w:val="2FFD91EC"/>
    <w:rsid w:val="2FFDAC80"/>
    <w:rsid w:val="2FFED940"/>
    <w:rsid w:val="31DF9934"/>
    <w:rsid w:val="32FA315C"/>
    <w:rsid w:val="334EE424"/>
    <w:rsid w:val="33537E55"/>
    <w:rsid w:val="335E1680"/>
    <w:rsid w:val="33ACC9F2"/>
    <w:rsid w:val="33BB89BC"/>
    <w:rsid w:val="33BFE3B1"/>
    <w:rsid w:val="33F7E386"/>
    <w:rsid w:val="345BC010"/>
    <w:rsid w:val="34FD1618"/>
    <w:rsid w:val="351244CC"/>
    <w:rsid w:val="35AF560A"/>
    <w:rsid w:val="35B79E19"/>
    <w:rsid w:val="35EE0D08"/>
    <w:rsid w:val="35F565D0"/>
    <w:rsid w:val="35FFD387"/>
    <w:rsid w:val="36037BFF"/>
    <w:rsid w:val="363FEA98"/>
    <w:rsid w:val="364F8219"/>
    <w:rsid w:val="36A72FE3"/>
    <w:rsid w:val="36DE2846"/>
    <w:rsid w:val="36ED77C0"/>
    <w:rsid w:val="36FC6CC0"/>
    <w:rsid w:val="36FDFF8F"/>
    <w:rsid w:val="36FF53A6"/>
    <w:rsid w:val="372F8D0D"/>
    <w:rsid w:val="37534D1A"/>
    <w:rsid w:val="37665C1E"/>
    <w:rsid w:val="3775BB2C"/>
    <w:rsid w:val="377B7406"/>
    <w:rsid w:val="37BC5B3E"/>
    <w:rsid w:val="37BFAF5C"/>
    <w:rsid w:val="37D78639"/>
    <w:rsid w:val="37DCA4E4"/>
    <w:rsid w:val="37F57ED4"/>
    <w:rsid w:val="37F672D4"/>
    <w:rsid w:val="37FCD1BA"/>
    <w:rsid w:val="37FF7A5E"/>
    <w:rsid w:val="37FFA742"/>
    <w:rsid w:val="37FFC41B"/>
    <w:rsid w:val="3896103E"/>
    <w:rsid w:val="38FF339B"/>
    <w:rsid w:val="39DD475F"/>
    <w:rsid w:val="39DE93C9"/>
    <w:rsid w:val="39EF8890"/>
    <w:rsid w:val="39FDBCFB"/>
    <w:rsid w:val="3A2D7A81"/>
    <w:rsid w:val="3A7F6083"/>
    <w:rsid w:val="3AF7981A"/>
    <w:rsid w:val="3AFA0BAB"/>
    <w:rsid w:val="3AFC7D1D"/>
    <w:rsid w:val="3AFD912C"/>
    <w:rsid w:val="3AFEDBDE"/>
    <w:rsid w:val="3AFFBC00"/>
    <w:rsid w:val="3B360D08"/>
    <w:rsid w:val="3B3F87A7"/>
    <w:rsid w:val="3B478B4B"/>
    <w:rsid w:val="3B57EE60"/>
    <w:rsid w:val="3B5D4807"/>
    <w:rsid w:val="3B7BB4FD"/>
    <w:rsid w:val="3B7E0DC1"/>
    <w:rsid w:val="3B7F22E4"/>
    <w:rsid w:val="3B9F7450"/>
    <w:rsid w:val="3BAB1F02"/>
    <w:rsid w:val="3BBBF253"/>
    <w:rsid w:val="3BBF075B"/>
    <w:rsid w:val="3BBFD273"/>
    <w:rsid w:val="3BD5391A"/>
    <w:rsid w:val="3BD70A12"/>
    <w:rsid w:val="3BD8DDB2"/>
    <w:rsid w:val="3BDFEEC0"/>
    <w:rsid w:val="3BE1742F"/>
    <w:rsid w:val="3BE6CA3D"/>
    <w:rsid w:val="3BEB26A9"/>
    <w:rsid w:val="3BEFABCB"/>
    <w:rsid w:val="3BF6E364"/>
    <w:rsid w:val="3BFBA023"/>
    <w:rsid w:val="3BFCF69E"/>
    <w:rsid w:val="3BFD73DD"/>
    <w:rsid w:val="3BFF67DB"/>
    <w:rsid w:val="3BFF879D"/>
    <w:rsid w:val="3BFFB725"/>
    <w:rsid w:val="3BFFDFB0"/>
    <w:rsid w:val="3C7E52BF"/>
    <w:rsid w:val="3CBCE135"/>
    <w:rsid w:val="3CDDF56B"/>
    <w:rsid w:val="3CE308EB"/>
    <w:rsid w:val="3CED3E50"/>
    <w:rsid w:val="3CFD6B5E"/>
    <w:rsid w:val="3CFE0ED9"/>
    <w:rsid w:val="3D0DE58C"/>
    <w:rsid w:val="3D63D1B3"/>
    <w:rsid w:val="3D6752DC"/>
    <w:rsid w:val="3D6C57FF"/>
    <w:rsid w:val="3D7631DA"/>
    <w:rsid w:val="3D8FCF2C"/>
    <w:rsid w:val="3D8FF4B4"/>
    <w:rsid w:val="3DBD211A"/>
    <w:rsid w:val="3DBDB6A8"/>
    <w:rsid w:val="3DBFBD4C"/>
    <w:rsid w:val="3DD23A55"/>
    <w:rsid w:val="3DED38EE"/>
    <w:rsid w:val="3DF3781C"/>
    <w:rsid w:val="3DF50378"/>
    <w:rsid w:val="3DF6FE13"/>
    <w:rsid w:val="3DFB7C69"/>
    <w:rsid w:val="3DFBC81C"/>
    <w:rsid w:val="3DFD34C4"/>
    <w:rsid w:val="3DFEA678"/>
    <w:rsid w:val="3E221F48"/>
    <w:rsid w:val="3E2DB545"/>
    <w:rsid w:val="3E5D8532"/>
    <w:rsid w:val="3E8AB42D"/>
    <w:rsid w:val="3E9AC965"/>
    <w:rsid w:val="3E9FE1EE"/>
    <w:rsid w:val="3EAF8FCE"/>
    <w:rsid w:val="3EB77C98"/>
    <w:rsid w:val="3EBF2716"/>
    <w:rsid w:val="3EBF9838"/>
    <w:rsid w:val="3EDBA0E6"/>
    <w:rsid w:val="3EDD1FA4"/>
    <w:rsid w:val="3EDD654F"/>
    <w:rsid w:val="3EDFF219"/>
    <w:rsid w:val="3EE3E08E"/>
    <w:rsid w:val="3EE76CC6"/>
    <w:rsid w:val="3EEBB7D4"/>
    <w:rsid w:val="3EED12B0"/>
    <w:rsid w:val="3EEF118B"/>
    <w:rsid w:val="3EF316A6"/>
    <w:rsid w:val="3EF7446F"/>
    <w:rsid w:val="3EFC7CEC"/>
    <w:rsid w:val="3EFE56E8"/>
    <w:rsid w:val="3EFFAFA1"/>
    <w:rsid w:val="3EFFD7C2"/>
    <w:rsid w:val="3F2DBBCC"/>
    <w:rsid w:val="3F2E0C52"/>
    <w:rsid w:val="3F3B97E7"/>
    <w:rsid w:val="3F3D9BA1"/>
    <w:rsid w:val="3F3E10AB"/>
    <w:rsid w:val="3F5723BC"/>
    <w:rsid w:val="3F597017"/>
    <w:rsid w:val="3F67CE7A"/>
    <w:rsid w:val="3F6F9568"/>
    <w:rsid w:val="3F6FD379"/>
    <w:rsid w:val="3F731CBA"/>
    <w:rsid w:val="3F733899"/>
    <w:rsid w:val="3F77C093"/>
    <w:rsid w:val="3F797D23"/>
    <w:rsid w:val="3F7DF42A"/>
    <w:rsid w:val="3F9619FB"/>
    <w:rsid w:val="3F9F526D"/>
    <w:rsid w:val="3F9FE199"/>
    <w:rsid w:val="3FAE23FE"/>
    <w:rsid w:val="3FB786DA"/>
    <w:rsid w:val="3FB7BFCC"/>
    <w:rsid w:val="3FBB56B9"/>
    <w:rsid w:val="3FBD138B"/>
    <w:rsid w:val="3FBF1FB6"/>
    <w:rsid w:val="3FBFA7B3"/>
    <w:rsid w:val="3FD9277D"/>
    <w:rsid w:val="3FDD0E7B"/>
    <w:rsid w:val="3FDD3292"/>
    <w:rsid w:val="3FDDAD55"/>
    <w:rsid w:val="3FDE0D7B"/>
    <w:rsid w:val="3FDE1C65"/>
    <w:rsid w:val="3FDEBF37"/>
    <w:rsid w:val="3FDF3CDB"/>
    <w:rsid w:val="3FDF8C49"/>
    <w:rsid w:val="3FEADA25"/>
    <w:rsid w:val="3FEB2F2D"/>
    <w:rsid w:val="3FEBD282"/>
    <w:rsid w:val="3FEC70C2"/>
    <w:rsid w:val="3FED0F13"/>
    <w:rsid w:val="3FEF73D1"/>
    <w:rsid w:val="3FEFC0FF"/>
    <w:rsid w:val="3FF33588"/>
    <w:rsid w:val="3FF37FED"/>
    <w:rsid w:val="3FF73D2E"/>
    <w:rsid w:val="3FF83DAC"/>
    <w:rsid w:val="3FFAEA3C"/>
    <w:rsid w:val="3FFB110F"/>
    <w:rsid w:val="3FFBE605"/>
    <w:rsid w:val="3FFC95CC"/>
    <w:rsid w:val="3FFDEAB7"/>
    <w:rsid w:val="3FFEA5A1"/>
    <w:rsid w:val="3FFED1A8"/>
    <w:rsid w:val="3FFF3971"/>
    <w:rsid w:val="3FFF483B"/>
    <w:rsid w:val="3FFF6698"/>
    <w:rsid w:val="3FFFAC49"/>
    <w:rsid w:val="3FFFD13A"/>
    <w:rsid w:val="3FFFEB7D"/>
    <w:rsid w:val="41DFC9EC"/>
    <w:rsid w:val="4237DD6C"/>
    <w:rsid w:val="43579EAC"/>
    <w:rsid w:val="437BA586"/>
    <w:rsid w:val="437FD5E3"/>
    <w:rsid w:val="43FB72EB"/>
    <w:rsid w:val="45BF8475"/>
    <w:rsid w:val="45DF24F5"/>
    <w:rsid w:val="45F568D8"/>
    <w:rsid w:val="45FDBD58"/>
    <w:rsid w:val="461BAC74"/>
    <w:rsid w:val="468F69B7"/>
    <w:rsid w:val="469DC912"/>
    <w:rsid w:val="46EF3691"/>
    <w:rsid w:val="476F2BEB"/>
    <w:rsid w:val="47775E87"/>
    <w:rsid w:val="47CF054D"/>
    <w:rsid w:val="47F1ACDE"/>
    <w:rsid w:val="47FB31E3"/>
    <w:rsid w:val="47FD5EF3"/>
    <w:rsid w:val="47FF5AFC"/>
    <w:rsid w:val="48EE9AEB"/>
    <w:rsid w:val="48FB113F"/>
    <w:rsid w:val="4995EA46"/>
    <w:rsid w:val="49FA1B05"/>
    <w:rsid w:val="4A7FC48E"/>
    <w:rsid w:val="4ABF5929"/>
    <w:rsid w:val="4B5FF7C7"/>
    <w:rsid w:val="4BAF032C"/>
    <w:rsid w:val="4BB64169"/>
    <w:rsid w:val="4BCD08C4"/>
    <w:rsid w:val="4BCF94EB"/>
    <w:rsid w:val="4BDF0A6D"/>
    <w:rsid w:val="4BF29F87"/>
    <w:rsid w:val="4BFF6645"/>
    <w:rsid w:val="4CEFAF56"/>
    <w:rsid w:val="4D8B31D5"/>
    <w:rsid w:val="4DAB0B31"/>
    <w:rsid w:val="4DCEEFE8"/>
    <w:rsid w:val="4DEB9660"/>
    <w:rsid w:val="4DFCD1D1"/>
    <w:rsid w:val="4DFDDEC5"/>
    <w:rsid w:val="4DFF77B5"/>
    <w:rsid w:val="4DFFE13A"/>
    <w:rsid w:val="4E5E9EB2"/>
    <w:rsid w:val="4EEB688B"/>
    <w:rsid w:val="4EEC4CC8"/>
    <w:rsid w:val="4EF3A4E1"/>
    <w:rsid w:val="4F3C6730"/>
    <w:rsid w:val="4F53EB0B"/>
    <w:rsid w:val="4F67CABF"/>
    <w:rsid w:val="4F6DEEDB"/>
    <w:rsid w:val="4F7B48A0"/>
    <w:rsid w:val="4F8FAD98"/>
    <w:rsid w:val="4FAF7087"/>
    <w:rsid w:val="4FBF59FC"/>
    <w:rsid w:val="4FCA78CA"/>
    <w:rsid w:val="4FCF83BE"/>
    <w:rsid w:val="4FE196A2"/>
    <w:rsid w:val="4FEA01F1"/>
    <w:rsid w:val="4FEE9574"/>
    <w:rsid w:val="4FF6A67F"/>
    <w:rsid w:val="4FF7A48F"/>
    <w:rsid w:val="4FF80D09"/>
    <w:rsid w:val="4FF88177"/>
    <w:rsid w:val="4FFA9C72"/>
    <w:rsid w:val="4FFE3D01"/>
    <w:rsid w:val="501F1904"/>
    <w:rsid w:val="51D6E1D6"/>
    <w:rsid w:val="51F7BE4B"/>
    <w:rsid w:val="51FBCC60"/>
    <w:rsid w:val="536F6B4A"/>
    <w:rsid w:val="53B6B31E"/>
    <w:rsid w:val="53BF3BFD"/>
    <w:rsid w:val="53D7F738"/>
    <w:rsid w:val="53EF68F7"/>
    <w:rsid w:val="53FFF29F"/>
    <w:rsid w:val="54BFA763"/>
    <w:rsid w:val="54FB26DD"/>
    <w:rsid w:val="54FF160B"/>
    <w:rsid w:val="54FFEF26"/>
    <w:rsid w:val="555A437F"/>
    <w:rsid w:val="556ED553"/>
    <w:rsid w:val="556FAEEC"/>
    <w:rsid w:val="55951AB7"/>
    <w:rsid w:val="55E9EF4D"/>
    <w:rsid w:val="55EFC602"/>
    <w:rsid w:val="55F59F88"/>
    <w:rsid w:val="55FF1415"/>
    <w:rsid w:val="55FF6232"/>
    <w:rsid w:val="55FFE05F"/>
    <w:rsid w:val="5687AA06"/>
    <w:rsid w:val="56984050"/>
    <w:rsid w:val="56AF10C6"/>
    <w:rsid w:val="56DC7CE3"/>
    <w:rsid w:val="56EF5959"/>
    <w:rsid w:val="56FF0F74"/>
    <w:rsid w:val="5737BE80"/>
    <w:rsid w:val="574FE8B6"/>
    <w:rsid w:val="575EC398"/>
    <w:rsid w:val="57750D2C"/>
    <w:rsid w:val="5775F81A"/>
    <w:rsid w:val="577EE424"/>
    <w:rsid w:val="577F5BD7"/>
    <w:rsid w:val="577F816C"/>
    <w:rsid w:val="57AFDF30"/>
    <w:rsid w:val="57BE53A8"/>
    <w:rsid w:val="57BF99EB"/>
    <w:rsid w:val="57D7CBAE"/>
    <w:rsid w:val="57E38E14"/>
    <w:rsid w:val="57E49B60"/>
    <w:rsid w:val="57EDA3DD"/>
    <w:rsid w:val="57F7594B"/>
    <w:rsid w:val="57FF102E"/>
    <w:rsid w:val="57FF8FBD"/>
    <w:rsid w:val="589C407A"/>
    <w:rsid w:val="58DDEB9E"/>
    <w:rsid w:val="58FB3310"/>
    <w:rsid w:val="596F90F6"/>
    <w:rsid w:val="599FCD9C"/>
    <w:rsid w:val="59F6A2B1"/>
    <w:rsid w:val="59F9C045"/>
    <w:rsid w:val="59FC20DE"/>
    <w:rsid w:val="59FD2835"/>
    <w:rsid w:val="59FDEC78"/>
    <w:rsid w:val="5A7FDDE2"/>
    <w:rsid w:val="5AD6945E"/>
    <w:rsid w:val="5AF6B3B6"/>
    <w:rsid w:val="5AFF53FB"/>
    <w:rsid w:val="5AFF6E49"/>
    <w:rsid w:val="5B636A1D"/>
    <w:rsid w:val="5B6D9EC2"/>
    <w:rsid w:val="5B725E13"/>
    <w:rsid w:val="5B76A4FD"/>
    <w:rsid w:val="5B7CF14C"/>
    <w:rsid w:val="5BABD76A"/>
    <w:rsid w:val="5BAF2BAD"/>
    <w:rsid w:val="5BAFECE1"/>
    <w:rsid w:val="5BB6FD25"/>
    <w:rsid w:val="5BB9530D"/>
    <w:rsid w:val="5BC95540"/>
    <w:rsid w:val="5BDB6E90"/>
    <w:rsid w:val="5BDC86EF"/>
    <w:rsid w:val="5BDD4664"/>
    <w:rsid w:val="5BDE195B"/>
    <w:rsid w:val="5BEDD3FF"/>
    <w:rsid w:val="5BEF1C51"/>
    <w:rsid w:val="5BF5AAD5"/>
    <w:rsid w:val="5BFB5D42"/>
    <w:rsid w:val="5BFBAC26"/>
    <w:rsid w:val="5C3F886E"/>
    <w:rsid w:val="5CBF8AF3"/>
    <w:rsid w:val="5CC6282B"/>
    <w:rsid w:val="5CDEBD89"/>
    <w:rsid w:val="5CF71EEA"/>
    <w:rsid w:val="5D2FEE56"/>
    <w:rsid w:val="5D7734A1"/>
    <w:rsid w:val="5D774525"/>
    <w:rsid w:val="5D779AD1"/>
    <w:rsid w:val="5D7B6752"/>
    <w:rsid w:val="5D7B7C98"/>
    <w:rsid w:val="5D7CB70D"/>
    <w:rsid w:val="5D912D91"/>
    <w:rsid w:val="5D9DB15D"/>
    <w:rsid w:val="5DAFDF63"/>
    <w:rsid w:val="5DBAAEF2"/>
    <w:rsid w:val="5DBEE9B5"/>
    <w:rsid w:val="5DBFC863"/>
    <w:rsid w:val="5DBFCF16"/>
    <w:rsid w:val="5DCA6587"/>
    <w:rsid w:val="5DCF4E7E"/>
    <w:rsid w:val="5DD9105D"/>
    <w:rsid w:val="5DD912E5"/>
    <w:rsid w:val="5DDEA7F7"/>
    <w:rsid w:val="5DDF4084"/>
    <w:rsid w:val="5DE7E864"/>
    <w:rsid w:val="5DEB0A5A"/>
    <w:rsid w:val="5DEFEE2F"/>
    <w:rsid w:val="5DF19D3C"/>
    <w:rsid w:val="5DF747E1"/>
    <w:rsid w:val="5DF8EB51"/>
    <w:rsid w:val="5DFA1A91"/>
    <w:rsid w:val="5DFB7D65"/>
    <w:rsid w:val="5DFF3726"/>
    <w:rsid w:val="5DFFE538"/>
    <w:rsid w:val="5E3BE28B"/>
    <w:rsid w:val="5E4A51B6"/>
    <w:rsid w:val="5E4EE730"/>
    <w:rsid w:val="5E5EE8B4"/>
    <w:rsid w:val="5E5F451C"/>
    <w:rsid w:val="5E6BE9ED"/>
    <w:rsid w:val="5E713BBE"/>
    <w:rsid w:val="5E7941E0"/>
    <w:rsid w:val="5E7EEFEF"/>
    <w:rsid w:val="5ED6E195"/>
    <w:rsid w:val="5EDECBA1"/>
    <w:rsid w:val="5EDFD2BC"/>
    <w:rsid w:val="5EEF9C42"/>
    <w:rsid w:val="5EEFF3E3"/>
    <w:rsid w:val="5EF34AAA"/>
    <w:rsid w:val="5EF5EE77"/>
    <w:rsid w:val="5EF780B9"/>
    <w:rsid w:val="5EF8D451"/>
    <w:rsid w:val="5EFA2E3B"/>
    <w:rsid w:val="5EFB5A2C"/>
    <w:rsid w:val="5EFD8F2D"/>
    <w:rsid w:val="5EFE06F0"/>
    <w:rsid w:val="5EFF3046"/>
    <w:rsid w:val="5EFF4789"/>
    <w:rsid w:val="5EFF4CA9"/>
    <w:rsid w:val="5EFF61EB"/>
    <w:rsid w:val="5EFFA06E"/>
    <w:rsid w:val="5F3B77EA"/>
    <w:rsid w:val="5F663ECA"/>
    <w:rsid w:val="5F6BDEAF"/>
    <w:rsid w:val="5F6C940F"/>
    <w:rsid w:val="5F6E5A4D"/>
    <w:rsid w:val="5F752261"/>
    <w:rsid w:val="5F7774A5"/>
    <w:rsid w:val="5F7BA236"/>
    <w:rsid w:val="5F7DE3D5"/>
    <w:rsid w:val="5F7F7CEF"/>
    <w:rsid w:val="5F7F87EC"/>
    <w:rsid w:val="5F7FE222"/>
    <w:rsid w:val="5F93C755"/>
    <w:rsid w:val="5F9F2598"/>
    <w:rsid w:val="5FAB962D"/>
    <w:rsid w:val="5FAF121F"/>
    <w:rsid w:val="5FB420D9"/>
    <w:rsid w:val="5FBA218B"/>
    <w:rsid w:val="5FBB39CD"/>
    <w:rsid w:val="5FBBE70D"/>
    <w:rsid w:val="5FBD37BE"/>
    <w:rsid w:val="5FBF1B35"/>
    <w:rsid w:val="5FD39F31"/>
    <w:rsid w:val="5FD931A0"/>
    <w:rsid w:val="5FDD6268"/>
    <w:rsid w:val="5FDD6CC3"/>
    <w:rsid w:val="5FDF2009"/>
    <w:rsid w:val="5FDF6C14"/>
    <w:rsid w:val="5FDFBF99"/>
    <w:rsid w:val="5FDFC95C"/>
    <w:rsid w:val="5FDFE3F9"/>
    <w:rsid w:val="5FDFFE3C"/>
    <w:rsid w:val="5FED8DF5"/>
    <w:rsid w:val="5FEDA22A"/>
    <w:rsid w:val="5FEF09CB"/>
    <w:rsid w:val="5FEF46F4"/>
    <w:rsid w:val="5FF36E1F"/>
    <w:rsid w:val="5FF61A5A"/>
    <w:rsid w:val="5FF95440"/>
    <w:rsid w:val="5FFCE06E"/>
    <w:rsid w:val="5FFD054B"/>
    <w:rsid w:val="5FFDB033"/>
    <w:rsid w:val="5FFEB6AD"/>
    <w:rsid w:val="5FFECCBC"/>
    <w:rsid w:val="5FFF176B"/>
    <w:rsid w:val="5FFF2253"/>
    <w:rsid w:val="5FFFA437"/>
    <w:rsid w:val="5FFFB2CB"/>
    <w:rsid w:val="61D63113"/>
    <w:rsid w:val="61FDF8C1"/>
    <w:rsid w:val="61FFA023"/>
    <w:rsid w:val="62CF2AB8"/>
    <w:rsid w:val="62D3E93B"/>
    <w:rsid w:val="62EDFCE7"/>
    <w:rsid w:val="62F52C83"/>
    <w:rsid w:val="62FA925E"/>
    <w:rsid w:val="637F0035"/>
    <w:rsid w:val="637F7434"/>
    <w:rsid w:val="63BDDE60"/>
    <w:rsid w:val="63DEF0F7"/>
    <w:rsid w:val="63F5C4A3"/>
    <w:rsid w:val="63F73EB2"/>
    <w:rsid w:val="63FDB4B4"/>
    <w:rsid w:val="646F596A"/>
    <w:rsid w:val="65BC44BF"/>
    <w:rsid w:val="665FCAFC"/>
    <w:rsid w:val="669F1E98"/>
    <w:rsid w:val="66B6A3FA"/>
    <w:rsid w:val="66CD4385"/>
    <w:rsid w:val="66CF37D5"/>
    <w:rsid w:val="66FBAB90"/>
    <w:rsid w:val="6755FFE1"/>
    <w:rsid w:val="675F76C4"/>
    <w:rsid w:val="676DEE4C"/>
    <w:rsid w:val="6776541C"/>
    <w:rsid w:val="677F07D7"/>
    <w:rsid w:val="677FD314"/>
    <w:rsid w:val="679907AA"/>
    <w:rsid w:val="67AD539C"/>
    <w:rsid w:val="67B64CB8"/>
    <w:rsid w:val="67BDA96E"/>
    <w:rsid w:val="67D76094"/>
    <w:rsid w:val="67DE3FD7"/>
    <w:rsid w:val="67E64E1B"/>
    <w:rsid w:val="67EAF516"/>
    <w:rsid w:val="67EF5FF3"/>
    <w:rsid w:val="67EF858B"/>
    <w:rsid w:val="67F2C166"/>
    <w:rsid w:val="67F3A595"/>
    <w:rsid w:val="67F7EE06"/>
    <w:rsid w:val="67FA85F6"/>
    <w:rsid w:val="67FD4986"/>
    <w:rsid w:val="67FFD217"/>
    <w:rsid w:val="67FFD91C"/>
    <w:rsid w:val="68BF6E17"/>
    <w:rsid w:val="68F1AE31"/>
    <w:rsid w:val="68F59FCA"/>
    <w:rsid w:val="68F74BA7"/>
    <w:rsid w:val="68F93786"/>
    <w:rsid w:val="6927F16C"/>
    <w:rsid w:val="692FE3F0"/>
    <w:rsid w:val="69833210"/>
    <w:rsid w:val="699FFDC2"/>
    <w:rsid w:val="69BEDA4D"/>
    <w:rsid w:val="69EF1D51"/>
    <w:rsid w:val="69F5D337"/>
    <w:rsid w:val="69FD46E1"/>
    <w:rsid w:val="6A3B6812"/>
    <w:rsid w:val="6A3F7081"/>
    <w:rsid w:val="6A9326B5"/>
    <w:rsid w:val="6ABF89C7"/>
    <w:rsid w:val="6AD32DCD"/>
    <w:rsid w:val="6AD3ABD4"/>
    <w:rsid w:val="6AF13D5B"/>
    <w:rsid w:val="6AF5BD0E"/>
    <w:rsid w:val="6AFB213D"/>
    <w:rsid w:val="6AFF1109"/>
    <w:rsid w:val="6B314A82"/>
    <w:rsid w:val="6B3F6BC8"/>
    <w:rsid w:val="6B67B675"/>
    <w:rsid w:val="6B7E419F"/>
    <w:rsid w:val="6B8BCE2D"/>
    <w:rsid w:val="6B9A1D33"/>
    <w:rsid w:val="6B9F7F91"/>
    <w:rsid w:val="6BAD5549"/>
    <w:rsid w:val="6BBB2A1A"/>
    <w:rsid w:val="6BBEE9D6"/>
    <w:rsid w:val="6BC782DE"/>
    <w:rsid w:val="6BDF3323"/>
    <w:rsid w:val="6BE6FACD"/>
    <w:rsid w:val="6BE7146E"/>
    <w:rsid w:val="6BEF53F2"/>
    <w:rsid w:val="6BF5770E"/>
    <w:rsid w:val="6BF647F7"/>
    <w:rsid w:val="6BFC3CA1"/>
    <w:rsid w:val="6BFE3AB0"/>
    <w:rsid w:val="6BFF5473"/>
    <w:rsid w:val="6CBF4D5D"/>
    <w:rsid w:val="6CE94FC5"/>
    <w:rsid w:val="6CEAF9D1"/>
    <w:rsid w:val="6CF70868"/>
    <w:rsid w:val="6D6FE0B1"/>
    <w:rsid w:val="6D7CAF6A"/>
    <w:rsid w:val="6DA8F24D"/>
    <w:rsid w:val="6DAD41A0"/>
    <w:rsid w:val="6DAFABF2"/>
    <w:rsid w:val="6DB31823"/>
    <w:rsid w:val="6DBB0417"/>
    <w:rsid w:val="6DCC6918"/>
    <w:rsid w:val="6DDF3351"/>
    <w:rsid w:val="6DE8D07B"/>
    <w:rsid w:val="6DED737D"/>
    <w:rsid w:val="6DEE5DE1"/>
    <w:rsid w:val="6DF2736D"/>
    <w:rsid w:val="6DF3F072"/>
    <w:rsid w:val="6DF7D6DD"/>
    <w:rsid w:val="6DFBBC83"/>
    <w:rsid w:val="6DFCB7AF"/>
    <w:rsid w:val="6DFF25F0"/>
    <w:rsid w:val="6DFF34D9"/>
    <w:rsid w:val="6DFF7029"/>
    <w:rsid w:val="6DFF977E"/>
    <w:rsid w:val="6E0F851E"/>
    <w:rsid w:val="6E5D4E0E"/>
    <w:rsid w:val="6E7B69E4"/>
    <w:rsid w:val="6E873DE7"/>
    <w:rsid w:val="6EA50645"/>
    <w:rsid w:val="6EAF0D80"/>
    <w:rsid w:val="6EBE3138"/>
    <w:rsid w:val="6EBF782C"/>
    <w:rsid w:val="6ED6973B"/>
    <w:rsid w:val="6EDF56DF"/>
    <w:rsid w:val="6EDF8DAD"/>
    <w:rsid w:val="6EEDF629"/>
    <w:rsid w:val="6EEE6291"/>
    <w:rsid w:val="6EEE8AAD"/>
    <w:rsid w:val="6EEF2491"/>
    <w:rsid w:val="6EF6EA97"/>
    <w:rsid w:val="6EF8812C"/>
    <w:rsid w:val="6EFA247E"/>
    <w:rsid w:val="6EFE7DD3"/>
    <w:rsid w:val="6EFF69C7"/>
    <w:rsid w:val="6EFF6D23"/>
    <w:rsid w:val="6EFF9245"/>
    <w:rsid w:val="6EFFE77F"/>
    <w:rsid w:val="6F074720"/>
    <w:rsid w:val="6F2C9952"/>
    <w:rsid w:val="6F2FF00E"/>
    <w:rsid w:val="6F3FA040"/>
    <w:rsid w:val="6F4D0F40"/>
    <w:rsid w:val="6F5F9370"/>
    <w:rsid w:val="6F65622D"/>
    <w:rsid w:val="6F67F6A4"/>
    <w:rsid w:val="6F694C4D"/>
    <w:rsid w:val="6F7F21F4"/>
    <w:rsid w:val="6F7F75FA"/>
    <w:rsid w:val="6F7FA594"/>
    <w:rsid w:val="6F9FF33E"/>
    <w:rsid w:val="6FA6DFD5"/>
    <w:rsid w:val="6FAFACD4"/>
    <w:rsid w:val="6FB322A5"/>
    <w:rsid w:val="6FB3713A"/>
    <w:rsid w:val="6FB4B34F"/>
    <w:rsid w:val="6FB7BEAA"/>
    <w:rsid w:val="6FBAA198"/>
    <w:rsid w:val="6FBD9811"/>
    <w:rsid w:val="6FBEA3B2"/>
    <w:rsid w:val="6FBEB67E"/>
    <w:rsid w:val="6FBF4BEF"/>
    <w:rsid w:val="6FBF4C9C"/>
    <w:rsid w:val="6FBFCCAA"/>
    <w:rsid w:val="6FBFE238"/>
    <w:rsid w:val="6FCFFC67"/>
    <w:rsid w:val="6FD7683B"/>
    <w:rsid w:val="6FD78746"/>
    <w:rsid w:val="6FDFDC63"/>
    <w:rsid w:val="6FDFE85D"/>
    <w:rsid w:val="6FE75E83"/>
    <w:rsid w:val="6FE7CB3A"/>
    <w:rsid w:val="6FE97D67"/>
    <w:rsid w:val="6FEC560C"/>
    <w:rsid w:val="6FEE5B9E"/>
    <w:rsid w:val="6FEEC33C"/>
    <w:rsid w:val="6FEF28E3"/>
    <w:rsid w:val="6FF2DA0B"/>
    <w:rsid w:val="6FF35D48"/>
    <w:rsid w:val="6FF35FC8"/>
    <w:rsid w:val="6FF3EE66"/>
    <w:rsid w:val="6FF5B92C"/>
    <w:rsid w:val="6FF719D2"/>
    <w:rsid w:val="6FFB844F"/>
    <w:rsid w:val="6FFC14C7"/>
    <w:rsid w:val="6FFD177D"/>
    <w:rsid w:val="6FFDE7C2"/>
    <w:rsid w:val="6FFE3370"/>
    <w:rsid w:val="6FFF26EB"/>
    <w:rsid w:val="6FFF2B0F"/>
    <w:rsid w:val="6FFF48B0"/>
    <w:rsid w:val="6FFF4A00"/>
    <w:rsid w:val="6FFF6397"/>
    <w:rsid w:val="70BF197F"/>
    <w:rsid w:val="70BFE5A1"/>
    <w:rsid w:val="70F775F2"/>
    <w:rsid w:val="70FD7853"/>
    <w:rsid w:val="71436D8C"/>
    <w:rsid w:val="717F6CFE"/>
    <w:rsid w:val="71AEF473"/>
    <w:rsid w:val="723E49E1"/>
    <w:rsid w:val="726E391C"/>
    <w:rsid w:val="727FACC2"/>
    <w:rsid w:val="728FEB77"/>
    <w:rsid w:val="72B9EF18"/>
    <w:rsid w:val="72DB9860"/>
    <w:rsid w:val="72E33BCE"/>
    <w:rsid w:val="72EEB774"/>
    <w:rsid w:val="72F8A962"/>
    <w:rsid w:val="72FF919D"/>
    <w:rsid w:val="72FFBCF0"/>
    <w:rsid w:val="731FFB9F"/>
    <w:rsid w:val="7357763F"/>
    <w:rsid w:val="73732D15"/>
    <w:rsid w:val="7397FBA2"/>
    <w:rsid w:val="739B8276"/>
    <w:rsid w:val="739FEA8D"/>
    <w:rsid w:val="73AF26E1"/>
    <w:rsid w:val="73AFFB38"/>
    <w:rsid w:val="73B7EDC9"/>
    <w:rsid w:val="73BB130A"/>
    <w:rsid w:val="73BF105E"/>
    <w:rsid w:val="73BF65DE"/>
    <w:rsid w:val="73BFD6CB"/>
    <w:rsid w:val="73CD54D8"/>
    <w:rsid w:val="73DFC9E0"/>
    <w:rsid w:val="73EB3407"/>
    <w:rsid w:val="73EF7A67"/>
    <w:rsid w:val="73FF6737"/>
    <w:rsid w:val="73FF9369"/>
    <w:rsid w:val="73FFB10E"/>
    <w:rsid w:val="73FFC5BD"/>
    <w:rsid w:val="73FFD90E"/>
    <w:rsid w:val="74AD16C9"/>
    <w:rsid w:val="74C577FF"/>
    <w:rsid w:val="74CE3488"/>
    <w:rsid w:val="74D3693D"/>
    <w:rsid w:val="74DE9539"/>
    <w:rsid w:val="74FB439B"/>
    <w:rsid w:val="74FBEDEC"/>
    <w:rsid w:val="74FCBED0"/>
    <w:rsid w:val="74FF8310"/>
    <w:rsid w:val="751F6151"/>
    <w:rsid w:val="753DF504"/>
    <w:rsid w:val="75674FCE"/>
    <w:rsid w:val="756E7D7C"/>
    <w:rsid w:val="757B4931"/>
    <w:rsid w:val="757E448A"/>
    <w:rsid w:val="757F278D"/>
    <w:rsid w:val="757FBBBA"/>
    <w:rsid w:val="75A6EB2E"/>
    <w:rsid w:val="75B66808"/>
    <w:rsid w:val="75BE7AE8"/>
    <w:rsid w:val="75D4ACAE"/>
    <w:rsid w:val="75D73749"/>
    <w:rsid w:val="75D7BF2E"/>
    <w:rsid w:val="75ED5D32"/>
    <w:rsid w:val="75EF3109"/>
    <w:rsid w:val="75EF42A7"/>
    <w:rsid w:val="75F42923"/>
    <w:rsid w:val="75F71329"/>
    <w:rsid w:val="75F73214"/>
    <w:rsid w:val="75FAE2CB"/>
    <w:rsid w:val="75FD1240"/>
    <w:rsid w:val="75FEAD59"/>
    <w:rsid w:val="75FF7D3B"/>
    <w:rsid w:val="75FFA640"/>
    <w:rsid w:val="7613FB6D"/>
    <w:rsid w:val="7632E481"/>
    <w:rsid w:val="7677F33B"/>
    <w:rsid w:val="767B56A9"/>
    <w:rsid w:val="767F9F3B"/>
    <w:rsid w:val="769AE779"/>
    <w:rsid w:val="769E4458"/>
    <w:rsid w:val="76BBE522"/>
    <w:rsid w:val="76BDC896"/>
    <w:rsid w:val="76D7A626"/>
    <w:rsid w:val="76DA453A"/>
    <w:rsid w:val="76DE6C32"/>
    <w:rsid w:val="76EDC3D2"/>
    <w:rsid w:val="76FB1EC3"/>
    <w:rsid w:val="76FEA557"/>
    <w:rsid w:val="76FFB661"/>
    <w:rsid w:val="770E8B00"/>
    <w:rsid w:val="772D2B8C"/>
    <w:rsid w:val="7757CA64"/>
    <w:rsid w:val="7757E33F"/>
    <w:rsid w:val="775FA0E4"/>
    <w:rsid w:val="775FA5F5"/>
    <w:rsid w:val="776FF366"/>
    <w:rsid w:val="777F1814"/>
    <w:rsid w:val="777F5E41"/>
    <w:rsid w:val="777FE64E"/>
    <w:rsid w:val="778F9694"/>
    <w:rsid w:val="779C9FB4"/>
    <w:rsid w:val="779F75BE"/>
    <w:rsid w:val="779FA4F2"/>
    <w:rsid w:val="77AB77E3"/>
    <w:rsid w:val="77AE34BF"/>
    <w:rsid w:val="77AE6A0D"/>
    <w:rsid w:val="77AFE47C"/>
    <w:rsid w:val="77B46FB1"/>
    <w:rsid w:val="77B51522"/>
    <w:rsid w:val="77B70BBF"/>
    <w:rsid w:val="77B73F19"/>
    <w:rsid w:val="77BBC1E7"/>
    <w:rsid w:val="77BD4CE7"/>
    <w:rsid w:val="77BD9348"/>
    <w:rsid w:val="77BE0327"/>
    <w:rsid w:val="77BE6D02"/>
    <w:rsid w:val="77BEEFD5"/>
    <w:rsid w:val="77BF746E"/>
    <w:rsid w:val="77BFDBFD"/>
    <w:rsid w:val="77CF1D00"/>
    <w:rsid w:val="77CFF304"/>
    <w:rsid w:val="77CFF394"/>
    <w:rsid w:val="77D9E0FD"/>
    <w:rsid w:val="77DAAFA3"/>
    <w:rsid w:val="77DF00EE"/>
    <w:rsid w:val="77E71F32"/>
    <w:rsid w:val="77E76F2A"/>
    <w:rsid w:val="77E79EF0"/>
    <w:rsid w:val="77EF5DA8"/>
    <w:rsid w:val="77EF680E"/>
    <w:rsid w:val="77EFF61F"/>
    <w:rsid w:val="77F05B0D"/>
    <w:rsid w:val="77F1862B"/>
    <w:rsid w:val="77F1E749"/>
    <w:rsid w:val="77F5D429"/>
    <w:rsid w:val="77F6018A"/>
    <w:rsid w:val="77F60FAF"/>
    <w:rsid w:val="77F7E947"/>
    <w:rsid w:val="77F7EF03"/>
    <w:rsid w:val="77F91402"/>
    <w:rsid w:val="77FB09A4"/>
    <w:rsid w:val="77FB3188"/>
    <w:rsid w:val="77FB8680"/>
    <w:rsid w:val="77FB9D89"/>
    <w:rsid w:val="77FBD237"/>
    <w:rsid w:val="77FC9A50"/>
    <w:rsid w:val="77FE1DF0"/>
    <w:rsid w:val="77FE5F2C"/>
    <w:rsid w:val="77FE73ED"/>
    <w:rsid w:val="77FF17F6"/>
    <w:rsid w:val="77FF2408"/>
    <w:rsid w:val="77FF44F0"/>
    <w:rsid w:val="77FFB32D"/>
    <w:rsid w:val="77FFB887"/>
    <w:rsid w:val="77FFC1F9"/>
    <w:rsid w:val="77FFC69B"/>
    <w:rsid w:val="77FFD65A"/>
    <w:rsid w:val="77FFE5C6"/>
    <w:rsid w:val="77FFF0BC"/>
    <w:rsid w:val="7877ACFD"/>
    <w:rsid w:val="78CF2721"/>
    <w:rsid w:val="78DDD902"/>
    <w:rsid w:val="78E7D0CA"/>
    <w:rsid w:val="78E7F056"/>
    <w:rsid w:val="78EF0F09"/>
    <w:rsid w:val="78F720A8"/>
    <w:rsid w:val="78F7F873"/>
    <w:rsid w:val="79347B6B"/>
    <w:rsid w:val="793BC574"/>
    <w:rsid w:val="794D85EE"/>
    <w:rsid w:val="79954D1D"/>
    <w:rsid w:val="79BB9567"/>
    <w:rsid w:val="79BF94F0"/>
    <w:rsid w:val="79E703E9"/>
    <w:rsid w:val="79EED183"/>
    <w:rsid w:val="79F3AB58"/>
    <w:rsid w:val="79FB4DFA"/>
    <w:rsid w:val="79FBBC43"/>
    <w:rsid w:val="79FD10D3"/>
    <w:rsid w:val="79FF6801"/>
    <w:rsid w:val="79FF79FA"/>
    <w:rsid w:val="79FF7C1D"/>
    <w:rsid w:val="7A731221"/>
    <w:rsid w:val="7A7F4127"/>
    <w:rsid w:val="7A7F5E1D"/>
    <w:rsid w:val="7A7F674E"/>
    <w:rsid w:val="7A94B1BE"/>
    <w:rsid w:val="7A956743"/>
    <w:rsid w:val="7A97484E"/>
    <w:rsid w:val="7A9A42EF"/>
    <w:rsid w:val="7AAF70D7"/>
    <w:rsid w:val="7ABBFF74"/>
    <w:rsid w:val="7ABDD3E8"/>
    <w:rsid w:val="7ABF44D2"/>
    <w:rsid w:val="7ACC6D10"/>
    <w:rsid w:val="7AD7BC13"/>
    <w:rsid w:val="7ADB76DF"/>
    <w:rsid w:val="7AEB50FA"/>
    <w:rsid w:val="7AED13A8"/>
    <w:rsid w:val="7AF7FEB9"/>
    <w:rsid w:val="7AFCB032"/>
    <w:rsid w:val="7AFE4CF5"/>
    <w:rsid w:val="7AFF7029"/>
    <w:rsid w:val="7AFF9306"/>
    <w:rsid w:val="7B0BF53E"/>
    <w:rsid w:val="7B0E013D"/>
    <w:rsid w:val="7B0FDC8D"/>
    <w:rsid w:val="7B32731A"/>
    <w:rsid w:val="7B38E3C8"/>
    <w:rsid w:val="7B479E43"/>
    <w:rsid w:val="7B4E160D"/>
    <w:rsid w:val="7B4FD66E"/>
    <w:rsid w:val="7B519660"/>
    <w:rsid w:val="7B55D210"/>
    <w:rsid w:val="7B5A9159"/>
    <w:rsid w:val="7B67191C"/>
    <w:rsid w:val="7B6B50BD"/>
    <w:rsid w:val="7B7745F9"/>
    <w:rsid w:val="7B7D4B40"/>
    <w:rsid w:val="7B7F703E"/>
    <w:rsid w:val="7B973004"/>
    <w:rsid w:val="7B9B9D1D"/>
    <w:rsid w:val="7B9BE3A8"/>
    <w:rsid w:val="7B9E8EEF"/>
    <w:rsid w:val="7B9FB01A"/>
    <w:rsid w:val="7BA7D1C4"/>
    <w:rsid w:val="7BAD62D2"/>
    <w:rsid w:val="7BB3D496"/>
    <w:rsid w:val="7BB7E148"/>
    <w:rsid w:val="7BBD8C05"/>
    <w:rsid w:val="7BBEB8B5"/>
    <w:rsid w:val="7BBEE770"/>
    <w:rsid w:val="7BBF78EE"/>
    <w:rsid w:val="7BBF8B2E"/>
    <w:rsid w:val="7BBFAF32"/>
    <w:rsid w:val="7BD55163"/>
    <w:rsid w:val="7BD76B24"/>
    <w:rsid w:val="7BD7EA08"/>
    <w:rsid w:val="7BDF0BAC"/>
    <w:rsid w:val="7BDFA99C"/>
    <w:rsid w:val="7BE6720B"/>
    <w:rsid w:val="7BEEDBFB"/>
    <w:rsid w:val="7BF703FA"/>
    <w:rsid w:val="7BF72B14"/>
    <w:rsid w:val="7BF778E0"/>
    <w:rsid w:val="7BF7F948"/>
    <w:rsid w:val="7BF7FF8D"/>
    <w:rsid w:val="7BF8F93A"/>
    <w:rsid w:val="7BFA8222"/>
    <w:rsid w:val="7BFD1093"/>
    <w:rsid w:val="7BFD78B8"/>
    <w:rsid w:val="7BFD7CB4"/>
    <w:rsid w:val="7BFE7ACC"/>
    <w:rsid w:val="7BFE9B56"/>
    <w:rsid w:val="7BFEEAA3"/>
    <w:rsid w:val="7BFF097C"/>
    <w:rsid w:val="7BFF1AC3"/>
    <w:rsid w:val="7BFF1FE7"/>
    <w:rsid w:val="7BFF3FF0"/>
    <w:rsid w:val="7BFF9D8F"/>
    <w:rsid w:val="7BFFBD07"/>
    <w:rsid w:val="7C31C4C4"/>
    <w:rsid w:val="7C596886"/>
    <w:rsid w:val="7C6D4818"/>
    <w:rsid w:val="7C6FF002"/>
    <w:rsid w:val="7C7D0A06"/>
    <w:rsid w:val="7C7D0D70"/>
    <w:rsid w:val="7C7DA7D7"/>
    <w:rsid w:val="7C7F7EE3"/>
    <w:rsid w:val="7C9FF446"/>
    <w:rsid w:val="7CA3E458"/>
    <w:rsid w:val="7CB92B09"/>
    <w:rsid w:val="7CBE88FD"/>
    <w:rsid w:val="7CCE3DBC"/>
    <w:rsid w:val="7CD78B98"/>
    <w:rsid w:val="7CDDE021"/>
    <w:rsid w:val="7CDEAC03"/>
    <w:rsid w:val="7CE93D21"/>
    <w:rsid w:val="7CED2F41"/>
    <w:rsid w:val="7CEEC8A7"/>
    <w:rsid w:val="7CEF1067"/>
    <w:rsid w:val="7CEF51E0"/>
    <w:rsid w:val="7CFB9BDF"/>
    <w:rsid w:val="7CFBCF1E"/>
    <w:rsid w:val="7CFCBAA0"/>
    <w:rsid w:val="7CFD319A"/>
    <w:rsid w:val="7CFF62D1"/>
    <w:rsid w:val="7CFFF92E"/>
    <w:rsid w:val="7D5740FA"/>
    <w:rsid w:val="7D5BD96E"/>
    <w:rsid w:val="7D5F4E9E"/>
    <w:rsid w:val="7D6B3A1D"/>
    <w:rsid w:val="7D6D26CA"/>
    <w:rsid w:val="7D6F4021"/>
    <w:rsid w:val="7D6F5394"/>
    <w:rsid w:val="7D6F96F2"/>
    <w:rsid w:val="7D6FD21E"/>
    <w:rsid w:val="7D770C2D"/>
    <w:rsid w:val="7D77669E"/>
    <w:rsid w:val="7D79A507"/>
    <w:rsid w:val="7D79CF0E"/>
    <w:rsid w:val="7D7A2178"/>
    <w:rsid w:val="7D7C976B"/>
    <w:rsid w:val="7D8FD1B5"/>
    <w:rsid w:val="7DA79900"/>
    <w:rsid w:val="7DAF4669"/>
    <w:rsid w:val="7DB759DB"/>
    <w:rsid w:val="7DBB4B05"/>
    <w:rsid w:val="7DBBBC7A"/>
    <w:rsid w:val="7DBE0BAD"/>
    <w:rsid w:val="7DBF237E"/>
    <w:rsid w:val="7DBF35C1"/>
    <w:rsid w:val="7DC3D824"/>
    <w:rsid w:val="7DCEF14A"/>
    <w:rsid w:val="7DD705ED"/>
    <w:rsid w:val="7DD749C9"/>
    <w:rsid w:val="7DDA89BF"/>
    <w:rsid w:val="7DDC9B9C"/>
    <w:rsid w:val="7DDF3CBC"/>
    <w:rsid w:val="7DE6FE54"/>
    <w:rsid w:val="7DE71F85"/>
    <w:rsid w:val="7DE9A33C"/>
    <w:rsid w:val="7DED084A"/>
    <w:rsid w:val="7DEE67D0"/>
    <w:rsid w:val="7DEF4AC4"/>
    <w:rsid w:val="7DEFC404"/>
    <w:rsid w:val="7DEFE7B3"/>
    <w:rsid w:val="7DEFED98"/>
    <w:rsid w:val="7DF3045F"/>
    <w:rsid w:val="7DF39F46"/>
    <w:rsid w:val="7DF72218"/>
    <w:rsid w:val="7DF798A0"/>
    <w:rsid w:val="7DF97D15"/>
    <w:rsid w:val="7DFA5070"/>
    <w:rsid w:val="7DFAC067"/>
    <w:rsid w:val="7DFB391C"/>
    <w:rsid w:val="7DFB90A7"/>
    <w:rsid w:val="7DFB9A7C"/>
    <w:rsid w:val="7DFBA2E0"/>
    <w:rsid w:val="7DFBB10E"/>
    <w:rsid w:val="7DFDB07F"/>
    <w:rsid w:val="7DFE7FE1"/>
    <w:rsid w:val="7DFEFF22"/>
    <w:rsid w:val="7DFF049F"/>
    <w:rsid w:val="7DFF60E2"/>
    <w:rsid w:val="7DFF93D5"/>
    <w:rsid w:val="7DFF9D12"/>
    <w:rsid w:val="7DFFC36B"/>
    <w:rsid w:val="7E181082"/>
    <w:rsid w:val="7E192D8B"/>
    <w:rsid w:val="7E37A9C7"/>
    <w:rsid w:val="7E3A7200"/>
    <w:rsid w:val="7E3AF4AC"/>
    <w:rsid w:val="7E414C2A"/>
    <w:rsid w:val="7E494684"/>
    <w:rsid w:val="7E5A2870"/>
    <w:rsid w:val="7E5AB1E9"/>
    <w:rsid w:val="7E6BBA56"/>
    <w:rsid w:val="7E6D60CD"/>
    <w:rsid w:val="7E6E5B13"/>
    <w:rsid w:val="7E6F4CFF"/>
    <w:rsid w:val="7E6F9A7D"/>
    <w:rsid w:val="7E73029C"/>
    <w:rsid w:val="7E733B4A"/>
    <w:rsid w:val="7E77BAA0"/>
    <w:rsid w:val="7E7DBC37"/>
    <w:rsid w:val="7E7E67A3"/>
    <w:rsid w:val="7E99C506"/>
    <w:rsid w:val="7E9FB846"/>
    <w:rsid w:val="7EABF5AC"/>
    <w:rsid w:val="7EB7BCCD"/>
    <w:rsid w:val="7EB98380"/>
    <w:rsid w:val="7EBBD0C4"/>
    <w:rsid w:val="7EBCA9B5"/>
    <w:rsid w:val="7EBD2846"/>
    <w:rsid w:val="7EBD7D6C"/>
    <w:rsid w:val="7EBFD81D"/>
    <w:rsid w:val="7EC52496"/>
    <w:rsid w:val="7ED63D84"/>
    <w:rsid w:val="7EDA6EBB"/>
    <w:rsid w:val="7EDBF01C"/>
    <w:rsid w:val="7EDF3DB8"/>
    <w:rsid w:val="7EE1890C"/>
    <w:rsid w:val="7EE63DDC"/>
    <w:rsid w:val="7EE7FAF9"/>
    <w:rsid w:val="7EEB6A22"/>
    <w:rsid w:val="7EEBE7D3"/>
    <w:rsid w:val="7EEF48BD"/>
    <w:rsid w:val="7EEFD832"/>
    <w:rsid w:val="7EEFF650"/>
    <w:rsid w:val="7EEFF815"/>
    <w:rsid w:val="7EF1CB6E"/>
    <w:rsid w:val="7EF312B8"/>
    <w:rsid w:val="7EF3AD39"/>
    <w:rsid w:val="7EF3E168"/>
    <w:rsid w:val="7EF72526"/>
    <w:rsid w:val="7EFA9FAB"/>
    <w:rsid w:val="7EFABD23"/>
    <w:rsid w:val="7EFBB885"/>
    <w:rsid w:val="7EFBD913"/>
    <w:rsid w:val="7EFBE0F4"/>
    <w:rsid w:val="7EFC34AE"/>
    <w:rsid w:val="7EFCA73C"/>
    <w:rsid w:val="7EFF5D19"/>
    <w:rsid w:val="7EFFCA21"/>
    <w:rsid w:val="7F0ED483"/>
    <w:rsid w:val="7F136F34"/>
    <w:rsid w:val="7F17EACA"/>
    <w:rsid w:val="7F258094"/>
    <w:rsid w:val="7F3BD173"/>
    <w:rsid w:val="7F3CDF62"/>
    <w:rsid w:val="7F3D9614"/>
    <w:rsid w:val="7F3FE4B4"/>
    <w:rsid w:val="7F5563E2"/>
    <w:rsid w:val="7F572C9A"/>
    <w:rsid w:val="7F5B7BC2"/>
    <w:rsid w:val="7F5F57F3"/>
    <w:rsid w:val="7F6384FE"/>
    <w:rsid w:val="7F671DE8"/>
    <w:rsid w:val="7F6B756E"/>
    <w:rsid w:val="7F6C017E"/>
    <w:rsid w:val="7F6D5B8F"/>
    <w:rsid w:val="7F6E794E"/>
    <w:rsid w:val="7F6F1BEE"/>
    <w:rsid w:val="7F6F7873"/>
    <w:rsid w:val="7F6FA991"/>
    <w:rsid w:val="7F6FAD89"/>
    <w:rsid w:val="7F7362AE"/>
    <w:rsid w:val="7F756B06"/>
    <w:rsid w:val="7F759728"/>
    <w:rsid w:val="7F769A1C"/>
    <w:rsid w:val="7F775758"/>
    <w:rsid w:val="7F778707"/>
    <w:rsid w:val="7F77F061"/>
    <w:rsid w:val="7F795FFE"/>
    <w:rsid w:val="7F7BED6B"/>
    <w:rsid w:val="7F7CA822"/>
    <w:rsid w:val="7F7D8A70"/>
    <w:rsid w:val="7F7DAC3A"/>
    <w:rsid w:val="7F7DF7DA"/>
    <w:rsid w:val="7F7E4903"/>
    <w:rsid w:val="7F7E6705"/>
    <w:rsid w:val="7F7E679E"/>
    <w:rsid w:val="7F7EFD1C"/>
    <w:rsid w:val="7F7F2B26"/>
    <w:rsid w:val="7F7F8F4F"/>
    <w:rsid w:val="7F7F9E78"/>
    <w:rsid w:val="7F7FD07C"/>
    <w:rsid w:val="7F8A0420"/>
    <w:rsid w:val="7F8E1B56"/>
    <w:rsid w:val="7F93BDB8"/>
    <w:rsid w:val="7F9E93E2"/>
    <w:rsid w:val="7F9F032F"/>
    <w:rsid w:val="7F9F0C8D"/>
    <w:rsid w:val="7FA51E5A"/>
    <w:rsid w:val="7FA771B9"/>
    <w:rsid w:val="7FAE1CE6"/>
    <w:rsid w:val="7FAFB257"/>
    <w:rsid w:val="7FAFCBD8"/>
    <w:rsid w:val="7FAFD543"/>
    <w:rsid w:val="7FB22C4B"/>
    <w:rsid w:val="7FB282AB"/>
    <w:rsid w:val="7FB6AA72"/>
    <w:rsid w:val="7FB9B48C"/>
    <w:rsid w:val="7FBB4747"/>
    <w:rsid w:val="7FBC0ADC"/>
    <w:rsid w:val="7FBC6175"/>
    <w:rsid w:val="7FBCC3FD"/>
    <w:rsid w:val="7FBD6BC1"/>
    <w:rsid w:val="7FBDB6F8"/>
    <w:rsid w:val="7FBDC240"/>
    <w:rsid w:val="7FBE768F"/>
    <w:rsid w:val="7FBE77A9"/>
    <w:rsid w:val="7FBF1D79"/>
    <w:rsid w:val="7FBF1E40"/>
    <w:rsid w:val="7FBF20AA"/>
    <w:rsid w:val="7FBF37B7"/>
    <w:rsid w:val="7FBF38B8"/>
    <w:rsid w:val="7FBF3A18"/>
    <w:rsid w:val="7FBF3DC0"/>
    <w:rsid w:val="7FBF7F67"/>
    <w:rsid w:val="7FBF8836"/>
    <w:rsid w:val="7FBF95A6"/>
    <w:rsid w:val="7FBFCC55"/>
    <w:rsid w:val="7FC52EA9"/>
    <w:rsid w:val="7FC72574"/>
    <w:rsid w:val="7FCAA824"/>
    <w:rsid w:val="7FCABB6E"/>
    <w:rsid w:val="7FCC9870"/>
    <w:rsid w:val="7FCF351A"/>
    <w:rsid w:val="7FD1A171"/>
    <w:rsid w:val="7FD2D162"/>
    <w:rsid w:val="7FD53C35"/>
    <w:rsid w:val="7FD70842"/>
    <w:rsid w:val="7FD77CC8"/>
    <w:rsid w:val="7FD7B500"/>
    <w:rsid w:val="7FD90228"/>
    <w:rsid w:val="7FDB3BC8"/>
    <w:rsid w:val="7FDB6F63"/>
    <w:rsid w:val="7FDD8B9C"/>
    <w:rsid w:val="7FDE5C7B"/>
    <w:rsid w:val="7FDEE952"/>
    <w:rsid w:val="7FDF0622"/>
    <w:rsid w:val="7FDF42E4"/>
    <w:rsid w:val="7FDF5E05"/>
    <w:rsid w:val="7FDF6C0A"/>
    <w:rsid w:val="7FDF74B3"/>
    <w:rsid w:val="7FDFA9A0"/>
    <w:rsid w:val="7FDFCF17"/>
    <w:rsid w:val="7FDFE145"/>
    <w:rsid w:val="7FDFE7B0"/>
    <w:rsid w:val="7FE0BCE3"/>
    <w:rsid w:val="7FE3B1F7"/>
    <w:rsid w:val="7FE510BB"/>
    <w:rsid w:val="7FE74C8C"/>
    <w:rsid w:val="7FE75957"/>
    <w:rsid w:val="7FE92768"/>
    <w:rsid w:val="7FE9F7B4"/>
    <w:rsid w:val="7FECDB44"/>
    <w:rsid w:val="7FECF5B2"/>
    <w:rsid w:val="7FED00C1"/>
    <w:rsid w:val="7FED0CFA"/>
    <w:rsid w:val="7FED3992"/>
    <w:rsid w:val="7FED4059"/>
    <w:rsid w:val="7FED4B23"/>
    <w:rsid w:val="7FED707E"/>
    <w:rsid w:val="7FEDDD85"/>
    <w:rsid w:val="7FEE96AC"/>
    <w:rsid w:val="7FEF0993"/>
    <w:rsid w:val="7FEF1DBE"/>
    <w:rsid w:val="7FEF57B1"/>
    <w:rsid w:val="7FEF70A3"/>
    <w:rsid w:val="7FEFFD11"/>
    <w:rsid w:val="7FF183C4"/>
    <w:rsid w:val="7FF226A3"/>
    <w:rsid w:val="7FF31ECE"/>
    <w:rsid w:val="7FF35C53"/>
    <w:rsid w:val="7FF36F87"/>
    <w:rsid w:val="7FF3A24F"/>
    <w:rsid w:val="7FF3C82B"/>
    <w:rsid w:val="7FF54DA7"/>
    <w:rsid w:val="7FF59891"/>
    <w:rsid w:val="7FF5E906"/>
    <w:rsid w:val="7FF60493"/>
    <w:rsid w:val="7FF72241"/>
    <w:rsid w:val="7FF7456B"/>
    <w:rsid w:val="7FF75876"/>
    <w:rsid w:val="7FF78DE8"/>
    <w:rsid w:val="7FF7ACC7"/>
    <w:rsid w:val="7FF7C90F"/>
    <w:rsid w:val="7FF7D375"/>
    <w:rsid w:val="7FF7E685"/>
    <w:rsid w:val="7FF8696F"/>
    <w:rsid w:val="7FF928DC"/>
    <w:rsid w:val="7FF9A104"/>
    <w:rsid w:val="7FF9D556"/>
    <w:rsid w:val="7FFA3091"/>
    <w:rsid w:val="7FFADE4C"/>
    <w:rsid w:val="7FFB0D93"/>
    <w:rsid w:val="7FFB2BF5"/>
    <w:rsid w:val="7FFBD586"/>
    <w:rsid w:val="7FFBE95B"/>
    <w:rsid w:val="7FFCBD17"/>
    <w:rsid w:val="7FFD093E"/>
    <w:rsid w:val="7FFD3D39"/>
    <w:rsid w:val="7FFD457B"/>
    <w:rsid w:val="7FFD6368"/>
    <w:rsid w:val="7FFD9DAC"/>
    <w:rsid w:val="7FFDA878"/>
    <w:rsid w:val="7FFDA99E"/>
    <w:rsid w:val="7FFDD538"/>
    <w:rsid w:val="7FFE64C9"/>
    <w:rsid w:val="7FFE66D4"/>
    <w:rsid w:val="7FFE796E"/>
    <w:rsid w:val="7FFE8805"/>
    <w:rsid w:val="7FFE9F55"/>
    <w:rsid w:val="7FFECEEF"/>
    <w:rsid w:val="7FFEF460"/>
    <w:rsid w:val="7FFF0875"/>
    <w:rsid w:val="7FFF314D"/>
    <w:rsid w:val="7FFF3BC6"/>
    <w:rsid w:val="7FFF4301"/>
    <w:rsid w:val="7FFF4DFD"/>
    <w:rsid w:val="7FFF4F05"/>
    <w:rsid w:val="7FFF59ED"/>
    <w:rsid w:val="7FFF72EF"/>
    <w:rsid w:val="7FFF7E0E"/>
    <w:rsid w:val="7FFF94B2"/>
    <w:rsid w:val="7FFF94E8"/>
    <w:rsid w:val="7FFFAB8E"/>
    <w:rsid w:val="7FFFB215"/>
    <w:rsid w:val="7FFFB60F"/>
    <w:rsid w:val="7FFFB63D"/>
    <w:rsid w:val="7FFFC764"/>
    <w:rsid w:val="7FFFD776"/>
    <w:rsid w:val="7FFFD9C2"/>
    <w:rsid w:val="7FFFF6CE"/>
    <w:rsid w:val="83ED456F"/>
    <w:rsid w:val="867D74BD"/>
    <w:rsid w:val="86F724E8"/>
    <w:rsid w:val="87EE9CDF"/>
    <w:rsid w:val="87FDE58C"/>
    <w:rsid w:val="88FBEAE3"/>
    <w:rsid w:val="8A439FC1"/>
    <w:rsid w:val="8B8F75D6"/>
    <w:rsid w:val="8B9E0533"/>
    <w:rsid w:val="8BDB099E"/>
    <w:rsid w:val="8BDE8C6B"/>
    <w:rsid w:val="8BEEA620"/>
    <w:rsid w:val="8BEFAA8C"/>
    <w:rsid w:val="8BFE2059"/>
    <w:rsid w:val="8DFD02E7"/>
    <w:rsid w:val="8EF361D7"/>
    <w:rsid w:val="8F7F67EB"/>
    <w:rsid w:val="8F7FB4F4"/>
    <w:rsid w:val="8F9E34B4"/>
    <w:rsid w:val="8FB343E4"/>
    <w:rsid w:val="8FB6A43A"/>
    <w:rsid w:val="8FC75E0E"/>
    <w:rsid w:val="8FDFBBBA"/>
    <w:rsid w:val="8FF722AF"/>
    <w:rsid w:val="8FFB835E"/>
    <w:rsid w:val="91DF22C0"/>
    <w:rsid w:val="91F6A3B9"/>
    <w:rsid w:val="933DA1B3"/>
    <w:rsid w:val="93DBAC93"/>
    <w:rsid w:val="951723ED"/>
    <w:rsid w:val="951F957F"/>
    <w:rsid w:val="9595AB94"/>
    <w:rsid w:val="95EB79C8"/>
    <w:rsid w:val="95F72A12"/>
    <w:rsid w:val="967F4D2B"/>
    <w:rsid w:val="96A7DEB1"/>
    <w:rsid w:val="96BD4764"/>
    <w:rsid w:val="96CBD5D7"/>
    <w:rsid w:val="96DE564E"/>
    <w:rsid w:val="976DE347"/>
    <w:rsid w:val="976F6F0B"/>
    <w:rsid w:val="979E36EE"/>
    <w:rsid w:val="97D7809E"/>
    <w:rsid w:val="97D7BBFA"/>
    <w:rsid w:val="97DF6524"/>
    <w:rsid w:val="97DFBCE9"/>
    <w:rsid w:val="97E706A5"/>
    <w:rsid w:val="97FAC695"/>
    <w:rsid w:val="97FFB1AE"/>
    <w:rsid w:val="99BE8C39"/>
    <w:rsid w:val="99FAF632"/>
    <w:rsid w:val="9A7FF12F"/>
    <w:rsid w:val="9AB98D4F"/>
    <w:rsid w:val="9ABE3B63"/>
    <w:rsid w:val="9B768D68"/>
    <w:rsid w:val="9B7D514E"/>
    <w:rsid w:val="9B7F45F6"/>
    <w:rsid w:val="9B9F1A4D"/>
    <w:rsid w:val="9BA3393E"/>
    <w:rsid w:val="9BD7492A"/>
    <w:rsid w:val="9BFD0C1A"/>
    <w:rsid w:val="9CFCE2DE"/>
    <w:rsid w:val="9D344272"/>
    <w:rsid w:val="9D77CA88"/>
    <w:rsid w:val="9D7ECC50"/>
    <w:rsid w:val="9DBAB119"/>
    <w:rsid w:val="9DBF5458"/>
    <w:rsid w:val="9DF7C1E6"/>
    <w:rsid w:val="9E1F00D3"/>
    <w:rsid w:val="9E774124"/>
    <w:rsid w:val="9EE646EE"/>
    <w:rsid w:val="9EF4EB3D"/>
    <w:rsid w:val="9EF7608E"/>
    <w:rsid w:val="9F3E40BF"/>
    <w:rsid w:val="9F3E9C51"/>
    <w:rsid w:val="9F3F3838"/>
    <w:rsid w:val="9F4CC4D2"/>
    <w:rsid w:val="9F937CB6"/>
    <w:rsid w:val="9FBFABA8"/>
    <w:rsid w:val="9FC9A782"/>
    <w:rsid w:val="9FCD4B7B"/>
    <w:rsid w:val="9FDF6D32"/>
    <w:rsid w:val="9FE2E3BF"/>
    <w:rsid w:val="9FEBD8C1"/>
    <w:rsid w:val="9FEE578E"/>
    <w:rsid w:val="9FEEAD80"/>
    <w:rsid w:val="9FF34C81"/>
    <w:rsid w:val="9FFB6884"/>
    <w:rsid w:val="9FFBD740"/>
    <w:rsid w:val="9FFC1E7C"/>
    <w:rsid w:val="9FFDC896"/>
    <w:rsid w:val="9FFE890D"/>
    <w:rsid w:val="9FFF2910"/>
    <w:rsid w:val="9FFFEBDC"/>
    <w:rsid w:val="A3576A1D"/>
    <w:rsid w:val="A36A0957"/>
    <w:rsid w:val="A37EB8CB"/>
    <w:rsid w:val="A3E7BF6C"/>
    <w:rsid w:val="A3F7201D"/>
    <w:rsid w:val="A4BF483E"/>
    <w:rsid w:val="A58C29E7"/>
    <w:rsid w:val="A5B9DFA5"/>
    <w:rsid w:val="A663FCD1"/>
    <w:rsid w:val="A6FF08E1"/>
    <w:rsid w:val="A73F4ADD"/>
    <w:rsid w:val="A77F2FDE"/>
    <w:rsid w:val="A7C9C350"/>
    <w:rsid w:val="A7CF3856"/>
    <w:rsid w:val="A7F66423"/>
    <w:rsid w:val="A7F72219"/>
    <w:rsid w:val="A7FBB2FE"/>
    <w:rsid w:val="A977E7FD"/>
    <w:rsid w:val="A9FF0CC0"/>
    <w:rsid w:val="AA774571"/>
    <w:rsid w:val="AB5F6A89"/>
    <w:rsid w:val="ABC10101"/>
    <w:rsid w:val="ABED843D"/>
    <w:rsid w:val="ABEEED4D"/>
    <w:rsid w:val="ABFF87E4"/>
    <w:rsid w:val="AC7EC78F"/>
    <w:rsid w:val="ACEF4C02"/>
    <w:rsid w:val="AD1D43C2"/>
    <w:rsid w:val="AD7BD85F"/>
    <w:rsid w:val="ADBFF91D"/>
    <w:rsid w:val="ADE336DD"/>
    <w:rsid w:val="ADFD0834"/>
    <w:rsid w:val="AE399160"/>
    <w:rsid w:val="AE7F3308"/>
    <w:rsid w:val="AEEE3634"/>
    <w:rsid w:val="AEEF39BC"/>
    <w:rsid w:val="AEF90042"/>
    <w:rsid w:val="AEFFA672"/>
    <w:rsid w:val="AF167451"/>
    <w:rsid w:val="AF2F85FB"/>
    <w:rsid w:val="AF3AEFD8"/>
    <w:rsid w:val="AF3F3FA2"/>
    <w:rsid w:val="AF5FBFF7"/>
    <w:rsid w:val="AF5FC064"/>
    <w:rsid w:val="AF771BE3"/>
    <w:rsid w:val="AF77A0AF"/>
    <w:rsid w:val="AF7BEDF2"/>
    <w:rsid w:val="AF7F205B"/>
    <w:rsid w:val="AF7FA358"/>
    <w:rsid w:val="AF8A3CEC"/>
    <w:rsid w:val="AF9E2EC9"/>
    <w:rsid w:val="AFABA2B1"/>
    <w:rsid w:val="AFBBE59E"/>
    <w:rsid w:val="AFBF8A86"/>
    <w:rsid w:val="AFCFE05C"/>
    <w:rsid w:val="AFD2BDEE"/>
    <w:rsid w:val="AFDE4468"/>
    <w:rsid w:val="AFEC492A"/>
    <w:rsid w:val="AFEF39A2"/>
    <w:rsid w:val="AFF708AF"/>
    <w:rsid w:val="AFFF27FA"/>
    <w:rsid w:val="B06D132A"/>
    <w:rsid w:val="B0BE6D2E"/>
    <w:rsid w:val="B1F853E4"/>
    <w:rsid w:val="B2DD4287"/>
    <w:rsid w:val="B2FDD86A"/>
    <w:rsid w:val="B3537380"/>
    <w:rsid w:val="B3ACED83"/>
    <w:rsid w:val="B3BDDFDD"/>
    <w:rsid w:val="B3DB2AFF"/>
    <w:rsid w:val="B3FEE86D"/>
    <w:rsid w:val="B46BC1D1"/>
    <w:rsid w:val="B46F6977"/>
    <w:rsid w:val="B49FF3DD"/>
    <w:rsid w:val="B5676400"/>
    <w:rsid w:val="B57D4A03"/>
    <w:rsid w:val="B5A5F595"/>
    <w:rsid w:val="B5AF8316"/>
    <w:rsid w:val="B5FF05FF"/>
    <w:rsid w:val="B5FF0BF9"/>
    <w:rsid w:val="B6363297"/>
    <w:rsid w:val="B65589F7"/>
    <w:rsid w:val="B69EBB50"/>
    <w:rsid w:val="B6AEEDEB"/>
    <w:rsid w:val="B6F1938B"/>
    <w:rsid w:val="B6FAEEE5"/>
    <w:rsid w:val="B6FF10F5"/>
    <w:rsid w:val="B6FF3612"/>
    <w:rsid w:val="B70FCFAC"/>
    <w:rsid w:val="B73E4801"/>
    <w:rsid w:val="B75F810F"/>
    <w:rsid w:val="B765B473"/>
    <w:rsid w:val="B7679112"/>
    <w:rsid w:val="B77412A1"/>
    <w:rsid w:val="B778943E"/>
    <w:rsid w:val="B79FB46C"/>
    <w:rsid w:val="B7BACA56"/>
    <w:rsid w:val="B7BF360E"/>
    <w:rsid w:val="B7D39D0F"/>
    <w:rsid w:val="B7DDCF9C"/>
    <w:rsid w:val="B7E6BC94"/>
    <w:rsid w:val="B7F5D8BE"/>
    <w:rsid w:val="B7F76847"/>
    <w:rsid w:val="B7FB67A7"/>
    <w:rsid w:val="B7FDFE0A"/>
    <w:rsid w:val="B7FED823"/>
    <w:rsid w:val="B7FF79E5"/>
    <w:rsid w:val="B7FFA070"/>
    <w:rsid w:val="B8DE7584"/>
    <w:rsid w:val="B8E8D434"/>
    <w:rsid w:val="B8F90C8F"/>
    <w:rsid w:val="B95E5ED0"/>
    <w:rsid w:val="B95FD4FA"/>
    <w:rsid w:val="B96E3D85"/>
    <w:rsid w:val="B9B3D434"/>
    <w:rsid w:val="B9FFEEDF"/>
    <w:rsid w:val="BA7B23C6"/>
    <w:rsid w:val="BA7D8852"/>
    <w:rsid w:val="BAE2C17E"/>
    <w:rsid w:val="BAFDC955"/>
    <w:rsid w:val="BB58FE70"/>
    <w:rsid w:val="BB673E73"/>
    <w:rsid w:val="BB77767B"/>
    <w:rsid w:val="BB7B3F5F"/>
    <w:rsid w:val="BB7F01E2"/>
    <w:rsid w:val="BB7F5998"/>
    <w:rsid w:val="BBA27E79"/>
    <w:rsid w:val="BBB96A48"/>
    <w:rsid w:val="BBBD77DB"/>
    <w:rsid w:val="BBBFB6CD"/>
    <w:rsid w:val="BBDF7E44"/>
    <w:rsid w:val="BBDFFFC7"/>
    <w:rsid w:val="BBEE6769"/>
    <w:rsid w:val="BBF51866"/>
    <w:rsid w:val="BBF79534"/>
    <w:rsid w:val="BBFD479C"/>
    <w:rsid w:val="BC6FC50F"/>
    <w:rsid w:val="BCBF6CE7"/>
    <w:rsid w:val="BCD47A45"/>
    <w:rsid w:val="BCFF669A"/>
    <w:rsid w:val="BD0AEDD8"/>
    <w:rsid w:val="BD3CBD77"/>
    <w:rsid w:val="BD3FE1EE"/>
    <w:rsid w:val="BD4FCDD0"/>
    <w:rsid w:val="BD6F9A62"/>
    <w:rsid w:val="BD7FE9C7"/>
    <w:rsid w:val="BD8345F1"/>
    <w:rsid w:val="BD9E063D"/>
    <w:rsid w:val="BDAF213C"/>
    <w:rsid w:val="BDAFCC70"/>
    <w:rsid w:val="BDBA676A"/>
    <w:rsid w:val="BDBE2990"/>
    <w:rsid w:val="BDDD4099"/>
    <w:rsid w:val="BDDF5C53"/>
    <w:rsid w:val="BDEF0893"/>
    <w:rsid w:val="BDFC9EDA"/>
    <w:rsid w:val="BDFDF893"/>
    <w:rsid w:val="BDFF2E6C"/>
    <w:rsid w:val="BDFF5996"/>
    <w:rsid w:val="BDFFA5E2"/>
    <w:rsid w:val="BDFFAD81"/>
    <w:rsid w:val="BDFFCF59"/>
    <w:rsid w:val="BE0D66BE"/>
    <w:rsid w:val="BE4FFE38"/>
    <w:rsid w:val="BE6F9972"/>
    <w:rsid w:val="BE9F468C"/>
    <w:rsid w:val="BE9FCC56"/>
    <w:rsid w:val="BEA6B462"/>
    <w:rsid w:val="BEAD3C1F"/>
    <w:rsid w:val="BEB6F999"/>
    <w:rsid w:val="BEB7318B"/>
    <w:rsid w:val="BEDFD4C8"/>
    <w:rsid w:val="BEE78E23"/>
    <w:rsid w:val="BEF526E9"/>
    <w:rsid w:val="BEF64B2D"/>
    <w:rsid w:val="BEF7C0A6"/>
    <w:rsid w:val="BEF7E166"/>
    <w:rsid w:val="BEFBE92D"/>
    <w:rsid w:val="BF1F474F"/>
    <w:rsid w:val="BF2F3176"/>
    <w:rsid w:val="BF53B8F6"/>
    <w:rsid w:val="BF57455D"/>
    <w:rsid w:val="BF5F1BB3"/>
    <w:rsid w:val="BF626613"/>
    <w:rsid w:val="BF67CCF3"/>
    <w:rsid w:val="BF6F524A"/>
    <w:rsid w:val="BF6FE1E9"/>
    <w:rsid w:val="BF74139F"/>
    <w:rsid w:val="BF7893A4"/>
    <w:rsid w:val="BF7B15FE"/>
    <w:rsid w:val="BF7B907B"/>
    <w:rsid w:val="BF7DA32E"/>
    <w:rsid w:val="BF7EBA33"/>
    <w:rsid w:val="BFA8B9D9"/>
    <w:rsid w:val="BFAF2266"/>
    <w:rsid w:val="BFAF5CF9"/>
    <w:rsid w:val="BFAF6302"/>
    <w:rsid w:val="BFAFC3B2"/>
    <w:rsid w:val="BFBAC15F"/>
    <w:rsid w:val="BFBFD8FA"/>
    <w:rsid w:val="BFD2CCD6"/>
    <w:rsid w:val="BFD77A73"/>
    <w:rsid w:val="BFDDE2F2"/>
    <w:rsid w:val="BFDE44F6"/>
    <w:rsid w:val="BFE3B600"/>
    <w:rsid w:val="BFE5A9D7"/>
    <w:rsid w:val="BFE73E8E"/>
    <w:rsid w:val="BFE7E3DB"/>
    <w:rsid w:val="BFEB9415"/>
    <w:rsid w:val="BFECC1D0"/>
    <w:rsid w:val="BFEE2D1A"/>
    <w:rsid w:val="BFEE906B"/>
    <w:rsid w:val="BFEF1266"/>
    <w:rsid w:val="BFEF23F3"/>
    <w:rsid w:val="BFF05EFA"/>
    <w:rsid w:val="BFF19EEB"/>
    <w:rsid w:val="BFF32E45"/>
    <w:rsid w:val="BFF4D27A"/>
    <w:rsid w:val="BFF57F9A"/>
    <w:rsid w:val="BFF76532"/>
    <w:rsid w:val="BFF7E707"/>
    <w:rsid w:val="BFF9333A"/>
    <w:rsid w:val="BFFAE0E8"/>
    <w:rsid w:val="BFFB71A6"/>
    <w:rsid w:val="BFFC2513"/>
    <w:rsid w:val="BFFD7BB1"/>
    <w:rsid w:val="BFFE3095"/>
    <w:rsid w:val="BFFE5799"/>
    <w:rsid w:val="BFFE8126"/>
    <w:rsid w:val="BFFE848A"/>
    <w:rsid w:val="BFFF05C1"/>
    <w:rsid w:val="BFFF2FE3"/>
    <w:rsid w:val="BFFF4C14"/>
    <w:rsid w:val="BFFF5275"/>
    <w:rsid w:val="BFFF8868"/>
    <w:rsid w:val="BFFFACF2"/>
    <w:rsid w:val="BFFFEBCF"/>
    <w:rsid w:val="C0BF0283"/>
    <w:rsid w:val="C2D73E5A"/>
    <w:rsid w:val="C37D3567"/>
    <w:rsid w:val="C3EF697C"/>
    <w:rsid w:val="C47BE620"/>
    <w:rsid w:val="C52FED8A"/>
    <w:rsid w:val="C6BE7A20"/>
    <w:rsid w:val="C75C6F4A"/>
    <w:rsid w:val="C76F3FD4"/>
    <w:rsid w:val="C77F91D8"/>
    <w:rsid w:val="C79FA360"/>
    <w:rsid w:val="C7B7D447"/>
    <w:rsid w:val="C7CF1BCC"/>
    <w:rsid w:val="C993B8BD"/>
    <w:rsid w:val="C9A7619B"/>
    <w:rsid w:val="CA7D2508"/>
    <w:rsid w:val="CACE1919"/>
    <w:rsid w:val="CAFCA365"/>
    <w:rsid w:val="CB778A1F"/>
    <w:rsid w:val="CB7EDB97"/>
    <w:rsid w:val="CBBD27E4"/>
    <w:rsid w:val="CBBD7846"/>
    <w:rsid w:val="CBBF0544"/>
    <w:rsid w:val="CBDC0C65"/>
    <w:rsid w:val="CBF729D5"/>
    <w:rsid w:val="CBF7D7B6"/>
    <w:rsid w:val="CBFEE304"/>
    <w:rsid w:val="CBFFD0A2"/>
    <w:rsid w:val="CBFFE22B"/>
    <w:rsid w:val="CC7F79A9"/>
    <w:rsid w:val="CD5B8EF8"/>
    <w:rsid w:val="CDBFF48D"/>
    <w:rsid w:val="CDDEFAFA"/>
    <w:rsid w:val="CDDFFBF9"/>
    <w:rsid w:val="CDEF2368"/>
    <w:rsid w:val="CDFAB083"/>
    <w:rsid w:val="CDFE9FD6"/>
    <w:rsid w:val="CDFEB0D0"/>
    <w:rsid w:val="CDFF17CE"/>
    <w:rsid w:val="CE1FCE5A"/>
    <w:rsid w:val="CEEFB8D6"/>
    <w:rsid w:val="CF360383"/>
    <w:rsid w:val="CF5E6754"/>
    <w:rsid w:val="CF7B6CA2"/>
    <w:rsid w:val="CF7D6C8A"/>
    <w:rsid w:val="CFCF74DE"/>
    <w:rsid w:val="CFD6A05B"/>
    <w:rsid w:val="CFE43F98"/>
    <w:rsid w:val="CFEB5384"/>
    <w:rsid w:val="CFEFF22E"/>
    <w:rsid w:val="CFF1881F"/>
    <w:rsid w:val="CFFBEBAD"/>
    <w:rsid w:val="CFFD0F3E"/>
    <w:rsid w:val="CFFE5584"/>
    <w:rsid w:val="D0EF4AFF"/>
    <w:rsid w:val="D0F51D35"/>
    <w:rsid w:val="D1FFC35F"/>
    <w:rsid w:val="D231F3A5"/>
    <w:rsid w:val="D2B6E1DB"/>
    <w:rsid w:val="D2FFE66D"/>
    <w:rsid w:val="D37B9EAB"/>
    <w:rsid w:val="D3FECC38"/>
    <w:rsid w:val="D3FF2F74"/>
    <w:rsid w:val="D57375B4"/>
    <w:rsid w:val="D57727AC"/>
    <w:rsid w:val="D57766A1"/>
    <w:rsid w:val="D57F7CA3"/>
    <w:rsid w:val="D57F94B4"/>
    <w:rsid w:val="D5EE9491"/>
    <w:rsid w:val="D5FBC291"/>
    <w:rsid w:val="D67F31ED"/>
    <w:rsid w:val="D68B9606"/>
    <w:rsid w:val="D6CA96E4"/>
    <w:rsid w:val="D6D79DCD"/>
    <w:rsid w:val="D6FDAB81"/>
    <w:rsid w:val="D7617A4E"/>
    <w:rsid w:val="D767B9F7"/>
    <w:rsid w:val="D76B9696"/>
    <w:rsid w:val="D77D4E52"/>
    <w:rsid w:val="D77E8BD4"/>
    <w:rsid w:val="D77EF4E6"/>
    <w:rsid w:val="D77F697C"/>
    <w:rsid w:val="D7BCF550"/>
    <w:rsid w:val="D7CCDC0F"/>
    <w:rsid w:val="D7E4B7BA"/>
    <w:rsid w:val="D7FBD50A"/>
    <w:rsid w:val="D7FD5E59"/>
    <w:rsid w:val="D7FEC29A"/>
    <w:rsid w:val="D7FECB07"/>
    <w:rsid w:val="D7FF2322"/>
    <w:rsid w:val="D7FFC932"/>
    <w:rsid w:val="D8B7B4B2"/>
    <w:rsid w:val="D8F7921F"/>
    <w:rsid w:val="D979F0F1"/>
    <w:rsid w:val="D97FFF48"/>
    <w:rsid w:val="D99B0912"/>
    <w:rsid w:val="D99FC114"/>
    <w:rsid w:val="D9AB1985"/>
    <w:rsid w:val="D9DB10C5"/>
    <w:rsid w:val="D9DBA3FE"/>
    <w:rsid w:val="D9EF0EA8"/>
    <w:rsid w:val="DA6B11E5"/>
    <w:rsid w:val="DAD34F25"/>
    <w:rsid w:val="DADFBBEC"/>
    <w:rsid w:val="DAE6CEF0"/>
    <w:rsid w:val="DAEDE889"/>
    <w:rsid w:val="DAFDB667"/>
    <w:rsid w:val="DAFEAF18"/>
    <w:rsid w:val="DAFFBA0D"/>
    <w:rsid w:val="DB2E468F"/>
    <w:rsid w:val="DB3E24E6"/>
    <w:rsid w:val="DB3F4653"/>
    <w:rsid w:val="DB5DCD0B"/>
    <w:rsid w:val="DB69CEE0"/>
    <w:rsid w:val="DB73D582"/>
    <w:rsid w:val="DB7F516E"/>
    <w:rsid w:val="DBBCC9C0"/>
    <w:rsid w:val="DBBEAF0B"/>
    <w:rsid w:val="DBBF7691"/>
    <w:rsid w:val="DBE2B903"/>
    <w:rsid w:val="DBED499B"/>
    <w:rsid w:val="DBEF29B6"/>
    <w:rsid w:val="DBF34145"/>
    <w:rsid w:val="DBF7814D"/>
    <w:rsid w:val="DBF7DBB8"/>
    <w:rsid w:val="DBFD22B8"/>
    <w:rsid w:val="DBFE270B"/>
    <w:rsid w:val="DBFE567A"/>
    <w:rsid w:val="DBFE8DCB"/>
    <w:rsid w:val="DBFF0CBB"/>
    <w:rsid w:val="DBFF59E4"/>
    <w:rsid w:val="DBFFCE0A"/>
    <w:rsid w:val="DBFFDF3A"/>
    <w:rsid w:val="DCEE9A5B"/>
    <w:rsid w:val="DCEF86B4"/>
    <w:rsid w:val="DCFFA000"/>
    <w:rsid w:val="DDAEE334"/>
    <w:rsid w:val="DDBE69E5"/>
    <w:rsid w:val="DDCD3841"/>
    <w:rsid w:val="DDDDED37"/>
    <w:rsid w:val="DDDE9E76"/>
    <w:rsid w:val="DDEE149F"/>
    <w:rsid w:val="DDFE11E7"/>
    <w:rsid w:val="DDFE1359"/>
    <w:rsid w:val="DDFF1402"/>
    <w:rsid w:val="DDFF63D1"/>
    <w:rsid w:val="DDFF66BE"/>
    <w:rsid w:val="DDFFA525"/>
    <w:rsid w:val="DDFFB590"/>
    <w:rsid w:val="DDFFBA21"/>
    <w:rsid w:val="DDFFE7D0"/>
    <w:rsid w:val="DE5BFA2C"/>
    <w:rsid w:val="DE5D2FE7"/>
    <w:rsid w:val="DE7BE249"/>
    <w:rsid w:val="DE7E2CDE"/>
    <w:rsid w:val="DE8E93A3"/>
    <w:rsid w:val="DE9DDC39"/>
    <w:rsid w:val="DE9F2C40"/>
    <w:rsid w:val="DEA1745A"/>
    <w:rsid w:val="DEB2D006"/>
    <w:rsid w:val="DEBF7A04"/>
    <w:rsid w:val="DED780C8"/>
    <w:rsid w:val="DEDD6487"/>
    <w:rsid w:val="DEDE67D3"/>
    <w:rsid w:val="DEE94A84"/>
    <w:rsid w:val="DEF56784"/>
    <w:rsid w:val="DEF76486"/>
    <w:rsid w:val="DEFA7BF3"/>
    <w:rsid w:val="DEFDA980"/>
    <w:rsid w:val="DF0BCCCB"/>
    <w:rsid w:val="DF0F068C"/>
    <w:rsid w:val="DF3F0209"/>
    <w:rsid w:val="DF4DCB35"/>
    <w:rsid w:val="DF5912CD"/>
    <w:rsid w:val="DF5D882F"/>
    <w:rsid w:val="DF5F1D49"/>
    <w:rsid w:val="DF67D05B"/>
    <w:rsid w:val="DF6ECD49"/>
    <w:rsid w:val="DF72813B"/>
    <w:rsid w:val="DF7A9847"/>
    <w:rsid w:val="DF7C925D"/>
    <w:rsid w:val="DF7FAD51"/>
    <w:rsid w:val="DF7FCFB1"/>
    <w:rsid w:val="DF9DF5B9"/>
    <w:rsid w:val="DFAD43D3"/>
    <w:rsid w:val="DFBB3C8B"/>
    <w:rsid w:val="DFBF4F2F"/>
    <w:rsid w:val="DFBF621B"/>
    <w:rsid w:val="DFBF8409"/>
    <w:rsid w:val="DFBFD4E0"/>
    <w:rsid w:val="DFC749FC"/>
    <w:rsid w:val="DFC9A50C"/>
    <w:rsid w:val="DFCF0F17"/>
    <w:rsid w:val="DFD74D56"/>
    <w:rsid w:val="DFD77F1C"/>
    <w:rsid w:val="DFDD687E"/>
    <w:rsid w:val="DFDF83C2"/>
    <w:rsid w:val="DFE0421B"/>
    <w:rsid w:val="DFE35ADD"/>
    <w:rsid w:val="DFE3C2A3"/>
    <w:rsid w:val="DFE73079"/>
    <w:rsid w:val="DFEA0BC5"/>
    <w:rsid w:val="DFF31F0F"/>
    <w:rsid w:val="DFF5FB88"/>
    <w:rsid w:val="DFF630CB"/>
    <w:rsid w:val="DFF6A669"/>
    <w:rsid w:val="DFF7C280"/>
    <w:rsid w:val="DFF9B7D7"/>
    <w:rsid w:val="DFFA9766"/>
    <w:rsid w:val="DFFB3418"/>
    <w:rsid w:val="DFFBEF98"/>
    <w:rsid w:val="DFFC007A"/>
    <w:rsid w:val="DFFD237C"/>
    <w:rsid w:val="DFFD7858"/>
    <w:rsid w:val="DFFD96E9"/>
    <w:rsid w:val="DFFDA09B"/>
    <w:rsid w:val="DFFE953F"/>
    <w:rsid w:val="DFFF011C"/>
    <w:rsid w:val="DFFF15D2"/>
    <w:rsid w:val="DFFF226F"/>
    <w:rsid w:val="DFFF6046"/>
    <w:rsid w:val="E1FFF6AE"/>
    <w:rsid w:val="E25605F6"/>
    <w:rsid w:val="E268D6A7"/>
    <w:rsid w:val="E3553D2C"/>
    <w:rsid w:val="E3686136"/>
    <w:rsid w:val="E3DC0D60"/>
    <w:rsid w:val="E3DFEB5E"/>
    <w:rsid w:val="E3EB184C"/>
    <w:rsid w:val="E3EE0C78"/>
    <w:rsid w:val="E3FDE42D"/>
    <w:rsid w:val="E3FEC18D"/>
    <w:rsid w:val="E4BE3411"/>
    <w:rsid w:val="E57FD1FB"/>
    <w:rsid w:val="E5F23B05"/>
    <w:rsid w:val="E5FE34C8"/>
    <w:rsid w:val="E5FE9EC8"/>
    <w:rsid w:val="E6BBAD77"/>
    <w:rsid w:val="E6BE76A3"/>
    <w:rsid w:val="E6CDD015"/>
    <w:rsid w:val="E6DF4F70"/>
    <w:rsid w:val="E6FFFA61"/>
    <w:rsid w:val="E725ABB4"/>
    <w:rsid w:val="E749BA89"/>
    <w:rsid w:val="E7577209"/>
    <w:rsid w:val="E75DE06C"/>
    <w:rsid w:val="E779F548"/>
    <w:rsid w:val="E77DCDF7"/>
    <w:rsid w:val="E77FFC2E"/>
    <w:rsid w:val="E79B2445"/>
    <w:rsid w:val="E7BB66AD"/>
    <w:rsid w:val="E7BF2950"/>
    <w:rsid w:val="E7CBA3BD"/>
    <w:rsid w:val="E7D0AFDE"/>
    <w:rsid w:val="E7D3184D"/>
    <w:rsid w:val="E7D73D38"/>
    <w:rsid w:val="E7DF6920"/>
    <w:rsid w:val="E7DF72B7"/>
    <w:rsid w:val="E7DFE757"/>
    <w:rsid w:val="E7F6C9EE"/>
    <w:rsid w:val="E7FDBE42"/>
    <w:rsid w:val="E7FF09E3"/>
    <w:rsid w:val="E7FF0C5C"/>
    <w:rsid w:val="E7FF5371"/>
    <w:rsid w:val="E7FF571F"/>
    <w:rsid w:val="E7FFAA83"/>
    <w:rsid w:val="E8CF2983"/>
    <w:rsid w:val="E97DBA44"/>
    <w:rsid w:val="E9B56657"/>
    <w:rsid w:val="E9B7AF37"/>
    <w:rsid w:val="E9DEEABB"/>
    <w:rsid w:val="E9DF5ACC"/>
    <w:rsid w:val="E9EFA464"/>
    <w:rsid w:val="E9F1E3F3"/>
    <w:rsid w:val="E9F9FD52"/>
    <w:rsid w:val="E9FEC8C8"/>
    <w:rsid w:val="E9FF6C65"/>
    <w:rsid w:val="E9FF999C"/>
    <w:rsid w:val="EA3F8BF3"/>
    <w:rsid w:val="EA6AA367"/>
    <w:rsid w:val="EA771B6C"/>
    <w:rsid w:val="EAD5DB5D"/>
    <w:rsid w:val="EAFC478A"/>
    <w:rsid w:val="EAFFCFE3"/>
    <w:rsid w:val="EB55BD6F"/>
    <w:rsid w:val="EB57478D"/>
    <w:rsid w:val="EB5D6FDE"/>
    <w:rsid w:val="EB69F1B9"/>
    <w:rsid w:val="EB77D017"/>
    <w:rsid w:val="EB7D9567"/>
    <w:rsid w:val="EBBE9A20"/>
    <w:rsid w:val="EBC636C9"/>
    <w:rsid w:val="EBC6A81C"/>
    <w:rsid w:val="EBD7F29E"/>
    <w:rsid w:val="EBE28DDD"/>
    <w:rsid w:val="EBE5C8F7"/>
    <w:rsid w:val="EBE8B8CD"/>
    <w:rsid w:val="EBEEE8F8"/>
    <w:rsid w:val="EBF51F16"/>
    <w:rsid w:val="EBFCA740"/>
    <w:rsid w:val="EBFD8ED1"/>
    <w:rsid w:val="EBFF6912"/>
    <w:rsid w:val="EBFF7644"/>
    <w:rsid w:val="EBFFE4EC"/>
    <w:rsid w:val="ECF3A809"/>
    <w:rsid w:val="ECF54AB9"/>
    <w:rsid w:val="ECF7FDD4"/>
    <w:rsid w:val="ECFF9A32"/>
    <w:rsid w:val="ECFFAAB0"/>
    <w:rsid w:val="ED27B998"/>
    <w:rsid w:val="ED36B625"/>
    <w:rsid w:val="ED592A66"/>
    <w:rsid w:val="ED6F39CE"/>
    <w:rsid w:val="ED7B6869"/>
    <w:rsid w:val="ED9E5349"/>
    <w:rsid w:val="EDBE71ED"/>
    <w:rsid w:val="EDE7D8CA"/>
    <w:rsid w:val="EDE9FC95"/>
    <w:rsid w:val="EDEF10AA"/>
    <w:rsid w:val="EDF239D2"/>
    <w:rsid w:val="EDF3649C"/>
    <w:rsid w:val="EDF848D2"/>
    <w:rsid w:val="EDF855BF"/>
    <w:rsid w:val="EDFBFF6F"/>
    <w:rsid w:val="EDFC8B8D"/>
    <w:rsid w:val="EDFD42DD"/>
    <w:rsid w:val="EDFF2582"/>
    <w:rsid w:val="EDFFA831"/>
    <w:rsid w:val="EDFFE750"/>
    <w:rsid w:val="EE326676"/>
    <w:rsid w:val="EE4BAC92"/>
    <w:rsid w:val="EE7BD26E"/>
    <w:rsid w:val="EE9D9112"/>
    <w:rsid w:val="EEAFC4EF"/>
    <w:rsid w:val="EEB5D8C7"/>
    <w:rsid w:val="EEBA85FB"/>
    <w:rsid w:val="EEBDE921"/>
    <w:rsid w:val="EECBB3F5"/>
    <w:rsid w:val="EEDF2D00"/>
    <w:rsid w:val="EEDFDC28"/>
    <w:rsid w:val="EEEF9BB6"/>
    <w:rsid w:val="EEF57763"/>
    <w:rsid w:val="EEF599E5"/>
    <w:rsid w:val="EEFBC49B"/>
    <w:rsid w:val="EEFC9C46"/>
    <w:rsid w:val="EEFCDEB0"/>
    <w:rsid w:val="EEFF4C88"/>
    <w:rsid w:val="EEFFC3A6"/>
    <w:rsid w:val="EEFFE467"/>
    <w:rsid w:val="EF0F86C8"/>
    <w:rsid w:val="EF49E0E6"/>
    <w:rsid w:val="EF5BCF1C"/>
    <w:rsid w:val="EF6E4221"/>
    <w:rsid w:val="EF6E4A53"/>
    <w:rsid w:val="EF6F9372"/>
    <w:rsid w:val="EF778889"/>
    <w:rsid w:val="EF7BF3DB"/>
    <w:rsid w:val="EF7BF934"/>
    <w:rsid w:val="EF7F2C79"/>
    <w:rsid w:val="EF95E7E2"/>
    <w:rsid w:val="EF9F2F5D"/>
    <w:rsid w:val="EF9FA8FB"/>
    <w:rsid w:val="EFAE60B9"/>
    <w:rsid w:val="EFB791C9"/>
    <w:rsid w:val="EFB9C2FA"/>
    <w:rsid w:val="EFBB47E5"/>
    <w:rsid w:val="EFBE25F2"/>
    <w:rsid w:val="EFBEC987"/>
    <w:rsid w:val="EFBF8C5E"/>
    <w:rsid w:val="EFBFF3DE"/>
    <w:rsid w:val="EFCD17A5"/>
    <w:rsid w:val="EFCF72B9"/>
    <w:rsid w:val="EFCF8FA1"/>
    <w:rsid w:val="EFD324A7"/>
    <w:rsid w:val="EFD3371F"/>
    <w:rsid w:val="EFD35580"/>
    <w:rsid w:val="EFD58ADD"/>
    <w:rsid w:val="EFDD6966"/>
    <w:rsid w:val="EFDE3510"/>
    <w:rsid w:val="EFDF154C"/>
    <w:rsid w:val="EFDF8ED2"/>
    <w:rsid w:val="EFE39F42"/>
    <w:rsid w:val="EFEB227E"/>
    <w:rsid w:val="EFED8E8A"/>
    <w:rsid w:val="EFEE7488"/>
    <w:rsid w:val="EFEEFC13"/>
    <w:rsid w:val="EFEF2F04"/>
    <w:rsid w:val="EFF1B7A1"/>
    <w:rsid w:val="EFF39DB0"/>
    <w:rsid w:val="EFF7319C"/>
    <w:rsid w:val="EFF7B212"/>
    <w:rsid w:val="EFF7B9E5"/>
    <w:rsid w:val="EFF80576"/>
    <w:rsid w:val="EFF86E47"/>
    <w:rsid w:val="EFF96378"/>
    <w:rsid w:val="EFF98C89"/>
    <w:rsid w:val="EFFB8825"/>
    <w:rsid w:val="EFFDE2DD"/>
    <w:rsid w:val="EFFE419A"/>
    <w:rsid w:val="EFFE8DF8"/>
    <w:rsid w:val="EFFEC8A9"/>
    <w:rsid w:val="EFFF61E2"/>
    <w:rsid w:val="EFFF9058"/>
    <w:rsid w:val="EFFFF274"/>
    <w:rsid w:val="F0DF0621"/>
    <w:rsid w:val="F19C1F40"/>
    <w:rsid w:val="F1DD0A91"/>
    <w:rsid w:val="F1FBD563"/>
    <w:rsid w:val="F1FEFDFC"/>
    <w:rsid w:val="F21FD7FE"/>
    <w:rsid w:val="F27235D3"/>
    <w:rsid w:val="F2AFBB81"/>
    <w:rsid w:val="F2BB1A34"/>
    <w:rsid w:val="F2BCAE67"/>
    <w:rsid w:val="F2D2A054"/>
    <w:rsid w:val="F2D77F0B"/>
    <w:rsid w:val="F2DA1758"/>
    <w:rsid w:val="F2EB2568"/>
    <w:rsid w:val="F2EC501C"/>
    <w:rsid w:val="F2FD8553"/>
    <w:rsid w:val="F31F74BB"/>
    <w:rsid w:val="F32FA1D6"/>
    <w:rsid w:val="F35A2FCD"/>
    <w:rsid w:val="F3768B9A"/>
    <w:rsid w:val="F3769710"/>
    <w:rsid w:val="F37AF297"/>
    <w:rsid w:val="F3DB8F6B"/>
    <w:rsid w:val="F3DBBA22"/>
    <w:rsid w:val="F3F7FA37"/>
    <w:rsid w:val="F3FB07C8"/>
    <w:rsid w:val="F3FBCC81"/>
    <w:rsid w:val="F3FDFA95"/>
    <w:rsid w:val="F3FE9F49"/>
    <w:rsid w:val="F3FFD2CF"/>
    <w:rsid w:val="F45EC904"/>
    <w:rsid w:val="F49D3122"/>
    <w:rsid w:val="F4B9039A"/>
    <w:rsid w:val="F4FA7512"/>
    <w:rsid w:val="F4FF3675"/>
    <w:rsid w:val="F525F02E"/>
    <w:rsid w:val="F53FF578"/>
    <w:rsid w:val="F55BAE5F"/>
    <w:rsid w:val="F579C10F"/>
    <w:rsid w:val="F57B2298"/>
    <w:rsid w:val="F57D387C"/>
    <w:rsid w:val="F57FBBC8"/>
    <w:rsid w:val="F5B7C949"/>
    <w:rsid w:val="F5BF085E"/>
    <w:rsid w:val="F5BF4FA2"/>
    <w:rsid w:val="F5D34314"/>
    <w:rsid w:val="F5D69695"/>
    <w:rsid w:val="F5D7BC34"/>
    <w:rsid w:val="F5DCC242"/>
    <w:rsid w:val="F5EF3D07"/>
    <w:rsid w:val="F5F59E40"/>
    <w:rsid w:val="F5F7EC9E"/>
    <w:rsid w:val="F5FB1481"/>
    <w:rsid w:val="F63A2D55"/>
    <w:rsid w:val="F67298D8"/>
    <w:rsid w:val="F67DDE2A"/>
    <w:rsid w:val="F67F7F5E"/>
    <w:rsid w:val="F6ABB912"/>
    <w:rsid w:val="F6BF6E09"/>
    <w:rsid w:val="F6DD2EC6"/>
    <w:rsid w:val="F6E3E418"/>
    <w:rsid w:val="F6E76A1E"/>
    <w:rsid w:val="F6E9B41E"/>
    <w:rsid w:val="F6EF9270"/>
    <w:rsid w:val="F6FD9DEF"/>
    <w:rsid w:val="F6FE4F08"/>
    <w:rsid w:val="F6FF2F06"/>
    <w:rsid w:val="F6FF5566"/>
    <w:rsid w:val="F6FF660D"/>
    <w:rsid w:val="F70FD67F"/>
    <w:rsid w:val="F71B9527"/>
    <w:rsid w:val="F73A1070"/>
    <w:rsid w:val="F73D66D3"/>
    <w:rsid w:val="F757F2FA"/>
    <w:rsid w:val="F75B3334"/>
    <w:rsid w:val="F75BE08B"/>
    <w:rsid w:val="F75FCD44"/>
    <w:rsid w:val="F76F6033"/>
    <w:rsid w:val="F77699E0"/>
    <w:rsid w:val="F777EE54"/>
    <w:rsid w:val="F77D09C0"/>
    <w:rsid w:val="F77F2AA6"/>
    <w:rsid w:val="F788CD78"/>
    <w:rsid w:val="F78B0B55"/>
    <w:rsid w:val="F78EB036"/>
    <w:rsid w:val="F79A574A"/>
    <w:rsid w:val="F79ECE5C"/>
    <w:rsid w:val="F7AD6CE0"/>
    <w:rsid w:val="F7B731C3"/>
    <w:rsid w:val="F7BB0FF5"/>
    <w:rsid w:val="F7BE2A5F"/>
    <w:rsid w:val="F7BFA5C6"/>
    <w:rsid w:val="F7C6D682"/>
    <w:rsid w:val="F7CF995F"/>
    <w:rsid w:val="F7CF9D56"/>
    <w:rsid w:val="F7CFE667"/>
    <w:rsid w:val="F7DA41BB"/>
    <w:rsid w:val="F7DA4A57"/>
    <w:rsid w:val="F7DED219"/>
    <w:rsid w:val="F7DEFB8E"/>
    <w:rsid w:val="F7DF0967"/>
    <w:rsid w:val="F7DFC8F9"/>
    <w:rsid w:val="F7EA9171"/>
    <w:rsid w:val="F7EFD4D0"/>
    <w:rsid w:val="F7EFFA77"/>
    <w:rsid w:val="F7F56228"/>
    <w:rsid w:val="F7F7F471"/>
    <w:rsid w:val="F7F8E424"/>
    <w:rsid w:val="F7F9E203"/>
    <w:rsid w:val="F7FB295A"/>
    <w:rsid w:val="F7FB322C"/>
    <w:rsid w:val="F7FB6E0D"/>
    <w:rsid w:val="F7FB802E"/>
    <w:rsid w:val="F7FBA323"/>
    <w:rsid w:val="F7FC24CA"/>
    <w:rsid w:val="F7FD1C6F"/>
    <w:rsid w:val="F7FD28B1"/>
    <w:rsid w:val="F7FE9E78"/>
    <w:rsid w:val="F7FF0E0B"/>
    <w:rsid w:val="F7FF18B5"/>
    <w:rsid w:val="F7FFFA92"/>
    <w:rsid w:val="F8AA7B12"/>
    <w:rsid w:val="F8C7B82C"/>
    <w:rsid w:val="F8F7B037"/>
    <w:rsid w:val="F9364FF0"/>
    <w:rsid w:val="F9556744"/>
    <w:rsid w:val="F97382D5"/>
    <w:rsid w:val="F9764B2B"/>
    <w:rsid w:val="F97C50A3"/>
    <w:rsid w:val="F97FB81B"/>
    <w:rsid w:val="F9D9AF98"/>
    <w:rsid w:val="F9DA551A"/>
    <w:rsid w:val="F9DF0B26"/>
    <w:rsid w:val="F9EF364D"/>
    <w:rsid w:val="F9F3D0A2"/>
    <w:rsid w:val="F9F664C6"/>
    <w:rsid w:val="F9F7FF03"/>
    <w:rsid w:val="F9FC32C0"/>
    <w:rsid w:val="F9FD97D7"/>
    <w:rsid w:val="F9FE95EF"/>
    <w:rsid w:val="F9FFA0CF"/>
    <w:rsid w:val="FA6E4C30"/>
    <w:rsid w:val="FA9D090C"/>
    <w:rsid w:val="FABEA04C"/>
    <w:rsid w:val="FABEE5FA"/>
    <w:rsid w:val="FABFC649"/>
    <w:rsid w:val="FAD56284"/>
    <w:rsid w:val="FADF4C19"/>
    <w:rsid w:val="FAFDEA29"/>
    <w:rsid w:val="FAFE8C0F"/>
    <w:rsid w:val="FAFEB5FF"/>
    <w:rsid w:val="FB1FBAA9"/>
    <w:rsid w:val="FB2E9FF4"/>
    <w:rsid w:val="FB2F367C"/>
    <w:rsid w:val="FB3BD7B7"/>
    <w:rsid w:val="FB3F7A7C"/>
    <w:rsid w:val="FB579281"/>
    <w:rsid w:val="FB752C36"/>
    <w:rsid w:val="FB7A68A7"/>
    <w:rsid w:val="FB7B488B"/>
    <w:rsid w:val="FB7EAA51"/>
    <w:rsid w:val="FB7FA55E"/>
    <w:rsid w:val="FB7FC78A"/>
    <w:rsid w:val="FB8B605F"/>
    <w:rsid w:val="FB96500C"/>
    <w:rsid w:val="FBA56AC9"/>
    <w:rsid w:val="FBAF9363"/>
    <w:rsid w:val="FBB9C483"/>
    <w:rsid w:val="FBBD2FBA"/>
    <w:rsid w:val="FBBE19A2"/>
    <w:rsid w:val="FBBEFF45"/>
    <w:rsid w:val="FBBF38B0"/>
    <w:rsid w:val="FBBFB9EC"/>
    <w:rsid w:val="FBCBDA27"/>
    <w:rsid w:val="FBCECEA9"/>
    <w:rsid w:val="FBD5C7D0"/>
    <w:rsid w:val="FBD67582"/>
    <w:rsid w:val="FBD69A36"/>
    <w:rsid w:val="FBD9437B"/>
    <w:rsid w:val="FBDB80D2"/>
    <w:rsid w:val="FBDF2B2A"/>
    <w:rsid w:val="FBDF96E6"/>
    <w:rsid w:val="FBDFF9AE"/>
    <w:rsid w:val="FBE30983"/>
    <w:rsid w:val="FBE3829A"/>
    <w:rsid w:val="FBE3FDF4"/>
    <w:rsid w:val="FBE4B0B5"/>
    <w:rsid w:val="FBEA1719"/>
    <w:rsid w:val="FBEBFCF8"/>
    <w:rsid w:val="FBEE32A7"/>
    <w:rsid w:val="FBEF1A54"/>
    <w:rsid w:val="FBEF6E33"/>
    <w:rsid w:val="FBEFFB21"/>
    <w:rsid w:val="FBF12B11"/>
    <w:rsid w:val="FBF47238"/>
    <w:rsid w:val="FBF4F030"/>
    <w:rsid w:val="FBF524E1"/>
    <w:rsid w:val="FBF75446"/>
    <w:rsid w:val="FBFB4E53"/>
    <w:rsid w:val="FBFBB7DF"/>
    <w:rsid w:val="FBFCC601"/>
    <w:rsid w:val="FBFD78A5"/>
    <w:rsid w:val="FBFE8581"/>
    <w:rsid w:val="FBFEC723"/>
    <w:rsid w:val="FBFEEA71"/>
    <w:rsid w:val="FBFF3C72"/>
    <w:rsid w:val="FBFF9BD1"/>
    <w:rsid w:val="FBFFC2B2"/>
    <w:rsid w:val="FBFFDD7E"/>
    <w:rsid w:val="FBFFE813"/>
    <w:rsid w:val="FBFFF424"/>
    <w:rsid w:val="FC699188"/>
    <w:rsid w:val="FC6F3121"/>
    <w:rsid w:val="FC9A1EE1"/>
    <w:rsid w:val="FCBBBF61"/>
    <w:rsid w:val="FCCFD6C0"/>
    <w:rsid w:val="FCDE4F44"/>
    <w:rsid w:val="FCDFF911"/>
    <w:rsid w:val="FCFA14C5"/>
    <w:rsid w:val="FCFF3B27"/>
    <w:rsid w:val="FCFF71FD"/>
    <w:rsid w:val="FD2A08A9"/>
    <w:rsid w:val="FD335C88"/>
    <w:rsid w:val="FD3737E2"/>
    <w:rsid w:val="FD3EF3BC"/>
    <w:rsid w:val="FD3F2D8F"/>
    <w:rsid w:val="FD4D4AEE"/>
    <w:rsid w:val="FD5EA695"/>
    <w:rsid w:val="FD6FA2EC"/>
    <w:rsid w:val="FD767C89"/>
    <w:rsid w:val="FD7749C4"/>
    <w:rsid w:val="FD7B36F7"/>
    <w:rsid w:val="FD7B45FC"/>
    <w:rsid w:val="FD7BE052"/>
    <w:rsid w:val="FD7D5520"/>
    <w:rsid w:val="FD7D64FA"/>
    <w:rsid w:val="FD7D723C"/>
    <w:rsid w:val="FD7D8D90"/>
    <w:rsid w:val="FD958ECA"/>
    <w:rsid w:val="FD9B81C1"/>
    <w:rsid w:val="FD9F577A"/>
    <w:rsid w:val="FDA65222"/>
    <w:rsid w:val="FDAEE6F6"/>
    <w:rsid w:val="FDB767DF"/>
    <w:rsid w:val="FDB7F779"/>
    <w:rsid w:val="FDBE2098"/>
    <w:rsid w:val="FDBF03DB"/>
    <w:rsid w:val="FDBFA507"/>
    <w:rsid w:val="FDBFB041"/>
    <w:rsid w:val="FDCB590E"/>
    <w:rsid w:val="FDD1A291"/>
    <w:rsid w:val="FDD3D197"/>
    <w:rsid w:val="FDDB7B9C"/>
    <w:rsid w:val="FDDDC564"/>
    <w:rsid w:val="FDDF1818"/>
    <w:rsid w:val="FDDFC395"/>
    <w:rsid w:val="FDDFC638"/>
    <w:rsid w:val="FDE1D003"/>
    <w:rsid w:val="FDE20141"/>
    <w:rsid w:val="FDE70E5F"/>
    <w:rsid w:val="FDEB9B1A"/>
    <w:rsid w:val="FDEC7D5F"/>
    <w:rsid w:val="FDEE7D2C"/>
    <w:rsid w:val="FDEE8484"/>
    <w:rsid w:val="FDF25440"/>
    <w:rsid w:val="FDF535CA"/>
    <w:rsid w:val="FDF6395B"/>
    <w:rsid w:val="FDF7AD77"/>
    <w:rsid w:val="FDF94DF1"/>
    <w:rsid w:val="FDF9AEEB"/>
    <w:rsid w:val="FDF9C683"/>
    <w:rsid w:val="FDFB441B"/>
    <w:rsid w:val="FDFBAC3D"/>
    <w:rsid w:val="FDFC30BE"/>
    <w:rsid w:val="FDFD3951"/>
    <w:rsid w:val="FDFE5976"/>
    <w:rsid w:val="FDFE5CF4"/>
    <w:rsid w:val="FDFE7026"/>
    <w:rsid w:val="FDFEA8D2"/>
    <w:rsid w:val="FDFEB64F"/>
    <w:rsid w:val="FDFF3F43"/>
    <w:rsid w:val="FDFFBE67"/>
    <w:rsid w:val="FE1F42E9"/>
    <w:rsid w:val="FE2BBE2D"/>
    <w:rsid w:val="FE46D3BC"/>
    <w:rsid w:val="FE55BE82"/>
    <w:rsid w:val="FE55F8D1"/>
    <w:rsid w:val="FE5FB657"/>
    <w:rsid w:val="FE73B1FD"/>
    <w:rsid w:val="FE771191"/>
    <w:rsid w:val="FE771C50"/>
    <w:rsid w:val="FE7B3EFC"/>
    <w:rsid w:val="FE7B471C"/>
    <w:rsid w:val="FE7B9895"/>
    <w:rsid w:val="FE7BF258"/>
    <w:rsid w:val="FE7D5506"/>
    <w:rsid w:val="FE7FA037"/>
    <w:rsid w:val="FE7FDAD2"/>
    <w:rsid w:val="FE7FDFFD"/>
    <w:rsid w:val="FE8F6327"/>
    <w:rsid w:val="FE9A1A81"/>
    <w:rsid w:val="FE9BAFC4"/>
    <w:rsid w:val="FE9F134C"/>
    <w:rsid w:val="FE9F1E62"/>
    <w:rsid w:val="FE9F6758"/>
    <w:rsid w:val="FEAB7DA2"/>
    <w:rsid w:val="FEAF910B"/>
    <w:rsid w:val="FEB753ED"/>
    <w:rsid w:val="FEBE3F1E"/>
    <w:rsid w:val="FEBEC6D5"/>
    <w:rsid w:val="FEBEFD58"/>
    <w:rsid w:val="FEBF7572"/>
    <w:rsid w:val="FECBAF44"/>
    <w:rsid w:val="FED4B4E8"/>
    <w:rsid w:val="FED792D7"/>
    <w:rsid w:val="FED82572"/>
    <w:rsid w:val="FEDE2D83"/>
    <w:rsid w:val="FEDE6032"/>
    <w:rsid w:val="FEDF4419"/>
    <w:rsid w:val="FEEBC550"/>
    <w:rsid w:val="FEEDA716"/>
    <w:rsid w:val="FEEF1BBB"/>
    <w:rsid w:val="FEEFAB47"/>
    <w:rsid w:val="FEF354A3"/>
    <w:rsid w:val="FEF398BB"/>
    <w:rsid w:val="FEF71558"/>
    <w:rsid w:val="FEF9EF21"/>
    <w:rsid w:val="FEFC419F"/>
    <w:rsid w:val="FEFD6047"/>
    <w:rsid w:val="FEFDD985"/>
    <w:rsid w:val="FEFE0F08"/>
    <w:rsid w:val="FEFE4768"/>
    <w:rsid w:val="FEFE51A5"/>
    <w:rsid w:val="FEFE7D54"/>
    <w:rsid w:val="FEFE7E27"/>
    <w:rsid w:val="FEFE8D03"/>
    <w:rsid w:val="FEFE978A"/>
    <w:rsid w:val="FEFE9EA8"/>
    <w:rsid w:val="FEFEAD62"/>
    <w:rsid w:val="FEFF019C"/>
    <w:rsid w:val="FEFF051E"/>
    <w:rsid w:val="FEFF0F62"/>
    <w:rsid w:val="FEFF11DF"/>
    <w:rsid w:val="FEFF4812"/>
    <w:rsid w:val="FEFF600C"/>
    <w:rsid w:val="FEFFFB91"/>
    <w:rsid w:val="FF0B2CAC"/>
    <w:rsid w:val="FF159E3E"/>
    <w:rsid w:val="FF160B9C"/>
    <w:rsid w:val="FF1FC12B"/>
    <w:rsid w:val="FF27AE4C"/>
    <w:rsid w:val="FF32880B"/>
    <w:rsid w:val="FF37491C"/>
    <w:rsid w:val="FF3BBE17"/>
    <w:rsid w:val="FF3DF7C4"/>
    <w:rsid w:val="FF3F1846"/>
    <w:rsid w:val="FF3F288A"/>
    <w:rsid w:val="FF4E0824"/>
    <w:rsid w:val="FF4F6A85"/>
    <w:rsid w:val="FF59DBBD"/>
    <w:rsid w:val="FF5B420E"/>
    <w:rsid w:val="FF5CA4F5"/>
    <w:rsid w:val="FF5DC4BB"/>
    <w:rsid w:val="FF5F2498"/>
    <w:rsid w:val="FF5F9303"/>
    <w:rsid w:val="FF5FADA5"/>
    <w:rsid w:val="FF5FC538"/>
    <w:rsid w:val="FF5FD08E"/>
    <w:rsid w:val="FF674FAA"/>
    <w:rsid w:val="FF6DAED7"/>
    <w:rsid w:val="FF6FCE5C"/>
    <w:rsid w:val="FF72BC26"/>
    <w:rsid w:val="FF738967"/>
    <w:rsid w:val="FF76B8C2"/>
    <w:rsid w:val="FF76C4F1"/>
    <w:rsid w:val="FF7762F4"/>
    <w:rsid w:val="FF787A69"/>
    <w:rsid w:val="FF7B1D86"/>
    <w:rsid w:val="FF7B7422"/>
    <w:rsid w:val="FF7BF1A4"/>
    <w:rsid w:val="FF7CE79A"/>
    <w:rsid w:val="FF7D0BB4"/>
    <w:rsid w:val="FF7D8D3C"/>
    <w:rsid w:val="FF7E761A"/>
    <w:rsid w:val="FF7EDF85"/>
    <w:rsid w:val="FF7F20D2"/>
    <w:rsid w:val="FF7F843B"/>
    <w:rsid w:val="FF7FFF72"/>
    <w:rsid w:val="FF86CA6F"/>
    <w:rsid w:val="FF8FCB76"/>
    <w:rsid w:val="FF8FF392"/>
    <w:rsid w:val="FF90600D"/>
    <w:rsid w:val="FF990BBC"/>
    <w:rsid w:val="FF9E148C"/>
    <w:rsid w:val="FF9EE9B9"/>
    <w:rsid w:val="FF9EF8EB"/>
    <w:rsid w:val="FF9F3F62"/>
    <w:rsid w:val="FF9F6925"/>
    <w:rsid w:val="FF9F884A"/>
    <w:rsid w:val="FF9F8DC3"/>
    <w:rsid w:val="FFA0001C"/>
    <w:rsid w:val="FFA353DB"/>
    <w:rsid w:val="FFA70B1E"/>
    <w:rsid w:val="FFA79F9C"/>
    <w:rsid w:val="FFAF0AF9"/>
    <w:rsid w:val="FFAF6222"/>
    <w:rsid w:val="FFB277FD"/>
    <w:rsid w:val="FFB67AFF"/>
    <w:rsid w:val="FFB71C47"/>
    <w:rsid w:val="FFB73242"/>
    <w:rsid w:val="FFB78A25"/>
    <w:rsid w:val="FFBA2F7F"/>
    <w:rsid w:val="FFBD55C6"/>
    <w:rsid w:val="FFBD8557"/>
    <w:rsid w:val="FFBDC903"/>
    <w:rsid w:val="FFBE15AB"/>
    <w:rsid w:val="FFBEE2F9"/>
    <w:rsid w:val="FFBF1A0B"/>
    <w:rsid w:val="FFBF201B"/>
    <w:rsid w:val="FFBFF254"/>
    <w:rsid w:val="FFC7AE37"/>
    <w:rsid w:val="FFCCA2FB"/>
    <w:rsid w:val="FFCDE401"/>
    <w:rsid w:val="FFCE95C0"/>
    <w:rsid w:val="FFCFA02A"/>
    <w:rsid w:val="FFD7C0BA"/>
    <w:rsid w:val="FFDA9627"/>
    <w:rsid w:val="FFDAD1BA"/>
    <w:rsid w:val="FFDB4095"/>
    <w:rsid w:val="FFDD0624"/>
    <w:rsid w:val="FFDE6E10"/>
    <w:rsid w:val="FFDF0904"/>
    <w:rsid w:val="FFDF7178"/>
    <w:rsid w:val="FFDF9DDA"/>
    <w:rsid w:val="FFDFA84B"/>
    <w:rsid w:val="FFDFB34E"/>
    <w:rsid w:val="FFDFBDB6"/>
    <w:rsid w:val="FFDFD6A4"/>
    <w:rsid w:val="FFDFDE4F"/>
    <w:rsid w:val="FFDFEC18"/>
    <w:rsid w:val="FFDFF6F5"/>
    <w:rsid w:val="FFE77AD8"/>
    <w:rsid w:val="FFE78E12"/>
    <w:rsid w:val="FFE7B0D3"/>
    <w:rsid w:val="FFE7B822"/>
    <w:rsid w:val="FFE9CE78"/>
    <w:rsid w:val="FFEBA6C6"/>
    <w:rsid w:val="FFEBCE3F"/>
    <w:rsid w:val="FFEBF326"/>
    <w:rsid w:val="FFED0B3E"/>
    <w:rsid w:val="FFED8A31"/>
    <w:rsid w:val="FFEDF7DE"/>
    <w:rsid w:val="FFEE2ACA"/>
    <w:rsid w:val="FFEE818B"/>
    <w:rsid w:val="FFEF150B"/>
    <w:rsid w:val="FFEF179F"/>
    <w:rsid w:val="FFEF8F72"/>
    <w:rsid w:val="FFEFAED0"/>
    <w:rsid w:val="FFEFFC22"/>
    <w:rsid w:val="FFF310CB"/>
    <w:rsid w:val="FFF37CA7"/>
    <w:rsid w:val="FFF5836D"/>
    <w:rsid w:val="FFF5C54B"/>
    <w:rsid w:val="FFF629D3"/>
    <w:rsid w:val="FFF657D9"/>
    <w:rsid w:val="FFF679CC"/>
    <w:rsid w:val="FFF6CFE3"/>
    <w:rsid w:val="FFF759B8"/>
    <w:rsid w:val="FFF93166"/>
    <w:rsid w:val="FFF93DB7"/>
    <w:rsid w:val="FFF94ED3"/>
    <w:rsid w:val="FFFAA656"/>
    <w:rsid w:val="FFFACFA2"/>
    <w:rsid w:val="FFFB2447"/>
    <w:rsid w:val="FFFB2E0D"/>
    <w:rsid w:val="FFFB58A6"/>
    <w:rsid w:val="FFFB71E0"/>
    <w:rsid w:val="FFFB7523"/>
    <w:rsid w:val="FFFB9117"/>
    <w:rsid w:val="FFFB9FDB"/>
    <w:rsid w:val="FFFBA135"/>
    <w:rsid w:val="FFFC2009"/>
    <w:rsid w:val="FFFCA4E5"/>
    <w:rsid w:val="FFFD12B4"/>
    <w:rsid w:val="FFFD2AF5"/>
    <w:rsid w:val="FFFD7116"/>
    <w:rsid w:val="FFFDBFA1"/>
    <w:rsid w:val="FFFDFE48"/>
    <w:rsid w:val="FFFDFF66"/>
    <w:rsid w:val="FFFE2787"/>
    <w:rsid w:val="FFFE5BB8"/>
    <w:rsid w:val="FFFEB36F"/>
    <w:rsid w:val="FFFECE8C"/>
    <w:rsid w:val="FFFF0E91"/>
    <w:rsid w:val="FFFF140F"/>
    <w:rsid w:val="FFFF2311"/>
    <w:rsid w:val="FFFF427D"/>
    <w:rsid w:val="FFFF51E5"/>
    <w:rsid w:val="FFFF6596"/>
    <w:rsid w:val="FFFF7E96"/>
    <w:rsid w:val="FFFF85CD"/>
    <w:rsid w:val="FFFF867E"/>
    <w:rsid w:val="FFFF97C5"/>
    <w:rsid w:val="FFFF9FCF"/>
    <w:rsid w:val="FFFFADE2"/>
    <w:rsid w:val="FFFFD19F"/>
    <w:rsid w:val="FFFFD5E6"/>
    <w:rsid w:val="FFFFD7DD"/>
    <w:rsid w:val="FFFFE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" w:beforeLines="20" w:after="30" w:afterLines="30" w:line="240" w:lineRule="atLeast"/>
    </w:pPr>
    <w:rPr>
      <w:rFonts w:eastAsia="Noto Sans CJK SC" w:asciiTheme="minorAscii" w:hAnsiTheme="minorAscii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after="200" w:line="240" w:lineRule="auto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100" w:after="200" w:line="240" w:lineRule="auto"/>
      <w:outlineLvl w:val="1"/>
    </w:pPr>
    <w:rPr>
      <w:b/>
      <w:bCs/>
      <w:szCs w:val="32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黑体" w:hAnsi="黑体" w:cs="黑体"/>
      <w:b/>
      <w:bCs/>
      <w:sz w:val="32"/>
      <w:szCs w:val="32"/>
    </w:rPr>
  </w:style>
  <w:style w:type="paragraph" w:styleId="7">
    <w:name w:val="toc 1"/>
    <w:basedOn w:val="1"/>
    <w:next w:val="1"/>
    <w:uiPriority w:val="0"/>
    <w:rPr>
      <w:sz w:val="18"/>
    </w:rPr>
  </w:style>
  <w:style w:type="paragraph" w:styleId="8">
    <w:name w:val="toc 2"/>
    <w:basedOn w:val="1"/>
    <w:next w:val="1"/>
    <w:uiPriority w:val="0"/>
    <w:pPr>
      <w:ind w:left="420" w:leftChars="200"/>
    </w:pPr>
    <w:rPr>
      <w:sz w:val="18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Code"/>
    <w:basedOn w:val="1"/>
    <w:uiPriority w:val="0"/>
    <w:pPr>
      <w:shd w:val="clear" w:fill="E7E6E6" w:themeFill="background2"/>
    </w:pPr>
    <w:rPr>
      <w:sz w:val="18"/>
    </w:rPr>
  </w:style>
  <w:style w:type="paragraph" w:customStyle="1" w:styleId="14">
    <w:name w:val="western"/>
    <w:uiPriority w:val="0"/>
    <w:pPr>
      <w:jc w:val="left"/>
    </w:pPr>
    <w:rPr>
      <w:rFonts w:ascii="serif" w:hAnsi="serif" w:eastAsia="宋体" w:cs="serif"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2020-05-08T06:12:00Z</dcterms:created>
  <dc:creator>gumreal</dc:creator>
  <cp:lastModifiedBy>gumreal</cp:lastModifiedBy>
  <dcterms:modified xsi:type="dcterms:W3CDTF">2020-05-09T17:48:46Z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