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0B7445" w14:textId="117E4DB0" w:rsidR="003824BE" w:rsidRDefault="00244199" w:rsidP="00244199">
      <w:pPr>
        <w:pStyle w:val="Titolo1"/>
      </w:pPr>
      <w:r>
        <w:t>Progetto</w:t>
      </w:r>
    </w:p>
    <w:p w14:paraId="09EBBB15" w14:textId="5D528614" w:rsidR="00863DD1" w:rsidRPr="00863DD1" w:rsidRDefault="00863DD1" w:rsidP="00863DD1">
      <w:pPr>
        <w:pStyle w:val="Titolo2"/>
      </w:pPr>
      <w:r>
        <w:t>CIAS FERRARA</w:t>
      </w:r>
    </w:p>
    <w:p w14:paraId="1EEC3CAC" w14:textId="77777777" w:rsidR="00244199" w:rsidRDefault="00244199" w:rsidP="00244199">
      <w:r>
        <w:t>Definito dal laboratorio CIAS ferrara.</w:t>
      </w:r>
    </w:p>
    <w:p w14:paraId="07DDAED4" w14:textId="4C6A3E60" w:rsidR="00863DD1" w:rsidRDefault="00863DD1" w:rsidP="00244199">
      <w:r>
        <w:t>CIAS fondato nel 2005,</w:t>
      </w:r>
      <w:r w:rsidRPr="00863DD1">
        <w:t xml:space="preserve"> come struttura di ricerca del Dipartimento di Architettura</w:t>
      </w:r>
      <w:r>
        <w:t xml:space="preserve">, poi nel </w:t>
      </w:r>
      <w:r w:rsidRPr="00863DD1">
        <w:t xml:space="preserve">2013 il CIAS è diventato un Centro Interdipartimentale </w:t>
      </w:r>
      <w:r>
        <w:t xml:space="preserve">ed infine nel 2024 è sotto il </w:t>
      </w:r>
      <w:r w:rsidRPr="00863DD1">
        <w:rPr>
          <w:b/>
          <w:bCs/>
        </w:rPr>
        <w:t>Dipartimento di Scienze dell’Ambiente e della Prevenzione</w:t>
      </w:r>
      <w:r>
        <w:rPr>
          <w:b/>
          <w:bCs/>
        </w:rPr>
        <w:t>.</w:t>
      </w:r>
      <w:r w:rsidRPr="00863DD1">
        <w:t xml:space="preserve"> </w:t>
      </w:r>
    </w:p>
    <w:p w14:paraId="7BC0C914" w14:textId="77777777" w:rsidR="00244199" w:rsidRDefault="00244199" w:rsidP="00244199">
      <w:r>
        <w:t xml:space="preserve">Obbiettivo campionare ambienti di strutture pubbliche e non per verificare se la contaminazione microbiologica è a norma di legge. </w:t>
      </w:r>
      <w:r>
        <w:br/>
      </w:r>
      <w:hyperlink r:id="rId5" w:history="1">
        <w:r w:rsidRPr="001B72C2">
          <w:rPr>
            <w:rStyle w:val="Collegamentoipertestuale"/>
          </w:rPr>
          <w:t>https://cias-ferrara.it/</w:t>
        </w:r>
      </w:hyperlink>
      <w:r>
        <w:t xml:space="preserve"> </w:t>
      </w:r>
    </w:p>
    <w:p w14:paraId="287DE859" w14:textId="085E2B99" w:rsidR="00244199" w:rsidRDefault="00244199" w:rsidP="00244199">
      <w:r>
        <w:t>Vanno a condure campionamenti che devono obbedire delle regole sotto prove accreditate (metodi di campionamento</w:t>
      </w:r>
      <w:r w:rsidR="00863DD1">
        <w:t xml:space="preserve"> (procedure, strumenti volte a condurre il campionamento)</w:t>
      </w:r>
      <w:r>
        <w:t xml:space="preserve"> e metodi di </w:t>
      </w:r>
      <w:r w:rsidR="00863DD1">
        <w:t>prova (come condurre analisi per quantificare la contaminazione)</w:t>
      </w:r>
      <w:r>
        <w:t>)</w:t>
      </w:r>
      <w:r w:rsidR="00863DD1">
        <w:t xml:space="preserve"> </w:t>
      </w:r>
      <w:r w:rsidR="00863DD1" w:rsidRPr="00863DD1">
        <w:rPr>
          <w:b/>
          <w:bCs/>
        </w:rPr>
        <w:t>UNI EN 13098</w:t>
      </w:r>
      <w:r w:rsidR="00863DD1">
        <w:rPr>
          <w:b/>
          <w:bCs/>
        </w:rPr>
        <w:t>(metodo di campionamento)</w:t>
      </w:r>
      <w:r w:rsidR="00863DD1" w:rsidRPr="00863DD1">
        <w:rPr>
          <w:b/>
          <w:bCs/>
        </w:rPr>
        <w:t xml:space="preserve"> +</w:t>
      </w:r>
      <w:r w:rsidR="00863DD1" w:rsidRPr="00863DD1">
        <w:rPr>
          <w:b/>
          <w:bCs/>
        </w:rPr>
        <w:t>UNI EN ISO 4833</w:t>
      </w:r>
      <w:r w:rsidR="00863DD1">
        <w:rPr>
          <w:b/>
          <w:bCs/>
        </w:rPr>
        <w:t>(metodo di prova)</w:t>
      </w:r>
    </w:p>
    <w:p w14:paraId="0E387D1A" w14:textId="77777777" w:rsidR="00863DD1" w:rsidRDefault="00863DD1" w:rsidP="00244199">
      <w:r>
        <w:t>Il laboratorio è iscritto ad Accredia, ente italiano di accreditamento, il quale attesta l’affidabilità del laboratorio, facendo ispezioni periodiche.</w:t>
      </w:r>
    </w:p>
    <w:p w14:paraId="310BADCF" w14:textId="77777777" w:rsidR="00863DD1" w:rsidRDefault="00863DD1" w:rsidP="00863DD1">
      <w:pPr>
        <w:pStyle w:val="Titolo2"/>
      </w:pPr>
    </w:p>
    <w:p w14:paraId="1239D862" w14:textId="77777777" w:rsidR="00B15938" w:rsidRDefault="00B15938" w:rsidP="00863DD1">
      <w:pPr>
        <w:pStyle w:val="Titolo2"/>
      </w:pPr>
      <w:r>
        <w:t>ENVASS</w:t>
      </w:r>
    </w:p>
    <w:p w14:paraId="54B78B91" w14:textId="64214994" w:rsidR="00B15938" w:rsidRDefault="00B15938" w:rsidP="00B15938">
      <w:r>
        <w:t xml:space="preserve">È un progetto che è stato iniziatto e portato avanti dal laboratorio CIAS, con l’esigenza di disporre di un gestionale che fosse in grado di raccogliere tutte </w:t>
      </w:r>
      <w:r w:rsidR="000D41F9">
        <w:t>le informazioni</w:t>
      </w:r>
      <w:r>
        <w:t xml:space="preserve"> riguardanti i campioni. </w:t>
      </w:r>
    </w:p>
    <w:p w14:paraId="05263A62" w14:textId="77777777" w:rsidR="00B15938" w:rsidRDefault="00B15938" w:rsidP="00B15938">
      <w:r>
        <w:t xml:space="preserve">Versione 1: Nasce come pagina statiche, dove si poteva semplicemente inserire ogni campione analizzato (con foto). Poi si potevano estrarre le informazioni su questi campioni e filtrare per progetto, struttura, data, etc… </w:t>
      </w:r>
    </w:p>
    <w:p w14:paraId="39D56DD9" w14:textId="77777777" w:rsidR="00B15938" w:rsidRDefault="00B15938" w:rsidP="00B15938">
      <w:r>
        <w:t>Accredia ha richiesto una versione più moderna del gestionale, che potesse controllare più fasi della filiale.</w:t>
      </w:r>
    </w:p>
    <w:p w14:paraId="55A668A3" w14:textId="77777777" w:rsidR="000D41F9" w:rsidRDefault="00B15938" w:rsidP="00B15938">
      <w:r>
        <w:t xml:space="preserve">CIAS ha fatto richiesta al laboratorio ACLAI, </w:t>
      </w:r>
      <w:r w:rsidR="000D41F9">
        <w:t xml:space="preserve">di progettare la versione più avanzata del sistema precedente. </w:t>
      </w:r>
    </w:p>
    <w:p w14:paraId="2CC6BED3" w14:textId="77777777" w:rsidR="000D41F9" w:rsidRDefault="000D41F9" w:rsidP="00B15938">
      <w:r>
        <w:t xml:space="preserve">È stata analizzata l’intera filiale e individuato i macro blocchi di essa. </w:t>
      </w:r>
    </w:p>
    <w:p w14:paraId="3F344732" w14:textId="42095E5B" w:rsidR="000D41F9" w:rsidRDefault="000D41F9" w:rsidP="00B15938">
      <w:r>
        <w:t xml:space="preserve">Il sistema è diviso in </w:t>
      </w:r>
      <w:r w:rsidR="00D6632C">
        <w:t>6</w:t>
      </w:r>
      <w:r>
        <w:t xml:space="preserve"> parti principali:</w:t>
      </w:r>
    </w:p>
    <w:p w14:paraId="57BFF0A6" w14:textId="2A5ED452" w:rsidR="000D41F9" w:rsidRDefault="000D41F9" w:rsidP="000D41F9">
      <w:pPr>
        <w:pStyle w:val="Titolo3"/>
      </w:pPr>
      <w:r>
        <w:t>Anagrafica</w:t>
      </w:r>
    </w:p>
    <w:p w14:paraId="1D411DFE" w14:textId="2B4196B3" w:rsidR="000D41F9" w:rsidRDefault="000D41F9" w:rsidP="000D41F9">
      <w:r>
        <w:t>Contiene tutte le informazioni che riguardano, committenti, strutture, attività, partizioni, utenti.</w:t>
      </w:r>
    </w:p>
    <w:p w14:paraId="26626F15" w14:textId="6A4C1A39" w:rsidR="000D41F9" w:rsidRDefault="000D41F9" w:rsidP="000D41F9">
      <w:r>
        <w:t>I committenti sono i clienti, coloro che vengono a richiedere il servizio e vengono registrate le informazioni di contatto, come telefono, email, indirizzo.</w:t>
      </w:r>
    </w:p>
    <w:p w14:paraId="2BF91048" w14:textId="08991E1B" w:rsidR="000D41F9" w:rsidRDefault="000D41F9" w:rsidP="000D41F9">
      <w:r>
        <w:t xml:space="preserve">Le strutture, sono gli edifici, </w:t>
      </w:r>
      <w:r>
        <w:t>e le partizioni sono le sta</w:t>
      </w:r>
      <w:r>
        <w:t>nze, nel quale vengono condotti i campionamenti.</w:t>
      </w:r>
    </w:p>
    <w:p w14:paraId="1BC89D78" w14:textId="78881C76" w:rsidR="000D41F9" w:rsidRDefault="000D41F9" w:rsidP="000D41F9">
      <w:r>
        <w:t xml:space="preserve">Le attività, sono il nome che viene definito per definire che funziona ha il campionamento. (da rivedere) </w:t>
      </w:r>
    </w:p>
    <w:p w14:paraId="04F5C7AB" w14:textId="0AC40DA0" w:rsidR="000D41F9" w:rsidRPr="000D41F9" w:rsidRDefault="000D41F9" w:rsidP="000D41F9">
      <w:r>
        <w:t xml:space="preserve">Gli utenti sono coloro che possono accedere al sistema e il tipo di diritti che hanno all’interno di esso. </w:t>
      </w:r>
    </w:p>
    <w:p w14:paraId="4E76CB85" w14:textId="77777777" w:rsidR="000D41F9" w:rsidRDefault="000D41F9" w:rsidP="000D41F9">
      <w:pPr>
        <w:pStyle w:val="Titolo3"/>
      </w:pPr>
      <w:r>
        <w:lastRenderedPageBreak/>
        <w:t>Liste</w:t>
      </w:r>
    </w:p>
    <w:p w14:paraId="3E426D6E" w14:textId="156CECA1" w:rsidR="00616BCA" w:rsidRDefault="000D41F9" w:rsidP="000D41F9">
      <w:r>
        <w:t xml:space="preserve">Le liste sono </w:t>
      </w:r>
      <w:r w:rsidR="00616BCA">
        <w:t>un insieme di oggetti etereogeni che rappresentano parti fondamentali per la descrizione del progetto, come strumenti di campionamento, antibiotici, piastre, punti di campionamento, tipologia stanza, etc…</w:t>
      </w:r>
    </w:p>
    <w:p w14:paraId="42A26600" w14:textId="17B6B20A" w:rsidR="00616BCA" w:rsidRDefault="00616BCA" w:rsidP="000D41F9">
      <w:r>
        <w:t>I punti sono …</w:t>
      </w:r>
    </w:p>
    <w:p w14:paraId="7255507B" w14:textId="615766C9" w:rsidR="00616BCA" w:rsidRDefault="00616BCA" w:rsidP="000D41F9">
      <w:r>
        <w:t>Le piastre sono …</w:t>
      </w:r>
    </w:p>
    <w:p w14:paraId="6DB13C1A" w14:textId="6A2E5555" w:rsidR="00616BCA" w:rsidRPr="000D41F9" w:rsidRDefault="00616BCA" w:rsidP="000D41F9">
      <w:r>
        <w:t>Descrivere cosa mi serve più tardi</w:t>
      </w:r>
    </w:p>
    <w:p w14:paraId="120299A2" w14:textId="77777777" w:rsidR="000D41F9" w:rsidRDefault="000D41F9" w:rsidP="000D41F9">
      <w:pPr>
        <w:pStyle w:val="Titolo3"/>
      </w:pPr>
      <w:r>
        <w:t>Verbali</w:t>
      </w:r>
    </w:p>
    <w:p w14:paraId="77816E94" w14:textId="1989B250" w:rsidR="00616BCA" w:rsidRDefault="00616BCA" w:rsidP="00616BCA">
      <w:r>
        <w:t>Il verbale rappresenta il documento che accompagna il tecnico durante il campionamento. Inizialmente questo documento descrive l’anagrafica, riportando tutte le informazioni necessarie al raggiungimento del luogo di campionamento e poi un riepilogo di questo campionamento.</w:t>
      </w:r>
    </w:p>
    <w:p w14:paraId="5C6CE418" w14:textId="4BD6DD23" w:rsidR="00616BCA" w:rsidRDefault="00616BCA" w:rsidP="00616BCA">
      <w:r>
        <w:t xml:space="preserve">Il verbale viene creato a partire da una campagna di campionamento, che riporta l’informazione riguardo al committente, l’attività e la struttura. </w:t>
      </w:r>
    </w:p>
    <w:p w14:paraId="7C95E673" w14:textId="47C40609" w:rsidR="00AD377E" w:rsidRDefault="00AD377E" w:rsidP="00616BCA">
      <w:r>
        <w:t>Una campagna può avere molteplici verbali, ma un verbale appartiene solo ad ‘una campagna. Quindi una volta definita la campagna, aggiungendo la partizione e l’area di partizione e la tipologia di verbale(interno o esterno) si crea il verbale.</w:t>
      </w:r>
    </w:p>
    <w:p w14:paraId="22809DA2" w14:textId="1A790138" w:rsidR="00616BCA" w:rsidRDefault="00AD377E" w:rsidP="00616BCA">
      <w:r>
        <w:t xml:space="preserve">La tipologia di verbale definisce se è il laboratorio a condurre il campionamento, in quello interno, o se è un ente esterno che poi consegna i campioni al laboratorio, esterno. </w:t>
      </w:r>
    </w:p>
    <w:p w14:paraId="75676898" w14:textId="77777777" w:rsidR="00255378" w:rsidRDefault="00AD377E" w:rsidP="00616BCA">
      <w:r>
        <w:t>Indipendentemente dalla tipologia di verbale le informazioni si dividono in 3 categorie</w:t>
      </w:r>
      <w:r w:rsidR="00255378">
        <w:t>.</w:t>
      </w:r>
    </w:p>
    <w:p w14:paraId="0E14B995" w14:textId="593209FE" w:rsidR="00255378" w:rsidRDefault="00255378" w:rsidP="00255378">
      <w:pPr>
        <w:pStyle w:val="Paragrafoelenco"/>
        <w:numPr>
          <w:ilvl w:val="0"/>
          <w:numId w:val="1"/>
        </w:numPr>
      </w:pPr>
      <w:r>
        <w:t>Stanze, modalità e punto di campionamento che definisce dove, come e cosa campionano nello specifico</w:t>
      </w:r>
    </w:p>
    <w:p w14:paraId="25EB5212" w14:textId="77777777" w:rsidR="00255378" w:rsidRDefault="00255378" w:rsidP="00255378">
      <w:pPr>
        <w:pStyle w:val="Paragrafoelenco"/>
        <w:numPr>
          <w:ilvl w:val="0"/>
          <w:numId w:val="1"/>
        </w:numPr>
      </w:pPr>
      <w:r>
        <w:t>Strumenti e piantina del luogo</w:t>
      </w:r>
    </w:p>
    <w:p w14:paraId="5625ECD9" w14:textId="6457C92D" w:rsidR="00AD377E" w:rsidRDefault="00255378" w:rsidP="00255378">
      <w:pPr>
        <w:pStyle w:val="Paragrafoelenco"/>
        <w:numPr>
          <w:ilvl w:val="0"/>
          <w:numId w:val="1"/>
        </w:numPr>
      </w:pPr>
      <w:r>
        <w:t>Accettazione che viene compilata al ritorno dal campionamento se intorno, o alla consegna dei compiano da parte dell’ente esterno, che riporta dettagli del campionamento e del trasporto appena svolto.</w:t>
      </w:r>
      <w:r w:rsidR="00AD377E">
        <w:t xml:space="preserve"> </w:t>
      </w:r>
    </w:p>
    <w:p w14:paraId="68FD0D24" w14:textId="1EF3951A" w:rsidR="00255378" w:rsidRPr="00616BCA" w:rsidRDefault="00255378" w:rsidP="00255378">
      <w:r>
        <w:t xml:space="preserve">Una volta accertati della correttezza delle informazioni, i campioni vengono automaticamente generati e </w:t>
      </w:r>
      <w:r w:rsidR="00BB4CA7">
        <w:t>inserite nella sezione dell’analisi</w:t>
      </w:r>
    </w:p>
    <w:p w14:paraId="35BD50C0" w14:textId="5BC764C1" w:rsidR="00BB4CA7" w:rsidRDefault="000D41F9" w:rsidP="000D41F9">
      <w:pPr>
        <w:pStyle w:val="Titolo3"/>
      </w:pPr>
      <w:r>
        <w:t>Analisi</w:t>
      </w:r>
    </w:p>
    <w:p w14:paraId="2490E8F7" w14:textId="4970D0B5" w:rsidR="00BB4CA7" w:rsidRDefault="00BB4CA7" w:rsidP="00BB4CA7">
      <w:r>
        <w:t xml:space="preserve">Per essere analizzati i campioni devono essere sottoposti ad un periodo di incubazione nel quale si permette alle colonie di batteri di crescere, per poi venire quantificati. Il periodo dipende dal metodo di prova che si sta seguendo. </w:t>
      </w:r>
    </w:p>
    <w:p w14:paraId="24AEC3DC" w14:textId="4698F29B" w:rsidR="00BB4CA7" w:rsidRDefault="00BB4CA7" w:rsidP="00BB4CA7">
      <w:r>
        <w:t>Una volta terminato si procede alla conta delle colonie cresciute, del tipo di batterio, inserimento delle foto e del tecnico che si è occupato delle analisi.</w:t>
      </w:r>
    </w:p>
    <w:p w14:paraId="13B20CD3" w14:textId="30A2B7DF" w:rsidR="00BB4CA7" w:rsidRPr="00BB4CA7" w:rsidRDefault="00BB4CA7" w:rsidP="00BB4CA7">
      <w:r>
        <w:t>Come ulteriori test vengono eseguiti la speciazione (da definire) e la presenza di batteri gram (da spiegare)</w:t>
      </w:r>
    </w:p>
    <w:p w14:paraId="2F7E6792" w14:textId="77777777" w:rsidR="00BB4CA7" w:rsidRDefault="000D41F9" w:rsidP="000D41F9">
      <w:pPr>
        <w:pStyle w:val="Titolo3"/>
      </w:pPr>
      <w:r>
        <w:t>Rapporti di prova</w:t>
      </w:r>
    </w:p>
    <w:p w14:paraId="729C67E5" w14:textId="77777777" w:rsidR="00BB4CA7" w:rsidRDefault="00BB4CA7" w:rsidP="00BB4CA7">
      <w:r>
        <w:t xml:space="preserve">Il rapporto di prova è il documento finale che riepiloga sia il campionamento che l’analisi che è stata condotta. Il rapporto di prova si forma a partire dalla scelta delle modalità. </w:t>
      </w:r>
    </w:p>
    <w:p w14:paraId="2DD344A6" w14:textId="2483C78A" w:rsidR="000C1816" w:rsidRDefault="00BB4CA7" w:rsidP="00BB4CA7">
      <w:r>
        <w:lastRenderedPageBreak/>
        <w:t xml:space="preserve">Le informazioni all’interno vengono recuperate automaticamente ad eccezione delle informative di </w:t>
      </w:r>
      <w:r w:rsidR="00D6632C">
        <w:t>legge(appendice</w:t>
      </w:r>
      <w:r>
        <w:t xml:space="preserve">) </w:t>
      </w:r>
      <w:r w:rsidR="000C1816">
        <w:t xml:space="preserve">che sono scelte dall’operatore. </w:t>
      </w:r>
    </w:p>
    <w:p w14:paraId="53C26741" w14:textId="65E0C9D8" w:rsidR="000C1816" w:rsidRDefault="000C1816" w:rsidP="00BB4CA7">
      <w:r>
        <w:t xml:space="preserve">Il tecnico può richiedere l’approvazione al direttore e al responsabile del laboratorio, il quale può approvare il documento ed essere pronto per la sua </w:t>
      </w:r>
      <w:r w:rsidR="00D6632C">
        <w:t>spedizione</w:t>
      </w:r>
      <w:r>
        <w:t xml:space="preserve"> al cliente o rifiutarlo, indicandone il motivo e il documento tornerà ai tecnici, che dopo le dovute modifiche, potranno richiedere nuovamente l’approvazione.</w:t>
      </w:r>
    </w:p>
    <w:p w14:paraId="51FD2C90" w14:textId="77777777" w:rsidR="000C1816" w:rsidRDefault="000C1816" w:rsidP="00BB4CA7">
      <w:r>
        <w:t>La spedizione viene condotta dal responsabile dei sistemi informativi che una volta effettuata blocca tutte le informazioni relative al rapporto di prova.</w:t>
      </w:r>
    </w:p>
    <w:p w14:paraId="31C28017" w14:textId="3DDC66BD" w:rsidR="00244199" w:rsidRDefault="000C1816" w:rsidP="00BB4CA7">
      <w:r>
        <w:t>Può capitare, successivamente al blocco, si notino degli errori, non è possibile sbloccare il documento. Ma è possibile crearne una copia correttiva, che sblocca le informazion</w:t>
      </w:r>
      <w:r w:rsidR="00D6632C">
        <w:t>i</w:t>
      </w:r>
      <w:r>
        <w:t xml:space="preserve"> prima bloccate</w:t>
      </w:r>
      <w:r w:rsidR="00D6632C">
        <w:t xml:space="preserve">, apparte il rapporto di prova dal </w:t>
      </w:r>
      <w:r w:rsidR="00D6632C" w:rsidRPr="00D6632C">
        <w:t>quale</w:t>
      </w:r>
      <w:r w:rsidR="00D6632C">
        <w:t xml:space="preserve"> viene creato</w:t>
      </w:r>
      <w:r w:rsidR="00863DD1">
        <w:br/>
        <w:t xml:space="preserve"> </w:t>
      </w:r>
    </w:p>
    <w:p w14:paraId="7A7840D7" w14:textId="77777777" w:rsidR="00D6632C" w:rsidRDefault="00D6632C" w:rsidP="00BB4CA7"/>
    <w:p w14:paraId="5E2A5B58" w14:textId="1D924425" w:rsidR="00D6632C" w:rsidRDefault="00D6632C" w:rsidP="00D6632C">
      <w:pPr>
        <w:pStyle w:val="Titolo2"/>
      </w:pPr>
      <w:r>
        <w:t>TODO: LOG</w:t>
      </w:r>
    </w:p>
    <w:p w14:paraId="5C6267EF" w14:textId="77777777" w:rsidR="00D6632C" w:rsidRPr="00244199" w:rsidRDefault="00D6632C" w:rsidP="00BB4CA7"/>
    <w:sectPr w:rsidR="00D6632C" w:rsidRPr="00244199">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3552EF"/>
    <w:multiLevelType w:val="hybridMultilevel"/>
    <w:tmpl w:val="70667446"/>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3254052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51B1"/>
    <w:rsid w:val="000C1816"/>
    <w:rsid w:val="000D41F9"/>
    <w:rsid w:val="00244199"/>
    <w:rsid w:val="00255378"/>
    <w:rsid w:val="003824BE"/>
    <w:rsid w:val="003A720D"/>
    <w:rsid w:val="004D1A2A"/>
    <w:rsid w:val="005536FC"/>
    <w:rsid w:val="00616BCA"/>
    <w:rsid w:val="007751B1"/>
    <w:rsid w:val="008508E8"/>
    <w:rsid w:val="00863DD1"/>
    <w:rsid w:val="00975251"/>
    <w:rsid w:val="00AD377E"/>
    <w:rsid w:val="00B15938"/>
    <w:rsid w:val="00BB4CA7"/>
    <w:rsid w:val="00CB2ECE"/>
    <w:rsid w:val="00D6632C"/>
    <w:rsid w:val="00EE6687"/>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BD4CF8"/>
  <w15:chartTrackingRefBased/>
  <w15:docId w15:val="{6EF19229-5BA8-4BC6-9165-1EAE2D6B20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7751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olo2">
    <w:name w:val="heading 2"/>
    <w:basedOn w:val="Normale"/>
    <w:next w:val="Normale"/>
    <w:link w:val="Titolo2Carattere"/>
    <w:uiPriority w:val="9"/>
    <w:unhideWhenUsed/>
    <w:qFormat/>
    <w:rsid w:val="007751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unhideWhenUsed/>
    <w:qFormat/>
    <w:rsid w:val="007751B1"/>
    <w:pPr>
      <w:keepNext/>
      <w:keepLines/>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semiHidden/>
    <w:unhideWhenUsed/>
    <w:qFormat/>
    <w:rsid w:val="007751B1"/>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semiHidden/>
    <w:unhideWhenUsed/>
    <w:qFormat/>
    <w:rsid w:val="007751B1"/>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7751B1"/>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7751B1"/>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7751B1"/>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7751B1"/>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7751B1"/>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uiPriority w:val="9"/>
    <w:rsid w:val="007751B1"/>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rsid w:val="007751B1"/>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7751B1"/>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semiHidden/>
    <w:rsid w:val="007751B1"/>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7751B1"/>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7751B1"/>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7751B1"/>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7751B1"/>
    <w:rPr>
      <w:rFonts w:eastAsiaTheme="majorEastAsia" w:cstheme="majorBidi"/>
      <w:color w:val="272727" w:themeColor="text1" w:themeTint="D8"/>
    </w:rPr>
  </w:style>
  <w:style w:type="paragraph" w:styleId="Titolo">
    <w:name w:val="Title"/>
    <w:basedOn w:val="Normale"/>
    <w:next w:val="Normale"/>
    <w:link w:val="TitoloCarattere"/>
    <w:uiPriority w:val="10"/>
    <w:qFormat/>
    <w:rsid w:val="007751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7751B1"/>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7751B1"/>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7751B1"/>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7751B1"/>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7751B1"/>
    <w:rPr>
      <w:i/>
      <w:iCs/>
      <w:color w:val="404040" w:themeColor="text1" w:themeTint="BF"/>
    </w:rPr>
  </w:style>
  <w:style w:type="paragraph" w:styleId="Paragrafoelenco">
    <w:name w:val="List Paragraph"/>
    <w:basedOn w:val="Normale"/>
    <w:uiPriority w:val="34"/>
    <w:qFormat/>
    <w:rsid w:val="007751B1"/>
    <w:pPr>
      <w:ind w:left="720"/>
      <w:contextualSpacing/>
    </w:pPr>
  </w:style>
  <w:style w:type="character" w:styleId="Enfasiintensa">
    <w:name w:val="Intense Emphasis"/>
    <w:basedOn w:val="Carpredefinitoparagrafo"/>
    <w:uiPriority w:val="21"/>
    <w:qFormat/>
    <w:rsid w:val="007751B1"/>
    <w:rPr>
      <w:i/>
      <w:iCs/>
      <w:color w:val="2F5496" w:themeColor="accent1" w:themeShade="BF"/>
    </w:rPr>
  </w:style>
  <w:style w:type="paragraph" w:styleId="Citazioneintensa">
    <w:name w:val="Intense Quote"/>
    <w:basedOn w:val="Normale"/>
    <w:next w:val="Normale"/>
    <w:link w:val="CitazioneintensaCarattere"/>
    <w:uiPriority w:val="30"/>
    <w:qFormat/>
    <w:rsid w:val="007751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7751B1"/>
    <w:rPr>
      <w:i/>
      <w:iCs/>
      <w:color w:val="2F5496" w:themeColor="accent1" w:themeShade="BF"/>
    </w:rPr>
  </w:style>
  <w:style w:type="character" w:styleId="Riferimentointenso">
    <w:name w:val="Intense Reference"/>
    <w:basedOn w:val="Carpredefinitoparagrafo"/>
    <w:uiPriority w:val="32"/>
    <w:qFormat/>
    <w:rsid w:val="007751B1"/>
    <w:rPr>
      <w:b/>
      <w:bCs/>
      <w:smallCaps/>
      <w:color w:val="2F5496" w:themeColor="accent1" w:themeShade="BF"/>
      <w:spacing w:val="5"/>
    </w:rPr>
  </w:style>
  <w:style w:type="character" w:styleId="Collegamentoipertestuale">
    <w:name w:val="Hyperlink"/>
    <w:basedOn w:val="Carpredefinitoparagrafo"/>
    <w:uiPriority w:val="99"/>
    <w:unhideWhenUsed/>
    <w:rsid w:val="00244199"/>
    <w:rPr>
      <w:color w:val="0563C1" w:themeColor="hyperlink"/>
      <w:u w:val="single"/>
    </w:rPr>
  </w:style>
  <w:style w:type="character" w:styleId="Menzionenonrisolta">
    <w:name w:val="Unresolved Mention"/>
    <w:basedOn w:val="Carpredefinitoparagrafo"/>
    <w:uiPriority w:val="99"/>
    <w:semiHidden/>
    <w:unhideWhenUsed/>
    <w:rsid w:val="0024419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cias-ferrara.it/" TargetMode="Externa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96</TotalTime>
  <Pages>3</Pages>
  <Words>841</Words>
  <Characters>4795</Characters>
  <Application>Microsoft Office Word</Application>
  <DocSecurity>0</DocSecurity>
  <Lines>39</Lines>
  <Paragraphs>11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5625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cp:revision>
  <dcterms:created xsi:type="dcterms:W3CDTF">2026-05-21T11:55:00Z</dcterms:created>
  <dcterms:modified xsi:type="dcterms:W3CDTF">2026-05-21T13:31:00Z</dcterms:modified>
</cp:coreProperties>
</file>