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E2E23" w14:textId="5BDF3B4B" w:rsidR="00387E5E" w:rsidRDefault="00387E5E" w:rsidP="00387E5E">
      <w:pPr>
        <w:pStyle w:val="Heading1"/>
      </w:pPr>
      <w:r>
        <w:t>Persistenza dei Dati e Database Relazionali</w:t>
      </w:r>
    </w:p>
    <w:p w14:paraId="22D847C9" w14:textId="77777777" w:rsidR="00294C91" w:rsidRDefault="009E2976" w:rsidP="00387E5E">
      <w:r>
        <w:t>Le attività di raccolta, organizzazione e conservazione dei dati costituiscono uno dei principali compiti dei sistemi informatici. La gestione dei dati richiede l’utilizzo di infrastrutture dedicate e modelli progettati appositamente per garantire l’utilizzo del</w:t>
      </w:r>
      <w:r w:rsidR="00286F70">
        <w:t xml:space="preserve">l’archiviazione a lungo termine e alla sicurezza, integrità e coerenza di tali dati. </w:t>
      </w:r>
    </w:p>
    <w:p w14:paraId="07E97E35" w14:textId="0C7941A6" w:rsidR="00387E5E" w:rsidRDefault="00236D14" w:rsidP="00387E5E">
      <w:r w:rsidRPr="00236D14">
        <w:t xml:space="preserve">Il paradigma principale per l'organizzazione logica dei dati è il modello relazionale, introdotto formalmente da Edgar F. Codd nel 1970. </w:t>
      </w:r>
      <w:r>
        <w:t xml:space="preserve">Questo modello a differenza dei modelli </w:t>
      </w:r>
      <w:r w:rsidRPr="00236D14">
        <w:t>gerarchici o reticolari precedenti, si basa sulla teoria matematica degli insiemi e sull'algebra relazionale. In questo modello, le informazioni sono organizzate in tabelle, chiamate "relazioni”, composte da righe, o "</w:t>
      </w:r>
      <w:proofErr w:type="spellStart"/>
      <w:r w:rsidRPr="00236D14">
        <w:t>tuple</w:t>
      </w:r>
      <w:proofErr w:type="spellEnd"/>
      <w:r w:rsidRPr="00236D14">
        <w:t>", che rappresentano singole istanze di un'entità, e colonne, o "attributi", che descrivono le proprietà di quell'entità. La solidità matematica del modello consente di interrogare e manipolare i dati in modo dichiarativo, garantendo l'indipendenza tra la logica di estrazione e i processi di memorizzazione di basso livello.</w:t>
      </w:r>
    </w:p>
    <w:p w14:paraId="239B6A0F" w14:textId="79676FC9" w:rsidR="00387E5E" w:rsidRDefault="00387E5E" w:rsidP="00387E5E">
      <w:pPr>
        <w:pStyle w:val="Heading2"/>
      </w:pPr>
      <w:r>
        <w:t xml:space="preserve">Sistemi di Gestione di Database </w:t>
      </w:r>
    </w:p>
    <w:p w14:paraId="17F01133" w14:textId="5869D1FE" w:rsidR="00B51135" w:rsidRDefault="00B51135" w:rsidP="00387E5E">
      <w:r>
        <w:t xml:space="preserve">La gestione del modello relazionale viene rilegato ai </w:t>
      </w:r>
      <w:r w:rsidR="00286F70">
        <w:t>sistemi di gestione di basi di dati (DBMS)</w:t>
      </w:r>
      <w:r>
        <w:t xml:space="preserve">. </w:t>
      </w:r>
      <w:r w:rsidR="00286F70">
        <w:t xml:space="preserve"> </w:t>
      </w:r>
      <w:r w:rsidR="00D16664">
        <w:t>I DBMS s</w:t>
      </w:r>
      <w:r w:rsidR="00286F70">
        <w:t xml:space="preserve">ono sistemi software avanzati </w:t>
      </w:r>
      <w:r>
        <w:t xml:space="preserve">progettati per gestire collezioni di dati, </w:t>
      </w:r>
      <w:r w:rsidRPr="00B51135">
        <w:t xml:space="preserve">garantendo che tali dati siano condivisi, persistenti, e mantenuti con elevati standard di affidabilità e </w:t>
      </w:r>
      <w:r>
        <w:t>privacy. Queste collezioni di dati possono essere di dimensioni molto grandi e quindi bisogna gestire l’</w:t>
      </w:r>
      <w:r w:rsidR="009B064D">
        <w:t>allocazione</w:t>
      </w:r>
      <w:r>
        <w:t xml:space="preserve"> dei dati in memorie secondarie. </w:t>
      </w:r>
      <w:r w:rsidR="009B064D">
        <w:t>Il DBMS garantisce la condivisione tra molteplici utenti e applicazioni, eliminando la ridondanza strutturale e prevendendo il rischio di inconsistenze l</w:t>
      </w:r>
      <w:r w:rsidR="009B064D" w:rsidRPr="009B064D">
        <w:t xml:space="preserve">ogiche derivanti dalla replicazione non controllata. </w:t>
      </w:r>
      <w:r w:rsidR="009B064D">
        <w:t xml:space="preserve">Questo viene implementato tramite </w:t>
      </w:r>
      <w:r w:rsidR="009B064D" w:rsidRPr="009B064D">
        <w:t>rigorosi meccanismi di controllo della concorrenza da parte dei DBMS</w:t>
      </w:r>
      <w:r w:rsidR="009B064D">
        <w:t xml:space="preserve">, </w:t>
      </w:r>
      <w:r w:rsidR="009B064D" w:rsidRPr="009B064D">
        <w:t>i quali governano gli accessi simultanei garantendo stabilità transazionale anche su volumi di milioni di operazioni al secondo.</w:t>
      </w:r>
      <w:r w:rsidR="00956FF2">
        <w:t xml:space="preserve"> </w:t>
      </w:r>
      <w:r w:rsidR="006B2A0B">
        <w:t>Infine,</w:t>
      </w:r>
      <w:r w:rsidR="00956FF2">
        <w:t xml:space="preserve"> il DBMS garantisce l’affidabilità dei dati, </w:t>
      </w:r>
      <w:r w:rsidR="00956FF2" w:rsidRPr="00956FF2">
        <w:t xml:space="preserve">che </w:t>
      </w:r>
      <w:r w:rsidR="00956FF2">
        <w:t xml:space="preserve">possono essere </w:t>
      </w:r>
      <w:r w:rsidR="00956FF2" w:rsidRPr="00956FF2">
        <w:t>ripristin</w:t>
      </w:r>
      <w:r w:rsidR="00956FF2">
        <w:t>ati</w:t>
      </w:r>
      <w:r w:rsidR="00956FF2" w:rsidRPr="00956FF2">
        <w:t xml:space="preserve"> </w:t>
      </w:r>
      <w:r w:rsidR="00956FF2">
        <w:t xml:space="preserve">pure </w:t>
      </w:r>
      <w:r w:rsidR="00956FF2" w:rsidRPr="00956FF2">
        <w:t>in caso di guasti hardware o software (backup e recovery), e di privatezza tramite meccanismi di autorizzazione che abilitano gli utenti solo a specifiche azioni</w:t>
      </w:r>
      <w:r w:rsidR="006B2A0B">
        <w:t>.</w:t>
      </w:r>
    </w:p>
    <w:p w14:paraId="08D0159E" w14:textId="17C3D0AF" w:rsidR="00D16664" w:rsidRDefault="00D16664" w:rsidP="00387E5E">
      <w:r w:rsidRPr="00D16664">
        <w:t>L'architettura interna di un DBMS relazionale (RDBMS) si compone di vari sottosistemi: il Query Processor, che analizza, ottimizza ed esegue le interrogazioni formulate nel linguaggio standard SQL (</w:t>
      </w:r>
      <w:proofErr w:type="spellStart"/>
      <w:r w:rsidRPr="00D16664">
        <w:t>Structured</w:t>
      </w:r>
      <w:proofErr w:type="spellEnd"/>
      <w:r w:rsidRPr="00D16664">
        <w:t xml:space="preserve"> Query Language); </w:t>
      </w:r>
      <w:r>
        <w:t>lo</w:t>
      </w:r>
      <w:r w:rsidRPr="00D16664">
        <w:t xml:space="preserve"> Storage Manager, che interfaccia il motore logico con il file system del sistema operativo per l'allocazione dello spazio su disco; e il </w:t>
      </w:r>
      <w:proofErr w:type="spellStart"/>
      <w:r w:rsidRPr="00D16664">
        <w:t>Transaction</w:t>
      </w:r>
      <w:proofErr w:type="spellEnd"/>
      <w:r w:rsidRPr="00D16664">
        <w:t xml:space="preserve"> Manager, responsabile della sicurezza e della concorrenza. L'impiego di un DBMS solleva lo sviluppatore dall'onere di gestire l'accesso a basso livello ai file, la frammentazione dei dischi e le collisioni derivanti dall'accesso simultaneo ai dati da parte di molteplici processi.</w:t>
      </w:r>
    </w:p>
    <w:p w14:paraId="6ABCBDEA" w14:textId="77777777" w:rsidR="006B2A0B" w:rsidRDefault="006B2A0B" w:rsidP="00387E5E"/>
    <w:p w14:paraId="048D1D99" w14:textId="77777777" w:rsidR="00956FF2" w:rsidRDefault="00956FF2" w:rsidP="00387E5E"/>
    <w:p w14:paraId="7424CC00" w14:textId="34315C26" w:rsidR="00387E5E" w:rsidRDefault="00387E5E" w:rsidP="00387E5E">
      <w:pPr>
        <w:pStyle w:val="Heading2"/>
        <w:rPr>
          <w:rStyle w:val="Heading2Char"/>
        </w:rPr>
      </w:pPr>
      <w:proofErr w:type="spellStart"/>
      <w:r w:rsidRPr="00387E5E">
        <w:rPr>
          <w:rStyle w:val="Heading2Char"/>
        </w:rPr>
        <w:t>Eloquent</w:t>
      </w:r>
      <w:proofErr w:type="spellEnd"/>
      <w:r w:rsidRPr="00387E5E">
        <w:rPr>
          <w:rStyle w:val="Heading2Char"/>
        </w:rPr>
        <w:t xml:space="preserve"> ORM</w:t>
      </w:r>
    </w:p>
    <w:p w14:paraId="28C90C3B" w14:textId="36F7BE12" w:rsidR="00D16664" w:rsidRDefault="00D16664" w:rsidP="00D16664">
      <w:r w:rsidRPr="00D16664">
        <w:t>L’Object-</w:t>
      </w:r>
      <w:proofErr w:type="spellStart"/>
      <w:r w:rsidRPr="00D16664">
        <w:t>Realtional</w:t>
      </w:r>
      <w:proofErr w:type="spellEnd"/>
      <w:r w:rsidRPr="00D16664">
        <w:t xml:space="preserve"> Mapping (ORM) è un para</w:t>
      </w:r>
      <w:r>
        <w:t xml:space="preserve">digma architetturale ideato per </w:t>
      </w:r>
      <w:proofErr w:type="spellStart"/>
      <w:r>
        <w:t>colmarel’incongruenza</w:t>
      </w:r>
      <w:proofErr w:type="spellEnd"/>
      <w:r>
        <w:t xml:space="preserve"> strutturale e logica che esiste fra la programmazione orientata agli oggetti, come PHP e i RDBMS. </w:t>
      </w:r>
      <w:proofErr w:type="spellStart"/>
      <w:r>
        <w:t>Eloquent</w:t>
      </w:r>
      <w:proofErr w:type="spellEnd"/>
      <w:r>
        <w:t xml:space="preserve"> è la soluzione ideata da Laravel, che integra il paradigma ORM. Ogni tabella del database viene associata ad una classe Model, impiegata per incapsulare la logica di acceso e manipolazione dei record corrispondenti.</w:t>
      </w:r>
    </w:p>
    <w:p w14:paraId="0F95AD73" w14:textId="49D45312" w:rsidR="00D16664" w:rsidRPr="00D16664" w:rsidRDefault="00B07997" w:rsidP="00D16664">
      <w:r w:rsidRPr="00B07997">
        <w:t xml:space="preserve">L'architettura di </w:t>
      </w:r>
      <w:proofErr w:type="spellStart"/>
      <w:r w:rsidRPr="00B07997">
        <w:t>Eloquent</w:t>
      </w:r>
      <w:proofErr w:type="spellEnd"/>
      <w:r w:rsidRPr="00B07997">
        <w:t xml:space="preserve"> si basa sul principio di "convenzione rispetto alla configurazione": se lo sviluppatore non specifica esplicitamente il nome della tabella di riferimento, il sistema lo deduce automaticamente convertendo il nome della classe del modello dal formato singolare al plurale in </w:t>
      </w:r>
      <w:proofErr w:type="spellStart"/>
      <w:r w:rsidRPr="00B07997">
        <w:lastRenderedPageBreak/>
        <w:t>snake_case</w:t>
      </w:r>
      <w:proofErr w:type="spellEnd"/>
      <w:r w:rsidRPr="00B07997">
        <w:t xml:space="preserve">. Allo stesso modo, </w:t>
      </w:r>
      <w:proofErr w:type="spellStart"/>
      <w:r w:rsidRPr="00B07997">
        <w:t>Eloquent</w:t>
      </w:r>
      <w:proofErr w:type="spellEnd"/>
      <w:r w:rsidRPr="00B07997">
        <w:t xml:space="preserve"> assume sempre la presenza di una chiave primaria intera e </w:t>
      </w:r>
      <w:proofErr w:type="spellStart"/>
      <w:r w:rsidRPr="00B07997">
        <w:t>autoincrementante</w:t>
      </w:r>
      <w:proofErr w:type="spellEnd"/>
      <w:r w:rsidRPr="00B07997">
        <w:t xml:space="preserve"> chiamata id e di colonne </w:t>
      </w:r>
      <w:proofErr w:type="spellStart"/>
      <w:r w:rsidRPr="00B07997">
        <w:t>timestamp</w:t>
      </w:r>
      <w:proofErr w:type="spellEnd"/>
      <w:r w:rsidRPr="00B07997">
        <w:t xml:space="preserve">, </w:t>
      </w:r>
      <w:proofErr w:type="spellStart"/>
      <w:r w:rsidRPr="00B07997">
        <w:t>created_at</w:t>
      </w:r>
      <w:proofErr w:type="spellEnd"/>
      <w:r w:rsidRPr="00B07997">
        <w:t xml:space="preserve"> e </w:t>
      </w:r>
      <w:proofErr w:type="spellStart"/>
      <w:r w:rsidRPr="00B07997">
        <w:t>updated_at</w:t>
      </w:r>
      <w:proofErr w:type="spellEnd"/>
      <w:r w:rsidRPr="00B07997">
        <w:t>, che l'ORM gestisce automaticamente durante le operazioni di inserimento e aggiornamento.</w:t>
      </w:r>
    </w:p>
    <w:p w14:paraId="1214A6AF" w14:textId="727A7186" w:rsidR="00D16664" w:rsidRPr="00D16664" w:rsidRDefault="00B07997" w:rsidP="00D16664">
      <w:proofErr w:type="gramStart"/>
      <w:r>
        <w:t>Inoltre</w:t>
      </w:r>
      <w:proofErr w:type="gramEnd"/>
      <w:r w:rsidRPr="00B07997">
        <w:t xml:space="preserve"> </w:t>
      </w:r>
      <w:proofErr w:type="spellStart"/>
      <w:r w:rsidRPr="00B07997">
        <w:t>Eloquent</w:t>
      </w:r>
      <w:proofErr w:type="spellEnd"/>
      <w:r w:rsidRPr="00B07997">
        <w:t xml:space="preserve"> astrae le interazioni tra le tabelle del database implementandole come metodi all'interno delle classi modello. Secondo la documentazione tecnica, il sistema gestisce automaticamente le relazioni standard, come quelle uno-a-uno</w:t>
      </w:r>
      <w:r>
        <w:t xml:space="preserve"> (</w:t>
      </w:r>
      <w:proofErr w:type="spellStart"/>
      <w:r>
        <w:t>belongsTo</w:t>
      </w:r>
      <w:proofErr w:type="spellEnd"/>
      <w:r>
        <w:t>)</w:t>
      </w:r>
      <w:r w:rsidRPr="00B07997">
        <w:t xml:space="preserve"> e uno-a-molti</w:t>
      </w:r>
      <w:r>
        <w:t xml:space="preserve"> (</w:t>
      </w:r>
      <w:proofErr w:type="spellStart"/>
      <w:r>
        <w:t>hasMany</w:t>
      </w:r>
      <w:proofErr w:type="spellEnd"/>
      <w:r>
        <w:t>)</w:t>
      </w:r>
      <w:r w:rsidRPr="00B07997">
        <w:t>, oltre alle associazioni molti-a-molti, manipolando le tabelle intermedie senza richiedere l'intervento diretto dello sviluppatore.</w:t>
      </w:r>
    </w:p>
    <w:p w14:paraId="539CC329" w14:textId="77777777" w:rsidR="00387E5E" w:rsidRPr="00D16664" w:rsidRDefault="00387E5E" w:rsidP="00387E5E"/>
    <w:p w14:paraId="614B051A" w14:textId="77777777" w:rsidR="00387E5E" w:rsidRDefault="00387E5E" w:rsidP="00387E5E">
      <w:pPr>
        <w:pStyle w:val="Heading2"/>
      </w:pPr>
      <w:proofErr w:type="spellStart"/>
      <w:r w:rsidRPr="00387E5E">
        <w:rPr>
          <w:rStyle w:val="Heading2Char"/>
        </w:rPr>
        <w:t>Versionamento</w:t>
      </w:r>
      <w:proofErr w:type="spellEnd"/>
      <w:r w:rsidRPr="00387E5E">
        <w:rPr>
          <w:rStyle w:val="Heading2Char"/>
        </w:rPr>
        <w:t xml:space="preserve"> del Database: </w:t>
      </w:r>
      <w:proofErr w:type="spellStart"/>
      <w:r w:rsidRPr="00387E5E">
        <w:rPr>
          <w:rStyle w:val="Heading2Char"/>
        </w:rPr>
        <w:t>Migrations</w:t>
      </w:r>
      <w:proofErr w:type="spellEnd"/>
    </w:p>
    <w:p w14:paraId="265A0C3D" w14:textId="56B10B8C" w:rsidR="004E78DD" w:rsidRDefault="00387E5E" w:rsidP="00387E5E">
      <w:r>
        <w:t xml:space="preserve"> Concetto di evoluzione controllata dello schema senza intervento manuale su SQL.</w:t>
      </w:r>
    </w:p>
    <w:p w14:paraId="5BD5D41B" w14:textId="71D885E3" w:rsidR="003824BE" w:rsidRDefault="003824BE" w:rsidP="00387E5E"/>
    <w:sectPr w:rsidR="003824B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F9A"/>
    <w:rsid w:val="00145FBC"/>
    <w:rsid w:val="0015463D"/>
    <w:rsid w:val="00236D14"/>
    <w:rsid w:val="00286F70"/>
    <w:rsid w:val="00294C91"/>
    <w:rsid w:val="00301FA2"/>
    <w:rsid w:val="003824BE"/>
    <w:rsid w:val="00387E5E"/>
    <w:rsid w:val="003A720D"/>
    <w:rsid w:val="004D1A2A"/>
    <w:rsid w:val="004E78DD"/>
    <w:rsid w:val="00501C19"/>
    <w:rsid w:val="005536FC"/>
    <w:rsid w:val="00607FF9"/>
    <w:rsid w:val="00630BE5"/>
    <w:rsid w:val="006B2A0B"/>
    <w:rsid w:val="00933F9A"/>
    <w:rsid w:val="00956FF2"/>
    <w:rsid w:val="00975251"/>
    <w:rsid w:val="009B064D"/>
    <w:rsid w:val="009E2976"/>
    <w:rsid w:val="00B07997"/>
    <w:rsid w:val="00B51135"/>
    <w:rsid w:val="00C06B54"/>
    <w:rsid w:val="00CB2ECE"/>
    <w:rsid w:val="00D16664"/>
    <w:rsid w:val="00EE6687"/>
    <w:rsid w:val="00F0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7673F"/>
  <w15:chartTrackingRefBased/>
  <w15:docId w15:val="{D07BE855-E446-4ADB-8FD6-395ADD917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3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3F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F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F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3F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3F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F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F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F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F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F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F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F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F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F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F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F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F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A7296D-9317-4111-BAA8-DECDD7FC99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2</Pages>
  <Words>667</Words>
  <Characters>3804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MICK CHRISTIAN</cp:lastModifiedBy>
  <cp:revision>8</cp:revision>
  <dcterms:created xsi:type="dcterms:W3CDTF">2026-05-30T14:26:00Z</dcterms:created>
  <dcterms:modified xsi:type="dcterms:W3CDTF">2026-06-06T14:13:00Z</dcterms:modified>
</cp:coreProperties>
</file>