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5.A.7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B.Tidak ada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C.12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D.2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E.2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6.A.char str[] : membuat copy dari string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B.char *str : hanya menunjuk ke literal string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7.A.char *name[] : array of pointer ke string literal(read-only)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B.char name[][10] : array of array 3 string yang masing-masing bisa diubah sepanjang 10 karakter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8.A.Cek apakah karakter alfabet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B.Cek huruf besar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C.Cek huruf kecil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D.Cek digit(0-9)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E.Cek alfabet atau digit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F.Cek spasi, tab, newline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G.Ubah ke huruf besar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H.Ubah ke huruf kecil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