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4616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4929"/>
        <w:gridCol w:w="2268"/>
        <w:gridCol w:w="3543"/>
        <w:gridCol w:w="3876"/>
        <w:tblGridChange w:id="0">
          <w:tblGrid>
            <w:gridCol w:w="4929"/>
            <w:gridCol w:w="2268"/>
            <w:gridCol w:w="3543"/>
            <w:gridCol w:w="3876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val="single" w:sz="24"/>
              <w:left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bookmarkStart w:id="0" w:colFirst="0" w:name="h.gjdgxs" w:colLast="0"/>
            <w:bookmarkEnd w:id="0"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Unidad de Aprendizaje:            Trabajo terminal I</w:t>
            </w:r>
          </w:p>
        </w:tc>
        <w:tc>
          <w:tcPr>
            <w:tcBorders>
              <w:top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Grupo:             4CM1</w:t>
            </w:r>
          </w:p>
        </w:tc>
        <w:tc>
          <w:tcPr>
            <w:tcBorders>
              <w:top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Ciclo Escolar:           2014-2015/1</w:t>
            </w:r>
          </w:p>
        </w:tc>
        <w:tc>
          <w:tcPr>
            <w:tcBorders>
              <w:top w:color="000000" w:space="0" w:val="single" w:sz="24"/>
              <w:right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Hoja:      1     de     1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left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Profesor:  Rubén Ortega González</w:t>
            </w:r>
          </w:p>
        </w:tc>
        <w:tc>
          <w:tcPr>
            <w:gridSpan w:val="2"/>
            <w:tcBorders>
              <w:right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Número del TT:  2014-A070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left w:color="000000" w:space="0" w:val="single" w:sz="24"/>
              <w:bottom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spacing w:lineRule="auto" w:after="0"/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Alumnos:      1. Cristopher Aldama Pérez </w:t>
            </w:r>
          </w:p>
          <w:p w:rsidP="00000000" w:rsidRPr="00000000" w:rsidR="00000000" w:rsidDel="00000000" w:rsidRDefault="00000000">
            <w:pPr>
              <w:spacing w:lineRule="auto" w:after="0" w:before="0"/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                   2. Miguel Ángel Zavala Ventura  </w:t>
            </w:r>
          </w:p>
          <w:p w:rsidP="00000000" w:rsidRPr="00000000" w:rsidR="00000000" w:rsidDel="00000000" w:rsidRDefault="00000000">
            <w:pPr>
              <w:spacing w:lineRule="auto" w:before="0"/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                    </w:t>
            </w:r>
          </w:p>
        </w:tc>
        <w:tc>
          <w:tcPr>
            <w:gridSpan w:val="2"/>
            <w:tcBorders>
              <w:bottom w:color="000000" w:space="0" w:val="single" w:sz="24"/>
              <w:right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Nombre del TT: Mecanismo programable para niños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4616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711"/>
        <w:gridCol w:w="1090"/>
        <w:gridCol w:w="3224"/>
        <w:gridCol w:w="1403"/>
        <w:gridCol w:w="4075"/>
        <w:gridCol w:w="1125"/>
        <w:gridCol w:w="2988"/>
        <w:tblGridChange w:id="0">
          <w:tblGrid>
            <w:gridCol w:w="711"/>
            <w:gridCol w:w="1090"/>
            <w:gridCol w:w="3224"/>
            <w:gridCol w:w="1403"/>
            <w:gridCol w:w="4075"/>
            <w:gridCol w:w="1125"/>
            <w:gridCol w:w="2988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val="single" w:sz="24"/>
              <w:left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ambria" w:hAnsi="Cambria" w:eastAsia="Cambria" w:ascii="Cambria"/>
                <w:b w:val="1"/>
                <w:rtl w:val="0"/>
              </w:rPr>
              <w:t xml:space="preserve">Num.</w:t>
            </w:r>
          </w:p>
        </w:tc>
        <w:tc>
          <w:tcPr>
            <w:tcBorders>
              <w:top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ambria" w:hAnsi="Cambria" w:eastAsia="Cambria" w:ascii="Cambria"/>
                <w:b w:val="1"/>
                <w:rtl w:val="0"/>
              </w:rPr>
              <w:t xml:space="preserve">Fecha y hora de reunión</w:t>
            </w:r>
          </w:p>
        </w:tc>
        <w:tc>
          <w:tcPr>
            <w:tcBorders>
              <w:top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ambria" w:hAnsi="Cambria" w:eastAsia="Cambria" w:ascii="Cambria"/>
                <w:b w:val="1"/>
                <w:rtl w:val="0"/>
              </w:rPr>
              <w:t xml:space="preserve">Actividades programadas</w:t>
            </w:r>
          </w:p>
        </w:tc>
        <w:tc>
          <w:tcPr>
            <w:tcBorders>
              <w:top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ambria" w:hAnsi="Cambria" w:eastAsia="Cambria" w:ascii="Cambria"/>
                <w:b w:val="1"/>
                <w:rtl w:val="0"/>
              </w:rPr>
              <w:t xml:space="preserve">% Avance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ambria" w:hAnsi="Cambria" w:eastAsia="Cambria" w:ascii="Cambria"/>
                <w:b w:val="1"/>
                <w:rtl w:val="0"/>
              </w:rPr>
              <w:t xml:space="preserve">programado</w:t>
            </w:r>
          </w:p>
        </w:tc>
        <w:tc>
          <w:tcPr>
            <w:tcBorders>
              <w:top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ambria" w:hAnsi="Cambria" w:eastAsia="Cambria" w:ascii="Cambria"/>
                <w:b w:val="1"/>
                <w:rtl w:val="0"/>
              </w:rPr>
              <w:t xml:space="preserve">Asistencia de alumnos (firma)</w:t>
            </w:r>
          </w:p>
        </w:tc>
        <w:tc>
          <w:tcPr>
            <w:tcBorders>
              <w:top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ambria" w:hAnsi="Cambria" w:eastAsia="Cambria" w:ascii="Cambria"/>
                <w:b w:val="1"/>
                <w:rtl w:val="0"/>
              </w:rPr>
              <w:t xml:space="preserve">Firma del profesor</w:t>
            </w:r>
          </w:p>
        </w:tc>
        <w:tc>
          <w:tcPr>
            <w:tcBorders>
              <w:top w:color="000000" w:space="0" w:val="single" w:sz="24"/>
              <w:right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ambria" w:hAnsi="Cambria" w:eastAsia="Cambria" w:ascii="Cambria"/>
                <w:b w:val="1"/>
                <w:rtl w:val="0"/>
              </w:rPr>
              <w:t xml:space="preserve">Observaciones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10 Sep.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13:30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Planteamiento de los temas pedagogicos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10%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1.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2.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right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2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23 Sep.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13:00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Revisión de metodología pedagogica.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20%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1.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2.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right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3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14 Oct.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14:00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Conclusión y Evidencias del estudio pedagogico.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30%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1.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2.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right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4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12 Nov.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13:30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Diseño del lenguaje de programacion “Olinki”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50%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1.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2.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right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5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8 Ene.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13:30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Pruebas del motor de variables y tranformación de tipos.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80%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1.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2.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right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val="single" w:sz="24"/>
              <w:bottom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6</w:t>
            </w:r>
          </w:p>
        </w:tc>
        <w:tc>
          <w:tcPr>
            <w:tcBorders>
              <w:bottom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19 Ene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13:00</w:t>
            </w:r>
          </w:p>
        </w:tc>
        <w:tc>
          <w:tcPr>
            <w:tcBorders>
              <w:bottom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Interprete Olinki Terminado, programas de ejemplo</w:t>
            </w:r>
          </w:p>
        </w:tc>
        <w:tc>
          <w:tcPr>
            <w:tcBorders>
              <w:bottom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100%</w:t>
            </w:r>
          </w:p>
        </w:tc>
        <w:tc>
          <w:tcPr>
            <w:tcBorders>
              <w:bottom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1.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2.</w:t>
            </w:r>
          </w:p>
        </w:tc>
        <w:tc>
          <w:tcPr>
            <w:tcBorders>
              <w:bottom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24"/>
              <w:right w:color="000000" w:space="0" w:val="single" w:sz="24"/>
            </w:tcBorders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5840" w:h="122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after="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Table3"/>
      <w:bidiVisual w:val="0"/>
      <w:tblW w:w="14616.0" w:type="dxa"/>
      <w:jc w:val="center"/>
      <w:tblInd w:w="-114.0" w:type="dxa"/>
      <w:tblLayout w:type="fixed"/>
      <w:tblLook w:val="0000"/>
    </w:tblPr>
    <w:tblGrid>
      <w:gridCol w:w="1356"/>
      <w:gridCol w:w="10965"/>
      <w:gridCol w:w="2295"/>
      <w:tblGridChange w:id="0">
        <w:tblGrid>
          <w:gridCol w:w="1356"/>
          <w:gridCol w:w="10965"/>
          <w:gridCol w:w="2295"/>
        </w:tblGrid>
      </w:tblGridChange>
    </w:tblGrid>
    <w:tr>
      <w:trPr>
        <w:trHeight w:val="1300" w:hRule="atLeast"/>
      </w:trPr>
      <w:tc>
        <w:tcPr>
          <w:vAlign w:val="center"/>
        </w:tcPr>
        <w:p w:rsidP="00000000" w:rsidRPr="00000000" w:rsidR="00000000" w:rsidDel="00000000" w:rsidRDefault="00000000">
          <w:pPr>
            <w:contextualSpacing w:val="0"/>
            <w:jc w:val="center"/>
          </w:pPr>
          <w:r w:rsidRPr="00000000" w:rsidR="00000000" w:rsidDel="00000000">
            <w:drawing>
              <wp:inline distR="114300" distT="0" distB="0" distL="114300">
                <wp:extent cy="864235" cx="542925"/>
                <wp:effectExtent t="0" b="0" r="0" l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 t="0" b="0" r="0" l="0"/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864235" cx="542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RPr="00000000" w:rsidR="00000000" w:rsidDel="00000000">
            <w:rPr>
              <w:rtl w:val="0"/>
            </w:rPr>
          </w:r>
        </w:p>
      </w:tc>
      <w:tc>
        <w:tcPr>
          <w:vAlign w:val="center"/>
        </w:tcPr>
        <w:p w:rsidP="00000000" w:rsidRPr="00000000" w:rsidR="00000000" w:rsidDel="00000000" w:rsidRDefault="00000000">
          <w:pPr>
            <w:contextualSpacing w:val="0"/>
            <w:jc w:val="center"/>
          </w:pPr>
          <w:r w:rsidRPr="00000000" w:rsidR="00000000" w:rsidDel="00000000">
            <w:rPr>
              <w:rFonts w:cs="Cambria" w:hAnsi="Cambria" w:eastAsia="Cambria" w:ascii="Cambria"/>
              <w:b w:val="1"/>
              <w:sz w:val="36"/>
              <w:vertAlign w:val="superscript"/>
              <w:rtl w:val="0"/>
            </w:rPr>
            <w:t xml:space="preserve">INSTITUTO POLITÉCNICO NACIONAL</w:t>
          </w:r>
        </w:p>
        <w:p w:rsidP="00000000" w:rsidRPr="00000000" w:rsidR="00000000" w:rsidDel="00000000" w:rsidRDefault="00000000">
          <w:pPr>
            <w:contextualSpacing w:val="0"/>
            <w:jc w:val="center"/>
          </w:pPr>
          <w:r w:rsidRPr="00000000" w:rsidR="00000000" w:rsidDel="00000000">
            <w:rPr>
              <w:rFonts w:cs="Cambria" w:hAnsi="Cambria" w:eastAsia="Cambria" w:ascii="Cambria"/>
              <w:b w:val="1"/>
              <w:sz w:val="36"/>
              <w:vertAlign w:val="superscript"/>
              <w:rtl w:val="0"/>
            </w:rPr>
            <w:t xml:space="preserve">ESCUELA SUPERIOR DE CÓMPUTO</w:t>
          </w:r>
        </w:p>
        <w:p w:rsidP="00000000" w:rsidRPr="00000000" w:rsidR="00000000" w:rsidDel="00000000" w:rsidRDefault="00000000">
          <w:pPr>
            <w:contextualSpacing w:val="0"/>
            <w:jc w:val="center"/>
          </w:pPr>
          <w:r w:rsidRPr="00000000" w:rsidR="00000000" w:rsidDel="00000000">
            <w:rPr>
              <w:rFonts w:cs="Cambria" w:hAnsi="Cambria" w:eastAsia="Cambria" w:ascii="Cambria"/>
              <w:b w:val="1"/>
              <w:sz w:val="36"/>
              <w:vertAlign w:val="superscript"/>
              <w:rtl w:val="0"/>
            </w:rPr>
            <w:t xml:space="preserve">SUBDIRECCIÓN ACADÉMICA</w:t>
          </w:r>
        </w:p>
        <w:p w:rsidP="00000000" w:rsidRPr="00000000" w:rsidR="00000000" w:rsidDel="00000000" w:rsidRDefault="00000000">
          <w:pPr>
            <w:contextualSpacing w:val="0"/>
            <w:jc w:val="center"/>
          </w:pPr>
          <w:r w:rsidRPr="00000000" w:rsidR="00000000" w:rsidDel="00000000">
            <w:rPr>
              <w:rFonts w:cs="Cambria" w:hAnsi="Cambria" w:eastAsia="Cambria" w:ascii="Cambria"/>
              <w:b w:val="1"/>
              <w:smallCaps w:val="1"/>
              <w:sz w:val="22"/>
              <w:rtl w:val="0"/>
            </w:rPr>
            <w:t xml:space="preserve">FORMACIÓN INTEGRAL E INSTITUCIONAL</w:t>
          </w:r>
        </w:p>
        <w:p w:rsidP="00000000" w:rsidRPr="00000000" w:rsidR="00000000" w:rsidDel="00000000" w:rsidRDefault="00000000">
          <w:pPr>
            <w:contextualSpacing w:val="0"/>
            <w:jc w:val="center"/>
          </w:pPr>
          <w:r w:rsidRPr="00000000" w:rsidR="00000000" w:rsidDel="00000000">
            <w:rPr>
              <w:rFonts w:cs="Cambria" w:hAnsi="Cambria" w:eastAsia="Cambria" w:ascii="Cambria"/>
              <w:b w:val="1"/>
              <w:smallCaps w:val="1"/>
              <w:sz w:val="22"/>
              <w:rtl w:val="0"/>
            </w:rPr>
            <w:t xml:space="preserve">ACADEMIA DE TRABAJO TERMINAL</w:t>
          </w:r>
          <w:r w:rsidRPr="00000000" w:rsidR="00000000" w:rsidDel="00000000">
            <w:rPr>
              <w:rtl w:val="0"/>
            </w:rPr>
          </w:r>
        </w:p>
        <w:p w:rsidP="00000000" w:rsidRPr="00000000" w:rsidR="00000000" w:rsidDel="00000000" w:rsidRDefault="00000000">
          <w:pPr>
            <w:contextualSpacing w:val="0"/>
            <w:jc w:val="center"/>
          </w:pPr>
          <w:r w:rsidRPr="00000000" w:rsidR="00000000" w:rsidDel="00000000">
            <w:rPr>
              <w:rFonts w:cs="Cambria" w:hAnsi="Cambria" w:eastAsia="Cambria" w:ascii="Cambria"/>
              <w:b w:val="1"/>
              <w:color w:val="0000ff"/>
              <w:sz w:val="22"/>
              <w:rtl w:val="0"/>
            </w:rPr>
            <w:t xml:space="preserve">Formato de Seguimiento de Trabajo Terminal</w:t>
          </w:r>
          <w:r w:rsidRPr="00000000" w:rsidR="00000000" w:rsidDel="00000000">
            <w:rPr>
              <w:rtl w:val="0"/>
            </w:rPr>
          </w:r>
        </w:p>
      </w:tc>
      <w:tc>
        <w:tcPr>
          <w:vAlign w:val="center"/>
        </w:tcPr>
        <w:p w:rsidP="00000000" w:rsidRPr="00000000" w:rsidR="00000000" w:rsidDel="00000000" w:rsidRDefault="00000000">
          <w:pPr>
            <w:contextualSpacing w:val="0"/>
            <w:jc w:val="center"/>
          </w:pPr>
          <w:r w:rsidRPr="00000000" w:rsidR="00000000" w:rsidDel="00000000">
            <w:drawing>
              <wp:inline distR="114300" distT="0" distB="0" distL="114300">
                <wp:extent cy="609600" cx="748030"/>
                <wp:effectExtent t="0" b="0" r="0" l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 t="0" b="0" r="0" l="0"/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609600" cx="748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word/_rels/header1.xml.rels><?xml version="1.0" encoding="UTF-8" standalone="yes"?><Relationships xmlns="http://schemas.openxmlformats.org/package/2006/relationships"><Relationship Target="media/image03.png" Type="http://schemas.openxmlformats.org/officeDocument/2006/relationships/image" Id="rId2"/><Relationship Target="media/image01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segumiento TT.docx</dc:title>
</cp:coreProperties>
</file>