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示例技术评审报告</w:t>
      </w:r>
    </w:p>
    <w:p/>
    <w:p>
      <w:r>
        <w:rPr>
          <w:b/>
        </w:rPr>
        <w:t>一、概述</w:t>
      </w:r>
    </w:p>
    <w:p>
      <w:r>
        <w:t>本文档为示例文档，仅用于验证排版检查工具的行为，不包含任何真实业务信息。文中单位、系统、人名均为虚构占位。</w:t>
      </w:r>
    </w:p>
    <w:p>
      <w:r>
        <w:rPr>
          <w:b/>
        </w:rPr>
        <w:t>二、检查项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2268"/>
        <w:gridCol w:w="2268"/>
        <w:gridCol w:w="2268"/>
      </w:tblGrid>
      <w:tr>
        <w:tc>
          <w:tcPr>
            <w:tcW w:w="1134" w:type="dxa"/>
          </w:tcPr>
          <w:p>
            <w:r>
              <w:t>序号</w:t>
            </w:r>
          </w:p>
        </w:tc>
        <w:tc>
          <w:tcPr>
            <w:tcW w:w="2268" w:type="dxa"/>
          </w:tcPr>
          <w:p>
            <w:r>
              <w:t>检查项</w:t>
            </w:r>
          </w:p>
        </w:tc>
        <w:tc>
          <w:tcPr>
            <w:tcW w:w="2268" w:type="dxa"/>
          </w:tcPr>
          <w:p>
            <w:r>
              <w:t>结果</w:t>
            </w:r>
          </w:p>
        </w:tc>
        <w:tc>
          <w:tcPr>
            <w:tcW w:w="2268" w:type="dxa"/>
          </w:tcPr>
          <w:p>
            <w:r>
              <w:t>备注</w:t>
            </w:r>
          </w:p>
        </w:tc>
      </w:tr>
      <w:tr>
        <w:tc>
          <w:tcPr>
            <w:tcW w:w="1134" w:type="dxa"/>
          </w:tcPr>
          <w:p>
            <w:r>
              <w:t>1</w:t>
            </w:r>
          </w:p>
        </w:tc>
        <w:tc>
          <w:tcPr>
            <w:tcW w:w="2268" w:type="dxa"/>
          </w:tcPr>
          <w:p>
            <w:r>
              <w:t>外观检查</w:t>
            </w:r>
          </w:p>
        </w:tc>
        <w:tc>
          <w:tcPr>
            <w:tcW w:w="2268" w:type="dxa"/>
          </w:tcPr>
          <w:p>
            <w:r>
              <w:t>通过</w:t>
            </w:r>
          </w:p>
        </w:tc>
        <w:tc>
          <w:tcPr>
            <w:tcW w:w="2268" w:type="dxa"/>
          </w:tcPr>
          <w:p>
            <w:r>
              <w:t>无异常</w:t>
            </w:r>
          </w:p>
        </w:tc>
      </w:tr>
      <w:tr>
        <w:tc>
          <w:tcPr>
            <w:tcW w:w="1134" w:type="dxa"/>
          </w:tcPr>
          <w:p>
            <w:r>
              <w:t>2</w:t>
            </w:r>
          </w:p>
        </w:tc>
        <w:tc>
          <w:tcPr>
            <w:tcW w:w="2268" w:type="dxa"/>
          </w:tcPr>
          <w:p>
            <w:r>
              <w:t>功能检查</w:t>
            </w:r>
          </w:p>
        </w:tc>
        <w:tc>
          <w:tcPr>
            <w:tcW w:w="2268" w:type="dxa"/>
          </w:tcPr>
          <w:p>
            <w:r>
              <w:t>通过</w:t>
            </w:r>
          </w:p>
        </w:tc>
        <w:tc>
          <w:tcPr>
            <w:tcW w:w="2268" w:type="dxa"/>
          </w:tcPr>
          <w:p>
            <w:r>
              <w:t>无异常</w:t>
            </w:r>
          </w:p>
        </w:tc>
      </w:tr>
      <w:tr>
        <w:tc>
          <w:tcPr>
            <w:tcW w:w="1134" w:type="dxa"/>
          </w:tcPr>
          <w:p>
            <w:r>
              <w:t>3</w:t>
            </w:r>
          </w:p>
        </w:tc>
        <w:tc>
          <w:tcPr>
            <w:tcW w:w="2268" w:type="dxa"/>
          </w:tcPr>
          <w:p>
            <w:r>
              <w:t>性能检查</w:t>
            </w:r>
          </w:p>
        </w:tc>
        <w:tc>
          <w:tcPr>
            <w:tcW w:w="2268" w:type="dxa"/>
          </w:tcPr>
          <w:p>
            <w:r>
              <w:t>通过</w:t>
            </w:r>
          </w:p>
        </w:tc>
        <w:tc>
          <w:tcPr>
            <w:tcW w:w="2268" w:type="dxa"/>
          </w:tcPr>
          <w:p>
            <w:r>
              <w:t>无异常</w:t>
            </w:r>
          </w:p>
        </w:tc>
      </w:tr>
      <w:tr>
        <w:tc>
          <w:tcPr>
            <w:tcW w:w="1134" w:type="dxa"/>
          </w:tcPr>
          <w:p>
            <w:r>
              <w:t>4</w:t>
            </w:r>
          </w:p>
        </w:tc>
        <w:tc>
          <w:tcPr>
            <w:tcW w:w="2268" w:type="dxa"/>
          </w:tcPr>
          <w:p>
            <w:r>
              <w:t>安全检查</w:t>
            </w:r>
          </w:p>
        </w:tc>
        <w:tc>
          <w:tcPr>
            <w:tcW w:w="2268" w:type="dxa"/>
          </w:tcPr>
          <w:p>
            <w:r>
              <w:t>通过</w:t>
            </w:r>
          </w:p>
        </w:tc>
        <w:tc>
          <w:tcPr>
            <w:tcW w:w="2268" w:type="dxa"/>
          </w:tcPr>
          <w:p>
            <w:r>
              <w:t>无异常</w:t>
            </w:r>
          </w:p>
        </w:tc>
      </w:tr>
    </w:tbl>
    <w:p/>
    <w:p>
      <w:r>
        <w:rPr>
          <w:b/>
        </w:rPr>
        <w:t>三、结论</w:t>
      </w:r>
    </w:p>
    <w:p>
      <w:r>
        <w:t>综上所述，示例系统各项指标均符合预期，建议通过评审。</w:t>
      </w:r>
    </w:p>
    <w:p>
      <w:r>
        <w:rPr>
          <w:b/>
        </w:rPr>
        <w:t>后续事项：</w:t>
      </w:r>
    </w:p>
    <w:p>
      <w:pPr>
        <w:pStyle w:val="ListParagraph"/>
        <w:numPr>
          <w:ilvl w:val="0"/>
          <w:numId w:val="1"/>
        </w:numPr>
      </w:pPr>
      <w:r>
        <w:t>归档评审记录</w:t>
      </w:r>
    </w:p>
    <w:p>
      <w:pPr>
        <w:pStyle w:val="ListParagraph"/>
        <w:numPr>
          <w:ilvl w:val="0"/>
          <w:numId w:val="1"/>
        </w:numPr>
      </w:pPr>
      <w:r>
        <w:t>同步至项目看板</w:t>
      </w:r>
    </w:p>
    <w:p>
      <w:pPr>
        <w:pStyle w:val="ListParagraph"/>
        <w:numPr>
          <w:ilvl w:val="0"/>
          <w:numId w:val="1"/>
        </w:numPr>
      </w:pPr>
      <w:r>
        <w:t>安排复审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