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溢出测试：表格总宽 20cm vs 版心 14.66cm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1340" w:type="dxa"/>
      </w:tblPr>
      <w:tblGrid>
        <w:gridCol w:w="2835"/>
        <w:gridCol w:w="2835"/>
        <w:gridCol w:w="2835"/>
        <w:gridCol w:w="2835"/>
      </w:tblGrid>
      <w:tr>
        <w:tc>
          <w:tcPr>
            <w:tcW w:w="2835" w:type="dxa"/>
          </w:tcPr>
          <w:p>
            <w:r>
              <w:t>第1列超宽内容占位文字</w:t>
            </w:r>
          </w:p>
        </w:tc>
        <w:tc>
          <w:tcPr>
            <w:tcW w:w="2835" w:type="dxa"/>
          </w:tcPr>
          <w:p>
            <w:r>
              <w:t>第2列超宽内容占位文字</w:t>
            </w:r>
          </w:p>
        </w:tc>
        <w:tc>
          <w:tcPr>
            <w:tcW w:w="2835" w:type="dxa"/>
          </w:tcPr>
          <w:p>
            <w:r>
              <w:t>第3列超宽内容占位文字</w:t>
            </w:r>
          </w:p>
        </w:tc>
        <w:tc>
          <w:tcPr>
            <w:tcW w:w="2835" w:type="dxa"/>
          </w:tcPr>
          <w:p>
            <w:r>
              <w:t>第4列超宽内容占位文字</w:t>
            </w:r>
          </w:p>
        </w:tc>
      </w:tr>
      <w:tr>
        <w:tc>
          <w:tcPr>
            <w:tcW w:w="2835" w:type="dxa"/>
          </w:tcPr>
          <w:p>
            <w:r>
              <w:t>第1列超宽内容占位文字</w:t>
            </w:r>
          </w:p>
        </w:tc>
        <w:tc>
          <w:tcPr>
            <w:tcW w:w="2835" w:type="dxa"/>
          </w:tcPr>
          <w:p>
            <w:r>
              <w:t>第2列超宽内容占位文字</w:t>
            </w:r>
          </w:p>
        </w:tc>
        <w:tc>
          <w:tcPr>
            <w:tcW w:w="2835" w:type="dxa"/>
          </w:tcPr>
          <w:p>
            <w:r>
              <w:t>第3列超宽内容占位文字</w:t>
            </w:r>
          </w:p>
        </w:tc>
        <w:tc>
          <w:tcPr>
            <w:tcW w:w="2835" w:type="dxa"/>
          </w:tcPr>
          <w:p>
            <w:r>
              <w:t>第4列超宽内容占位文字</w:t>
            </w:r>
          </w:p>
        </w:tc>
      </w:tr>
      <w:tr>
        <w:tc>
          <w:tcPr>
            <w:tcW w:w="2835" w:type="dxa"/>
          </w:tcPr>
          <w:p>
            <w:r>
              <w:t>第1列超宽内容占位文字</w:t>
            </w:r>
          </w:p>
        </w:tc>
        <w:tc>
          <w:tcPr>
            <w:tcW w:w="2835" w:type="dxa"/>
          </w:tcPr>
          <w:p>
            <w:r>
              <w:t>第2列超宽内容占位文字</w:t>
            </w:r>
          </w:p>
        </w:tc>
        <w:tc>
          <w:tcPr>
            <w:tcW w:w="2835" w:type="dxa"/>
          </w:tcPr>
          <w:p>
            <w:r>
              <w:t>第3列超宽内容占位文字</w:t>
            </w:r>
          </w:p>
        </w:tc>
        <w:tc>
          <w:tcPr>
            <w:tcW w:w="2835" w:type="dxa"/>
          </w:tcPr>
          <w:p>
            <w:r>
              <w:t>第4列超宽内容占位文字</w:t>
            </w:r>
          </w:p>
        </w:tc>
      </w:tr>
      <w:tr>
        <w:tc>
          <w:tcPr>
            <w:tcW w:w="2835" w:type="dxa"/>
          </w:tcPr>
          <w:p>
            <w:r>
              <w:t>第1列超宽内容占位文字</w:t>
            </w:r>
          </w:p>
        </w:tc>
        <w:tc>
          <w:tcPr>
            <w:tcW w:w="2835" w:type="dxa"/>
          </w:tcPr>
          <w:p>
            <w:r>
              <w:t>第2列超宽内容占位文字</w:t>
            </w:r>
          </w:p>
        </w:tc>
        <w:tc>
          <w:tcPr>
            <w:tcW w:w="2835" w:type="dxa"/>
          </w:tcPr>
          <w:p>
            <w:r>
              <w:t>第3列超宽内容占位文字</w:t>
            </w:r>
          </w:p>
        </w:tc>
        <w:tc>
          <w:tcPr>
            <w:tcW w:w="2835" w:type="dxa"/>
          </w:tcPr>
          <w:p>
            <w:r>
              <w:t>第4列超宽内容占位文字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