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10" w:lineRule="auto"/>
        <w:jc w:val="center"/>
        <w:rPr>
          <w:rFonts w:ascii="Times New Roman" w:cs="Times New Roman" w:eastAsia="Times New Roman" w:hAnsi="Times New Roman"/>
          <w:b w:val="1"/>
          <w:color w:val="0e1015"/>
          <w:sz w:val="36"/>
          <w:szCs w:val="36"/>
          <w:highlight w:val="white"/>
        </w:rPr>
      </w:pPr>
      <w:bookmarkStart w:colFirst="0" w:colLast="0" w:name="_yrxx2jkzp20j" w:id="0"/>
      <w:bookmarkEnd w:id="0"/>
      <w:r w:rsidDel="00000000" w:rsidR="00000000" w:rsidRPr="00000000">
        <w:rPr>
          <w:rFonts w:ascii="Times New Roman" w:cs="Times New Roman" w:eastAsia="Times New Roman" w:hAnsi="Times New Roman"/>
          <w:b w:val="1"/>
          <w:color w:val="0e1015"/>
          <w:sz w:val="36"/>
          <w:szCs w:val="36"/>
          <w:highlight w:val="white"/>
          <w:rtl w:val="0"/>
        </w:rPr>
        <w:t xml:space="preserve">#4: First Order Circuits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Christopher Badolato </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Yajaira Varillas Perez</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EEL3123C-0013 </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2/20/2019</w: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o0srpbttirkj" w:id="1"/>
      <w:bookmarkEnd w:id="1"/>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vw1c8csmf4pl" w:id="2"/>
      <w:bookmarkEnd w:id="2"/>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fy4zb2yi6rkd" w:id="3"/>
      <w:bookmarkEnd w:id="3"/>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6bm3nf9jbgnf" w:id="4"/>
      <w:bookmarkEnd w:id="4"/>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z2kryhp1bzzx" w:id="5"/>
      <w:bookmarkEnd w:id="5"/>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u7m2wueqfyds" w:id="6"/>
      <w:bookmarkEnd w:id="6"/>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rnlfltic8waw" w:id="7"/>
      <w:bookmarkEnd w:id="7"/>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7hugx08n9rcf" w:id="8"/>
      <w:bookmarkEnd w:id="8"/>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iwm0t67bpa17" w:id="9"/>
      <w:bookmarkEnd w:id="9"/>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1dn8r1eazrur" w:id="10"/>
      <w:bookmarkEnd w:id="10"/>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4sga4riotti3" w:id="11"/>
      <w:bookmarkEnd w:id="11"/>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htft79derqxk" w:id="12"/>
      <w:bookmarkEnd w:id="12"/>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puhjcel1w3ts" w:id="13"/>
      <w:bookmarkEnd w:id="13"/>
      <w:r w:rsidDel="00000000" w:rsidR="00000000" w:rsidRPr="00000000">
        <w:rPr>
          <w:rFonts w:ascii="Times New Roman" w:cs="Times New Roman" w:eastAsia="Times New Roman" w:hAnsi="Times New Roman"/>
          <w:b w:val="1"/>
          <w:color w:val="0e1015"/>
          <w:sz w:val="36"/>
          <w:szCs w:val="36"/>
          <w:rtl w:val="0"/>
        </w:rPr>
        <w:t xml:space="preserve">Objectives</w:t>
      </w:r>
    </w:p>
    <w:p w:rsidR="00000000" w:rsidDel="00000000" w:rsidP="00000000" w:rsidRDefault="00000000" w:rsidRPr="00000000" w14:paraId="00000013">
      <w:pPr>
        <w:numPr>
          <w:ilvl w:val="0"/>
          <w:numId w:val="1"/>
        </w:numPr>
        <w:spacing w:after="0" w:afterAutospacing="0" w:lineRule="auto"/>
        <w:ind w:left="1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study the step response of first order circuits.</w:t>
      </w:r>
    </w:p>
    <w:p w:rsidR="00000000" w:rsidDel="00000000" w:rsidP="00000000" w:rsidRDefault="00000000" w:rsidRPr="00000000" w14:paraId="00000014">
      <w:pPr>
        <w:numPr>
          <w:ilvl w:val="0"/>
          <w:numId w:val="1"/>
        </w:numPr>
        <w:spacing w:after="720" w:lineRule="auto"/>
        <w:ind w:left="1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understand the concept of the time constant.</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61.8181818181818" w:lineRule="auto"/>
        <w:rPr>
          <w:rFonts w:ascii="Times New Roman" w:cs="Times New Roman" w:eastAsia="Times New Roman" w:hAnsi="Times New Roman"/>
          <w:b w:val="1"/>
          <w:color w:val="0e1015"/>
          <w:sz w:val="36"/>
          <w:szCs w:val="36"/>
        </w:rPr>
      </w:pPr>
      <w:bookmarkStart w:colFirst="0" w:colLast="0" w:name="_i0kxolbgsy96" w:id="14"/>
      <w:bookmarkEnd w:id="14"/>
      <w:r w:rsidDel="00000000" w:rsidR="00000000" w:rsidRPr="00000000">
        <w:rPr>
          <w:rFonts w:ascii="Times New Roman" w:cs="Times New Roman" w:eastAsia="Times New Roman" w:hAnsi="Times New Roman"/>
          <w:b w:val="1"/>
          <w:color w:val="0e1015"/>
          <w:sz w:val="36"/>
          <w:szCs w:val="36"/>
          <w:rtl w:val="0"/>
        </w:rPr>
        <w:t xml:space="preserve">Equipment</w:t>
      </w:r>
    </w:p>
    <w:p w:rsidR="00000000" w:rsidDel="00000000" w:rsidP="00000000" w:rsidRDefault="00000000" w:rsidRPr="00000000" w14:paraId="00000016">
      <w:pPr>
        <w:numPr>
          <w:ilvl w:val="0"/>
          <w:numId w:val="2"/>
        </w:numPr>
        <w:spacing w:after="0" w:afterAutospacing="0" w:lineRule="auto"/>
        <w:ind w:left="1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17">
      <w:pPr>
        <w:numPr>
          <w:ilvl w:val="0"/>
          <w:numId w:val="2"/>
        </w:numPr>
        <w:spacing w:after="0" w:afterAutospacing="0" w:lineRule="auto"/>
        <w:ind w:left="1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Function generator</w:t>
      </w:r>
    </w:p>
    <w:p w:rsidR="00000000" w:rsidDel="00000000" w:rsidP="00000000" w:rsidRDefault="00000000" w:rsidRPr="00000000" w14:paraId="00000018">
      <w:pPr>
        <w:numPr>
          <w:ilvl w:val="0"/>
          <w:numId w:val="2"/>
        </w:numPr>
        <w:spacing w:after="0" w:afterAutospacing="0" w:lineRule="auto"/>
        <w:ind w:left="1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Oscilloscope</w:t>
      </w:r>
    </w:p>
    <w:p w:rsidR="00000000" w:rsidDel="00000000" w:rsidP="00000000" w:rsidRDefault="00000000" w:rsidRPr="00000000" w14:paraId="00000019">
      <w:pPr>
        <w:numPr>
          <w:ilvl w:val="0"/>
          <w:numId w:val="2"/>
        </w:numPr>
        <w:spacing w:after="720" w:lineRule="auto"/>
        <w:ind w:left="1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Digital multimeter (DMM)</w:t>
      </w:r>
    </w:p>
    <w:p w:rsidR="00000000" w:rsidDel="00000000" w:rsidP="00000000" w:rsidRDefault="00000000" w:rsidRPr="00000000" w14:paraId="0000001A">
      <w:pPr>
        <w:spacing w:after="720" w:lineRule="auto"/>
        <w:ind w:left="0" w:firstLine="0"/>
        <w:rPr>
          <w:rFonts w:ascii="Times New Roman" w:cs="Times New Roman" w:eastAsia="Times New Roman" w:hAnsi="Times New Roman"/>
          <w:b w:val="1"/>
          <w:color w:val="0e1015"/>
          <w:sz w:val="36"/>
          <w:szCs w:val="36"/>
        </w:rPr>
      </w:pPr>
      <w:r w:rsidDel="00000000" w:rsidR="00000000" w:rsidRPr="00000000">
        <w:rPr>
          <w:rFonts w:ascii="Times New Roman" w:cs="Times New Roman" w:eastAsia="Times New Roman" w:hAnsi="Times New Roman"/>
          <w:b w:val="1"/>
          <w:color w:val="0e1015"/>
          <w:sz w:val="36"/>
          <w:szCs w:val="36"/>
          <w:rtl w:val="0"/>
        </w:rPr>
        <w:t xml:space="preserve">Simulation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and simulate the circuits in Figure 4 – 3 using Multisim. Set the input voltage to +- 5 with a frequency of 1 kHz. Display Vout(t) on the oscilloscope. Compare this result with the plot from PREPARATION step B.</w:t>
      </w:r>
      <w:r w:rsidDel="00000000" w:rsidR="00000000" w:rsidRPr="00000000">
        <w:rPr>
          <w:rFonts w:ascii="Times New Roman" w:cs="Times New Roman" w:eastAsia="Times New Roman" w:hAnsi="Times New Roman"/>
          <w:sz w:val="24"/>
          <w:szCs w:val="24"/>
        </w:rPr>
        <w:drawing>
          <wp:inline distB="114300" distT="114300" distL="114300" distR="114300">
            <wp:extent cx="5113358" cy="3138488"/>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13358"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Circuit 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13" cy="488144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48313" cy="488144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Circuit B</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4326" cy="5853113"/>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624326"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Circuit C</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0613" cy="528642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00613" cy="528642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Circuit 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666750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686425"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24"/>
          <w:szCs w:val="24"/>
        </w:rPr>
      </w:pPr>
      <w:bookmarkStart w:colFirst="0" w:colLast="0" w:name="_xpm5fivf0xyj" w:id="15"/>
      <w:bookmarkEnd w:id="15"/>
      <w:r w:rsidDel="00000000" w:rsidR="00000000" w:rsidRPr="00000000">
        <w:rPr>
          <w:rFonts w:ascii="Times New Roman" w:cs="Times New Roman" w:eastAsia="Times New Roman" w:hAnsi="Times New Roman"/>
          <w:color w:val="0e1015"/>
          <w:sz w:val="24"/>
          <w:szCs w:val="24"/>
          <w:rtl w:val="0"/>
        </w:rPr>
        <w:t xml:space="preserve">As expected, the simulations above are the same as the plots that were plotted for the square wave input function </w:t>
      </w:r>
      <m:oMath>
        <m:sSub>
          <m:sSubPr>
            <m:ctrlPr>
              <w:rPr>
                <w:rFonts w:ascii="Times New Roman" w:cs="Times New Roman" w:eastAsia="Times New Roman" w:hAnsi="Times New Roman"/>
                <w:color w:val="0e1015"/>
                <w:sz w:val="24"/>
                <w:szCs w:val="24"/>
              </w:rPr>
            </m:ctrlPr>
          </m:sSubPr>
          <m:e>
            <m:r>
              <w:rPr>
                <w:rFonts w:ascii="Times New Roman" w:cs="Times New Roman" w:eastAsia="Times New Roman" w:hAnsi="Times New Roman"/>
                <w:color w:val="0e1015"/>
                <w:sz w:val="24"/>
                <w:szCs w:val="24"/>
              </w:rPr>
              <m:t xml:space="preserve">V</m:t>
            </m:r>
          </m:e>
          <m:sub>
            <m:r>
              <w:rPr>
                <w:rFonts w:ascii="Times New Roman" w:cs="Times New Roman" w:eastAsia="Times New Roman" w:hAnsi="Times New Roman"/>
                <w:color w:val="0e1015"/>
                <w:sz w:val="24"/>
                <w:szCs w:val="24"/>
              </w:rPr>
              <m:t xml:space="preserve">out</m:t>
            </m:r>
          </m:sub>
        </m:sSub>
        <m:r>
          <w:rPr>
            <w:rFonts w:ascii="Times New Roman" w:cs="Times New Roman" w:eastAsia="Times New Roman" w:hAnsi="Times New Roman"/>
            <w:color w:val="0e1015"/>
            <w:sz w:val="24"/>
            <w:szCs w:val="24"/>
          </w:rPr>
          <m:t xml:space="preserve">(t)</m:t>
        </m:r>
      </m:oMath>
      <w:r w:rsidDel="00000000" w:rsidR="00000000" w:rsidRPr="00000000">
        <w:rPr>
          <w:rFonts w:ascii="Times New Roman" w:cs="Times New Roman" w:eastAsia="Times New Roman" w:hAnsi="Times New Roman"/>
          <w:color w:val="0e1015"/>
          <w:sz w:val="24"/>
          <w:szCs w:val="24"/>
          <w:rtl w:val="0"/>
        </w:rPr>
        <w:t xml:space="preserve">for circuit A-D. Each wave goes from -5V to 5V just as expected from the plots that were sketched in preparation.</w:t>
      </w:r>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b w:val="1"/>
          <w:color w:val="0e1015"/>
          <w:sz w:val="36"/>
          <w:szCs w:val="36"/>
        </w:rPr>
      </w:pPr>
      <w:bookmarkStart w:colFirst="0" w:colLast="0" w:name="_2x5v3el0c7sk" w:id="16"/>
      <w:bookmarkEnd w:id="16"/>
      <w:r w:rsidDel="00000000" w:rsidR="00000000" w:rsidRPr="00000000">
        <w:rPr>
          <w:rFonts w:ascii="Times New Roman" w:cs="Times New Roman" w:eastAsia="Times New Roman" w:hAnsi="Times New Roman"/>
          <w:b w:val="1"/>
          <w:color w:val="0e1015"/>
          <w:sz w:val="36"/>
          <w:szCs w:val="36"/>
          <w:rtl w:val="0"/>
        </w:rPr>
        <w:t xml:space="preserve">Experiment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same component values as in the PREPARATION and the same input settings used in the SIMULATION, and build the circuits shown in Figure 4 – 3 (a) – (d). Complete the measurements described below. Refer to Experiment #2 for how to use function generator and oscilloscope.</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d8z2cwjdzcnd" w:id="17"/>
      <w:bookmarkEnd w:id="17"/>
      <w:r w:rsidDel="00000000" w:rsidR="00000000" w:rsidRPr="00000000">
        <w:rPr>
          <w:rFonts w:ascii="Times New Roman" w:cs="Times New Roman" w:eastAsia="Times New Roman" w:hAnsi="Times New Roman"/>
          <w:b w:val="1"/>
          <w:color w:val="0e1015"/>
          <w:sz w:val="36"/>
          <w:szCs w:val="36"/>
          <w:rtl w:val="0"/>
        </w:rPr>
        <w:t xml:space="preserve">A. Square wave output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oscilloscope, connect Ch1 to the input and Ch2 to the output so that both the input and the output are displayed on the screen. Save the screen image for both the input and the output, preferably to a USB drive. Use the ‘Menu’ button on the ‘Save/Recall’ section on the bottom of the oscilloscope screen, then use ‘File Utilities’ to select or create a folder to save  the image. Press the ‘Save Screen Image’ button and use the associated buttons next to the screen to select the format or edit file name etc. Compare these waveforms with the results from PREPARATION and SIMULATION.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previous simulations, our waveforms resulting from our measurements match up exactly!</w:t>
      </w:r>
    </w:p>
    <w:p w:rsidR="00000000" w:rsidDel="00000000" w:rsidP="00000000" w:rsidRDefault="00000000" w:rsidRPr="00000000" w14:paraId="00000037">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4263" cy="2427335"/>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624263" cy="242733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9712" cy="4433888"/>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19712" cy="44338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0913" cy="2536293"/>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90913" cy="253629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1925" cy="244792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719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70400"/>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1925" cy="264795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9719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yzdgw5xuil6f" w:id="18"/>
      <w:bookmarkEnd w:id="18"/>
      <w:r w:rsidDel="00000000" w:rsidR="00000000" w:rsidRPr="00000000">
        <w:rPr>
          <w:rFonts w:ascii="Times New Roman" w:cs="Times New Roman" w:eastAsia="Times New Roman" w:hAnsi="Times New Roman"/>
          <w:b w:val="1"/>
          <w:color w:val="0e1015"/>
          <w:sz w:val="36"/>
          <w:szCs w:val="36"/>
          <w:rtl w:val="0"/>
        </w:rPr>
        <w:t xml:space="preserve">B. Time constant measurement</w:t>
      </w:r>
    </w:p>
    <w:p w:rsidR="00000000" w:rsidDel="00000000" w:rsidP="00000000" w:rsidRDefault="00000000" w:rsidRPr="00000000" w14:paraId="00000046">
      <w:pPr>
        <w:numPr>
          <w:ilvl w:val="0"/>
          <w:numId w:val="3"/>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Turn off the input (Channel 1) by pressing the channel number button. Now only the output is displayed on the screen.</w:t>
      </w:r>
    </w:p>
    <w:p w:rsidR="00000000" w:rsidDel="00000000" w:rsidP="00000000" w:rsidRDefault="00000000" w:rsidRPr="00000000" w14:paraId="00000047">
      <w:pPr>
        <w:numPr>
          <w:ilvl w:val="0"/>
          <w:numId w:val="3"/>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Zoom in on the output curve on the oscilloscope such that a large portion (at least half a cycle) of the rise/drop of a cycle is displayed on the screen. Consider the rise and drop over one half cycle only for each circuit. Use cursors to determine the maximum voltage difference E for the output. The time it takes for the output to rise from the minimum value to 63% of E or to drop from the maximum to 37% of E is the time constant 𝜏 of the circuit. Record this time constant 𝜏 for each circuit.</w:t>
      </w:r>
    </w:p>
    <w:p w:rsidR="00000000" w:rsidDel="00000000" w:rsidP="00000000" w:rsidRDefault="00000000" w:rsidRPr="00000000" w14:paraId="00000048">
      <w:pPr>
        <w:spacing w:after="72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𝜏 = 97.00μs</w:t>
            </w:r>
          </w:p>
        </w:tc>
      </w:tr>
    </w:tbl>
    <w:p w:rsidR="00000000" w:rsidDel="00000000" w:rsidP="00000000" w:rsidRDefault="00000000" w:rsidRPr="00000000" w14:paraId="0000004A">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1538" cy="351739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681538" cy="35173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7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B</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𝜏 = 153.0μs</w:t>
            </w:r>
          </w:p>
        </w:tc>
      </w:tr>
    </w:tbl>
    <w:p w:rsidR="00000000" w:rsidDel="00000000" w:rsidP="00000000" w:rsidRDefault="00000000" w:rsidRPr="00000000" w14:paraId="0000004D">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0560" cy="4291013"/>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00560"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7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C</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𝜏 = 166.0μs</w:t>
            </w:r>
          </w:p>
        </w:tc>
      </w:tr>
    </w:tbl>
    <w:p w:rsidR="00000000" w:rsidDel="00000000" w:rsidP="00000000" w:rsidRDefault="00000000" w:rsidRPr="00000000" w14:paraId="00000053">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7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𝜏 = 120.0μs</w:t>
            </w:r>
          </w:p>
        </w:tc>
      </w:tr>
    </w:tbl>
    <w:p w:rsidR="00000000" w:rsidDel="00000000" w:rsidP="00000000" w:rsidRDefault="00000000" w:rsidRPr="00000000" w14:paraId="00000059">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72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Conclusion</w:t>
      </w:r>
    </w:p>
    <w:p w:rsidR="00000000" w:rsidDel="00000000" w:rsidP="00000000" w:rsidRDefault="00000000" w:rsidRPr="00000000" w14:paraId="0000005E">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supplied an AC voltage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using the function generator to First-Order transient circuits. We then, observed the waveforms produced from our output voltages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m:t>
            </m:r>
          </m:sub>
        </m:sSub>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response across each inductor and capacitor. As well we measured the time constant for each circuit or, the amount of time it takes for the output to rise from the minimum value (0V) to 63% of its input voltage (3.120V). Or to drop from the maximum (5V) to 37% of the input voltage (1.840V).</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8c979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8c979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8c979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22" Type="http://schemas.openxmlformats.org/officeDocument/2006/relationships/image" Target="media/image16.png"/><Relationship Id="rId10" Type="http://schemas.openxmlformats.org/officeDocument/2006/relationships/image" Target="media/image12.png"/><Relationship Id="rId21"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