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290A" w14:textId="77777777" w:rsidR="003B77CF" w:rsidRDefault="00000000">
      <w:pPr>
        <w:pStyle w:val="Ttulo"/>
      </w:pPr>
      <w:r>
        <w:t>INFORME FINAL</w:t>
      </w:r>
    </w:p>
    <w:p w14:paraId="537CAEC8" w14:textId="77777777" w:rsidR="0085436E" w:rsidRPr="002D7E45" w:rsidRDefault="0085436E" w:rsidP="0085436E">
      <w:pPr>
        <w:pStyle w:val="Ttulo"/>
        <w:rPr>
          <w:b/>
          <w:bCs/>
          <w:lang w:val="es-ES_tradnl"/>
        </w:rPr>
      </w:pPr>
      <w:bookmarkStart w:id="0" w:name="datos-generales-del-proyecto"/>
      <w:r w:rsidRPr="002D7E45">
        <w:rPr>
          <w:b/>
          <w:bCs/>
          <w:lang w:val="es-ES_tradnl"/>
        </w:rPr>
        <w:t>INFORME DE AVANCE</w:t>
      </w:r>
    </w:p>
    <w:p w14:paraId="714A1EAC" w14:textId="77777777" w:rsidR="0085436E" w:rsidRPr="002D7E45" w:rsidRDefault="0085436E" w:rsidP="0085436E">
      <w:pPr>
        <w:pStyle w:val="Subttulo"/>
        <w:rPr>
          <w:lang w:val="es-ES_tradnl"/>
        </w:rPr>
      </w:pPr>
      <w:r w:rsidRPr="002D7E45">
        <w:rPr>
          <w:lang w:val="es-ES_tradnl"/>
        </w:rPr>
        <w:t>SECRETARÍA EJECUTIVA DE LA COMISIÓN COLOMBIANA DEL OCÉANO</w:t>
      </w:r>
    </w:p>
    <w:p w14:paraId="43879B87" w14:textId="77777777" w:rsidR="0085436E" w:rsidRDefault="0085436E" w:rsidP="0085436E">
      <w:pPr>
        <w:pStyle w:val="Subttulo"/>
        <w:rPr>
          <w:lang w:val="es-ES_tradnl"/>
        </w:rPr>
      </w:pPr>
      <w:r w:rsidRPr="002D7E45">
        <w:rPr>
          <w:lang w:val="es-ES_tradnl"/>
        </w:rPr>
        <w:t>PLAN NACIONAL DE EXPEDICIONES CIENTÍFICAS MARINAS</w:t>
      </w:r>
    </w:p>
    <w:p w14:paraId="380A0850" w14:textId="77777777" w:rsidR="0085436E" w:rsidRPr="0085436E" w:rsidRDefault="0085436E" w:rsidP="0085436E">
      <w:pPr>
        <w:rPr>
          <w:lang w:val="es-ES_tradnl"/>
        </w:rPr>
      </w:pPr>
    </w:p>
    <w:p w14:paraId="6DADFD3F" w14:textId="77777777" w:rsidR="003B77CF" w:rsidRDefault="00000000">
      <w:pPr>
        <w:pStyle w:val="Ttulo1"/>
      </w:pPr>
      <w:r>
        <w:t>Datos generales del proyecto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85436E" w:rsidRPr="00E849EE" w14:paraId="1A570EF4" w14:textId="77777777" w:rsidTr="00791799">
        <w:tc>
          <w:tcPr>
            <w:tcW w:w="2830" w:type="dxa"/>
            <w:shd w:val="clear" w:color="auto" w:fill="D5DCE4" w:themeFill="text2" w:themeFillTint="33"/>
          </w:tcPr>
          <w:p w14:paraId="5FF7C516" w14:textId="77777777" w:rsidR="0085436E" w:rsidRPr="00E849EE" w:rsidRDefault="0085436E" w:rsidP="00791799">
            <w:pPr>
              <w:pStyle w:val="Descripcin"/>
            </w:pPr>
            <w:r w:rsidRPr="00E849EE">
              <w:t>Título del proyecto</w:t>
            </w:r>
          </w:p>
        </w:tc>
        <w:tc>
          <w:tcPr>
            <w:tcW w:w="5664" w:type="dxa"/>
            <w:shd w:val="clear" w:color="auto" w:fill="auto"/>
          </w:tcPr>
          <w:p w14:paraId="3F50D062" w14:textId="77777777" w:rsidR="0085436E" w:rsidRPr="00E849EE" w:rsidRDefault="0085436E" w:rsidP="00791799">
            <w:pPr>
              <w:pStyle w:val="Descripcin"/>
            </w:pPr>
            <w:r w:rsidRPr="00E849EE">
              <w:t>Diversidad, abundancia y distribución del ictioplancton y su relación con las condiciones oceanográficas y los períodos mareales en la subregión Sanquianga-Gorgona, frente al delta del río Patía.</w:t>
            </w:r>
          </w:p>
        </w:tc>
      </w:tr>
      <w:tr w:rsidR="0085436E" w:rsidRPr="00E849EE" w14:paraId="5C28266B" w14:textId="77777777" w:rsidTr="00791799">
        <w:tc>
          <w:tcPr>
            <w:tcW w:w="2830" w:type="dxa"/>
            <w:shd w:val="clear" w:color="auto" w:fill="D5DCE4" w:themeFill="text2" w:themeFillTint="33"/>
          </w:tcPr>
          <w:p w14:paraId="18E567D5" w14:textId="77777777" w:rsidR="0085436E" w:rsidRPr="00E849EE" w:rsidRDefault="0085436E" w:rsidP="00791799">
            <w:pPr>
              <w:pStyle w:val="Descripcin"/>
            </w:pPr>
            <w:r w:rsidRPr="00E849EE">
              <w:t>Programa científico</w:t>
            </w:r>
          </w:p>
        </w:tc>
        <w:tc>
          <w:tcPr>
            <w:tcW w:w="5664" w:type="dxa"/>
            <w:shd w:val="clear" w:color="auto" w:fill="auto"/>
          </w:tcPr>
          <w:p w14:paraId="33CD0AE8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(Programa Pacífico)</w:t>
            </w:r>
          </w:p>
        </w:tc>
      </w:tr>
      <w:tr w:rsidR="0085436E" w:rsidRPr="00E849EE" w14:paraId="775C3EA7" w14:textId="77777777" w:rsidTr="00791799">
        <w:tc>
          <w:tcPr>
            <w:tcW w:w="2830" w:type="dxa"/>
            <w:shd w:val="clear" w:color="auto" w:fill="D5DCE4" w:themeFill="text2" w:themeFillTint="33"/>
          </w:tcPr>
          <w:p w14:paraId="0B56C34C" w14:textId="77777777" w:rsidR="0085436E" w:rsidRPr="00E849EE" w:rsidRDefault="0085436E" w:rsidP="00791799">
            <w:pPr>
              <w:pStyle w:val="Descripcin"/>
            </w:pPr>
            <w:r w:rsidRPr="00E849EE">
              <w:t>Expedición Científica</w:t>
            </w:r>
          </w:p>
        </w:tc>
        <w:tc>
          <w:tcPr>
            <w:tcW w:w="5664" w:type="dxa"/>
            <w:shd w:val="clear" w:color="auto" w:fill="auto"/>
          </w:tcPr>
          <w:p w14:paraId="1A8EE7B8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(ECP2018 Cabo Manglares)</w:t>
            </w:r>
          </w:p>
        </w:tc>
      </w:tr>
      <w:tr w:rsidR="0085436E" w:rsidRPr="00E849EE" w14:paraId="47F0F49E" w14:textId="77777777" w:rsidTr="00791799">
        <w:tc>
          <w:tcPr>
            <w:tcW w:w="2830" w:type="dxa"/>
            <w:shd w:val="clear" w:color="auto" w:fill="D5DCE4" w:themeFill="text2" w:themeFillTint="33"/>
          </w:tcPr>
          <w:p w14:paraId="28DC9171" w14:textId="77777777" w:rsidR="0085436E" w:rsidRPr="00E849EE" w:rsidRDefault="0085436E" w:rsidP="00791799">
            <w:pPr>
              <w:pStyle w:val="Descripcin"/>
            </w:pPr>
            <w:r w:rsidRPr="00E849EE">
              <w:t>Investigadores / Filiación</w:t>
            </w:r>
          </w:p>
        </w:tc>
        <w:tc>
          <w:tcPr>
            <w:tcW w:w="5664" w:type="dxa"/>
            <w:shd w:val="clear" w:color="auto" w:fill="auto"/>
          </w:tcPr>
          <w:p w14:paraId="30C470CC" w14:textId="77777777" w:rsidR="0085436E" w:rsidRPr="00E849EE" w:rsidRDefault="0085436E" w:rsidP="00791799">
            <w:pPr>
              <w:pStyle w:val="Descripcin"/>
            </w:pPr>
            <w:r w:rsidRPr="00E849EE">
              <w:t>Christian Bermúdez-Rivas</w:t>
            </w:r>
            <w:r w:rsidRPr="00E849EE">
              <w:rPr>
                <w:vertAlign w:val="superscript"/>
              </w:rPr>
              <w:t>1</w:t>
            </w:r>
            <w:r w:rsidRPr="00E849EE">
              <w:t>, Jesús Reyes</w:t>
            </w:r>
            <w:r w:rsidRPr="00E849EE">
              <w:rPr>
                <w:vertAlign w:val="superscript"/>
              </w:rPr>
              <w:t>1</w:t>
            </w:r>
            <w:r w:rsidRPr="00E849EE">
              <w:t>, Andrés Cuellar</w:t>
            </w:r>
            <w:r w:rsidRPr="00E849EE">
              <w:rPr>
                <w:vertAlign w:val="superscript"/>
              </w:rPr>
              <w:t>2</w:t>
            </w:r>
            <w:r w:rsidRPr="00E849EE">
              <w:t>, Humberto Quintana</w:t>
            </w:r>
            <w:r w:rsidRPr="00E849EE">
              <w:rPr>
                <w:vertAlign w:val="superscript"/>
              </w:rPr>
              <w:t>1</w:t>
            </w:r>
            <w:r w:rsidRPr="00E849EE">
              <w:t>, Alan Giraldo</w:t>
            </w:r>
            <w:r w:rsidRPr="00E849EE">
              <w:rPr>
                <w:vertAlign w:val="superscript"/>
              </w:rPr>
              <w:t>3</w:t>
            </w:r>
            <w:r w:rsidRPr="00E849EE">
              <w:t>, Yadi Moreno</w:t>
            </w:r>
            <w:r w:rsidRPr="00E849EE">
              <w:rPr>
                <w:vertAlign w:val="superscript"/>
              </w:rPr>
              <w:t>1</w:t>
            </w:r>
            <w:r w:rsidRPr="00E849EE">
              <w:t>, Fredy Castrillón</w:t>
            </w:r>
            <w:r w:rsidRPr="00E849EE">
              <w:rPr>
                <w:vertAlign w:val="superscript"/>
              </w:rPr>
              <w:t>1</w:t>
            </w:r>
            <w:r w:rsidRPr="00E849EE">
              <w:t>, Juan José Gallego Zerrato</w:t>
            </w:r>
            <w:r w:rsidRPr="00E849EE">
              <w:rPr>
                <w:vertAlign w:val="superscript"/>
              </w:rPr>
              <w:t>3</w:t>
            </w:r>
            <w:r w:rsidRPr="00E849EE">
              <w:t>, Julio César Herrera Carmona</w:t>
            </w:r>
            <w:r w:rsidRPr="00E849EE">
              <w:rPr>
                <w:vertAlign w:val="superscript"/>
              </w:rPr>
              <w:t>3</w:t>
            </w:r>
            <w:r w:rsidRPr="00E849EE">
              <w:t>.</w:t>
            </w:r>
          </w:p>
          <w:p w14:paraId="7B28064A" w14:textId="77777777" w:rsidR="0085436E" w:rsidRPr="00E849EE" w:rsidRDefault="0085436E" w:rsidP="00791799">
            <w:pPr>
              <w:pStyle w:val="Descripcin"/>
            </w:pPr>
            <w:r w:rsidRPr="00E849EE">
              <w:rPr>
                <w:vertAlign w:val="superscript"/>
              </w:rPr>
              <w:t>1</w:t>
            </w:r>
            <w:r w:rsidRPr="00E849EE">
              <w:t>Área de Protección del Medio Marino - Centro de Investigaciones Oceanográficas e Hidrográficas del Pacífico.</w:t>
            </w:r>
          </w:p>
          <w:p w14:paraId="49865053" w14:textId="77777777" w:rsidR="0085436E" w:rsidRPr="00E849EE" w:rsidRDefault="0085436E" w:rsidP="00791799">
            <w:pPr>
              <w:pStyle w:val="Descripcin"/>
            </w:pPr>
            <w:r w:rsidRPr="00E849EE">
              <w:rPr>
                <w:vertAlign w:val="superscript"/>
              </w:rPr>
              <w:t>2</w:t>
            </w:r>
            <w:r w:rsidRPr="00E849EE">
              <w:t>Parques Nacionales Naturales – Dirección Territorial Pacifico</w:t>
            </w:r>
          </w:p>
          <w:p w14:paraId="40C45B57" w14:textId="77777777" w:rsidR="0085436E" w:rsidRPr="00E849EE" w:rsidRDefault="0085436E" w:rsidP="00791799">
            <w:pPr>
              <w:rPr>
                <w:szCs w:val="20"/>
                <w:lang w:val="es-ES_tradnl"/>
              </w:rPr>
            </w:pPr>
            <w:r w:rsidRPr="00E849EE">
              <w:rPr>
                <w:szCs w:val="20"/>
                <w:vertAlign w:val="superscript"/>
                <w:lang w:val="es-ES_tradnl"/>
              </w:rPr>
              <w:t>3</w:t>
            </w:r>
            <w:r w:rsidRPr="00E849EE">
              <w:rPr>
                <w:szCs w:val="20"/>
                <w:lang w:val="es-ES_tradnl"/>
              </w:rPr>
              <w:t>Universidad del Valle</w:t>
            </w:r>
          </w:p>
        </w:tc>
      </w:tr>
      <w:tr w:rsidR="0085436E" w:rsidRPr="00E849EE" w14:paraId="06E61DB7" w14:textId="77777777" w:rsidTr="00791799">
        <w:tc>
          <w:tcPr>
            <w:tcW w:w="2830" w:type="dxa"/>
            <w:shd w:val="clear" w:color="auto" w:fill="D5DCE4" w:themeFill="text2" w:themeFillTint="33"/>
          </w:tcPr>
          <w:p w14:paraId="01E52D57" w14:textId="77777777" w:rsidR="0085436E" w:rsidRPr="00E849EE" w:rsidRDefault="0085436E" w:rsidP="00791799">
            <w:pPr>
              <w:pStyle w:val="Descripcin"/>
            </w:pPr>
            <w:r w:rsidRPr="00E849EE">
              <w:t>Institución responsable</w:t>
            </w:r>
          </w:p>
        </w:tc>
        <w:tc>
          <w:tcPr>
            <w:tcW w:w="5664" w:type="dxa"/>
            <w:shd w:val="clear" w:color="auto" w:fill="auto"/>
          </w:tcPr>
          <w:p w14:paraId="50091136" w14:textId="77777777" w:rsidR="0085436E" w:rsidRPr="00E849EE" w:rsidRDefault="0085436E" w:rsidP="00791799">
            <w:pPr>
              <w:pStyle w:val="Descripcin"/>
            </w:pPr>
            <w:r w:rsidRPr="00E849EE">
              <w:t>Dirección General Marítima CCCP</w:t>
            </w:r>
          </w:p>
        </w:tc>
      </w:tr>
      <w:tr w:rsidR="0085436E" w:rsidRPr="00E849EE" w14:paraId="0BD003C8" w14:textId="77777777" w:rsidTr="00791799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450E9879" w14:textId="77777777" w:rsidR="0085436E" w:rsidRPr="00E849EE" w:rsidRDefault="0085436E" w:rsidP="00791799">
            <w:pPr>
              <w:pStyle w:val="Descripcin"/>
            </w:pPr>
            <w:r w:rsidRPr="00E849EE">
              <w:t>Instituciones aliadas</w:t>
            </w:r>
          </w:p>
        </w:tc>
        <w:tc>
          <w:tcPr>
            <w:tcW w:w="5664" w:type="dxa"/>
            <w:shd w:val="clear" w:color="auto" w:fill="auto"/>
          </w:tcPr>
          <w:p w14:paraId="5BFC2D20" w14:textId="77777777" w:rsidR="0085436E" w:rsidRPr="00E849EE" w:rsidRDefault="0085436E" w:rsidP="00791799">
            <w:pPr>
              <w:pStyle w:val="Descripcin"/>
            </w:pPr>
            <w:r w:rsidRPr="00E849EE">
              <w:t>Parques Nacionales Naturales</w:t>
            </w:r>
          </w:p>
          <w:p w14:paraId="745C164A" w14:textId="77777777" w:rsidR="0085436E" w:rsidRPr="00E849EE" w:rsidRDefault="0085436E" w:rsidP="00791799">
            <w:pPr>
              <w:rPr>
                <w:szCs w:val="20"/>
                <w:lang w:val="es-ES_tradnl"/>
              </w:rPr>
            </w:pPr>
            <w:r w:rsidRPr="00E849EE">
              <w:rPr>
                <w:szCs w:val="20"/>
                <w:lang w:val="es-ES_tradnl"/>
              </w:rPr>
              <w:t>Universidad del Valle</w:t>
            </w:r>
          </w:p>
        </w:tc>
      </w:tr>
      <w:tr w:rsidR="0085436E" w:rsidRPr="00E849EE" w14:paraId="10FC7632" w14:textId="77777777" w:rsidTr="00791799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462DBC8A" w14:textId="77777777" w:rsidR="0085436E" w:rsidRPr="00E849EE" w:rsidRDefault="0085436E" w:rsidP="00791799">
            <w:pPr>
              <w:pStyle w:val="Descripcin"/>
            </w:pPr>
            <w:r w:rsidRPr="00E849EE">
              <w:t>Correos electrónicos</w:t>
            </w:r>
          </w:p>
        </w:tc>
        <w:tc>
          <w:tcPr>
            <w:tcW w:w="5664" w:type="dxa"/>
            <w:shd w:val="clear" w:color="auto" w:fill="auto"/>
          </w:tcPr>
          <w:p w14:paraId="63A6CC67" w14:textId="77777777" w:rsidR="0085436E" w:rsidRPr="00E849EE" w:rsidRDefault="0085436E" w:rsidP="00791799">
            <w:pPr>
              <w:pStyle w:val="Descripcin"/>
              <w:rPr>
                <w:i/>
                <w:iCs/>
              </w:rPr>
            </w:pPr>
            <w:r w:rsidRPr="00E849EE">
              <w:rPr>
                <w:i/>
                <w:iCs/>
              </w:rPr>
              <w:t>cbermudezr@dimar.mil.co</w:t>
            </w:r>
          </w:p>
        </w:tc>
      </w:tr>
      <w:tr w:rsidR="0085436E" w:rsidRPr="00E849EE" w14:paraId="50FB93B7" w14:textId="77777777" w:rsidTr="00791799">
        <w:tc>
          <w:tcPr>
            <w:tcW w:w="2830" w:type="dxa"/>
            <w:shd w:val="clear" w:color="auto" w:fill="D5DCE4" w:themeFill="text2" w:themeFillTint="33"/>
          </w:tcPr>
          <w:p w14:paraId="404F096C" w14:textId="77777777" w:rsidR="0085436E" w:rsidRPr="00E849EE" w:rsidRDefault="0085436E" w:rsidP="00791799">
            <w:pPr>
              <w:pStyle w:val="Descripcin"/>
            </w:pPr>
            <w:r w:rsidRPr="00E849EE">
              <w:t>Fecha de entrega</w:t>
            </w:r>
          </w:p>
        </w:tc>
        <w:tc>
          <w:tcPr>
            <w:tcW w:w="5664" w:type="dxa"/>
            <w:shd w:val="clear" w:color="auto" w:fill="auto"/>
          </w:tcPr>
          <w:p w14:paraId="332942FC" w14:textId="77777777" w:rsidR="0085436E" w:rsidRPr="00E849EE" w:rsidRDefault="0085436E" w:rsidP="00791799">
            <w:pPr>
              <w:pStyle w:val="Descripcin"/>
              <w:rPr>
                <w:i/>
                <w:iCs/>
              </w:rPr>
            </w:pPr>
            <w:r w:rsidRPr="00E849EE">
              <w:rPr>
                <w:i/>
                <w:iCs/>
              </w:rPr>
              <w:t>2022/02/</w:t>
            </w:r>
            <w:r>
              <w:rPr>
                <w:i/>
                <w:iCs/>
              </w:rPr>
              <w:t>16</w:t>
            </w:r>
          </w:p>
        </w:tc>
      </w:tr>
    </w:tbl>
    <w:p w14:paraId="46D959F0" w14:textId="77777777" w:rsidR="003B77CF" w:rsidRDefault="00000000">
      <w:pPr>
        <w:pStyle w:val="Ttulo2"/>
      </w:pPr>
      <w:bookmarkStart w:id="1" w:name="resumen"/>
      <w:r>
        <w:t>Resumen</w:t>
      </w:r>
    </w:p>
    <w:p w14:paraId="1B5C365D" w14:textId="77777777" w:rsidR="003B77CF" w:rsidRDefault="00000000">
      <w:pPr>
        <w:pStyle w:val="Ttulo1"/>
      </w:pPr>
      <w:bookmarkStart w:id="2" w:name="sinopsis-técnica"/>
      <w:bookmarkEnd w:id="0"/>
      <w:bookmarkEnd w:id="1"/>
      <w:r>
        <w:t>Sinopsis técnica</w:t>
      </w:r>
    </w:p>
    <w:p w14:paraId="3B9E5006" w14:textId="77777777" w:rsidR="003B77CF" w:rsidRDefault="00000000">
      <w:pPr>
        <w:pStyle w:val="Ttulo1"/>
      </w:pPr>
      <w:bookmarkStart w:id="3" w:name="cumplimiento-de-objetivos"/>
      <w:bookmarkEnd w:id="2"/>
      <w:r>
        <w:t>Cumplimiento de objetivos</w:t>
      </w:r>
    </w:p>
    <w:p w14:paraId="4370BF89" w14:textId="77777777" w:rsidR="003B77CF" w:rsidRDefault="00000000">
      <w:pPr>
        <w:pStyle w:val="Ttulo2"/>
      </w:pPr>
      <w:bookmarkStart w:id="4" w:name="objetivo-general"/>
      <w:r>
        <w:t>Objetivo general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696"/>
        <w:gridCol w:w="1135"/>
        <w:gridCol w:w="2831"/>
        <w:gridCol w:w="712"/>
        <w:gridCol w:w="1134"/>
        <w:gridCol w:w="986"/>
      </w:tblGrid>
      <w:tr w:rsidR="0085436E" w:rsidRPr="00E849EE" w14:paraId="0448ED66" w14:textId="77777777" w:rsidTr="00791799">
        <w:tc>
          <w:tcPr>
            <w:tcW w:w="1696" w:type="dxa"/>
            <w:shd w:val="clear" w:color="auto" w:fill="D5DCE4" w:themeFill="text2" w:themeFillTint="33"/>
            <w:vAlign w:val="center"/>
          </w:tcPr>
          <w:p w14:paraId="3F8F7136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Objetivo general</w:t>
            </w:r>
          </w:p>
        </w:tc>
        <w:tc>
          <w:tcPr>
            <w:tcW w:w="4678" w:type="dxa"/>
            <w:gridSpan w:val="3"/>
            <w:shd w:val="clear" w:color="auto" w:fill="D5DCE4" w:themeFill="text2" w:themeFillTint="33"/>
            <w:vAlign w:val="center"/>
          </w:tcPr>
          <w:p w14:paraId="7CF6ED5F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Describir las condiciones oceanográficas en los eventos mareales de creciente a pleamar y decreciente a bajamar, en la subregión Sanquianga-Gorgona frente al delta del río Patía y evaluar su relación con la variación espacial de la abundancia y la distribución de larvas y huevos de peces, como insumo técnico para las iniciativas locales de conservación y uso sostenible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27FD3DAA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93368D1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48 %</w:t>
            </w:r>
          </w:p>
        </w:tc>
      </w:tr>
      <w:tr w:rsidR="0085436E" w:rsidRPr="00E849EE" w14:paraId="010FAB5A" w14:textId="77777777" w:rsidTr="00791799">
        <w:tc>
          <w:tcPr>
            <w:tcW w:w="2831" w:type="dxa"/>
            <w:gridSpan w:val="2"/>
            <w:shd w:val="clear" w:color="auto" w:fill="D5DCE4" w:themeFill="text2" w:themeFillTint="33"/>
            <w:vAlign w:val="center"/>
          </w:tcPr>
          <w:p w14:paraId="7CC822DD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Resultado obtenido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24EE7D0F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Dificultades</w:t>
            </w:r>
          </w:p>
        </w:tc>
        <w:tc>
          <w:tcPr>
            <w:tcW w:w="2832" w:type="dxa"/>
            <w:gridSpan w:val="3"/>
            <w:shd w:val="clear" w:color="auto" w:fill="D5DCE4" w:themeFill="text2" w:themeFillTint="33"/>
            <w:vAlign w:val="center"/>
          </w:tcPr>
          <w:p w14:paraId="6C407D31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1A35927F" w14:textId="77777777" w:rsidTr="00791799">
        <w:tc>
          <w:tcPr>
            <w:tcW w:w="2831" w:type="dxa"/>
            <w:gridSpan w:val="2"/>
            <w:vAlign w:val="center"/>
          </w:tcPr>
          <w:p w14:paraId="512D5A8F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vAlign w:val="center"/>
          </w:tcPr>
          <w:p w14:paraId="53F80900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2" w:type="dxa"/>
            <w:gridSpan w:val="3"/>
            <w:vAlign w:val="center"/>
          </w:tcPr>
          <w:p w14:paraId="6D7E1D43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2CA7E1D5" w14:textId="77777777" w:rsidR="0085436E" w:rsidRPr="0085436E" w:rsidRDefault="0085436E" w:rsidP="0085436E"/>
    <w:p w14:paraId="5770BDF0" w14:textId="77777777" w:rsidR="003B77CF" w:rsidRDefault="00000000">
      <w:pPr>
        <w:pStyle w:val="Ttulo2"/>
      </w:pPr>
      <w:bookmarkStart w:id="5" w:name="objetivos-específicos"/>
      <w:bookmarkEnd w:id="4"/>
      <w:r>
        <w:t>Objetivos específicos</w:t>
      </w:r>
    </w:p>
    <w:tbl>
      <w:tblPr>
        <w:tblStyle w:val="Tablaconcuadrcula"/>
        <w:tblW w:w="835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513"/>
        <w:gridCol w:w="38"/>
        <w:gridCol w:w="835"/>
        <w:gridCol w:w="3556"/>
        <w:gridCol w:w="1416"/>
        <w:gridCol w:w="8"/>
        <w:gridCol w:w="987"/>
      </w:tblGrid>
      <w:tr w:rsidR="0085436E" w:rsidRPr="00E849EE" w14:paraId="782EA4EC" w14:textId="77777777" w:rsidTr="00791799">
        <w:tc>
          <w:tcPr>
            <w:tcW w:w="1551" w:type="dxa"/>
            <w:gridSpan w:val="2"/>
            <w:shd w:val="clear" w:color="auto" w:fill="D5DCE4" w:themeFill="text2" w:themeFillTint="33"/>
            <w:vAlign w:val="center"/>
          </w:tcPr>
          <w:p w14:paraId="37AAB5BF" w14:textId="77777777" w:rsidR="0085436E" w:rsidRPr="00E849EE" w:rsidRDefault="0085436E" w:rsidP="00791799">
            <w:pPr>
              <w:pStyle w:val="Descripcin"/>
            </w:pPr>
            <w:r w:rsidRPr="00E849EE">
              <w:t>Objetivo específico</w:t>
            </w:r>
          </w:p>
        </w:tc>
        <w:tc>
          <w:tcPr>
            <w:tcW w:w="4391" w:type="dxa"/>
            <w:gridSpan w:val="2"/>
            <w:shd w:val="clear" w:color="auto" w:fill="D5DCE4" w:themeFill="text2" w:themeFillTint="33"/>
            <w:vAlign w:val="center"/>
          </w:tcPr>
          <w:p w14:paraId="2B0B1EF4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Realizar la descripción sinóptica de las condiciones oceanográficas y físico químicas en los eventos mareales de creciente a pleamar y decreciente a bajamar en la subregión Sanquianga-Gorgona.</w:t>
            </w:r>
          </w:p>
        </w:tc>
        <w:tc>
          <w:tcPr>
            <w:tcW w:w="1416" w:type="dxa"/>
            <w:shd w:val="clear" w:color="auto" w:fill="D5DCE4" w:themeFill="text2" w:themeFillTint="33"/>
            <w:vAlign w:val="center"/>
          </w:tcPr>
          <w:p w14:paraId="64AF43D1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95" w:type="dxa"/>
            <w:gridSpan w:val="2"/>
            <w:shd w:val="clear" w:color="auto" w:fill="D5DCE4" w:themeFill="text2" w:themeFillTint="33"/>
            <w:vAlign w:val="center"/>
          </w:tcPr>
          <w:p w14:paraId="32C98636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60%</w:t>
            </w:r>
          </w:p>
        </w:tc>
      </w:tr>
      <w:tr w:rsidR="0085436E" w:rsidRPr="00E849EE" w14:paraId="73D0640B" w14:textId="77777777" w:rsidTr="00791799">
        <w:tc>
          <w:tcPr>
            <w:tcW w:w="2386" w:type="dxa"/>
            <w:gridSpan w:val="3"/>
            <w:shd w:val="clear" w:color="auto" w:fill="D5DCE4" w:themeFill="text2" w:themeFillTint="33"/>
            <w:vAlign w:val="center"/>
          </w:tcPr>
          <w:p w14:paraId="3079F3BC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Resultado obtenido</w:t>
            </w:r>
          </w:p>
        </w:tc>
        <w:tc>
          <w:tcPr>
            <w:tcW w:w="3556" w:type="dxa"/>
            <w:shd w:val="clear" w:color="auto" w:fill="D5DCE4" w:themeFill="text2" w:themeFillTint="33"/>
            <w:vAlign w:val="center"/>
          </w:tcPr>
          <w:p w14:paraId="518852D4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Dificultades</w:t>
            </w:r>
          </w:p>
        </w:tc>
        <w:tc>
          <w:tcPr>
            <w:tcW w:w="2411" w:type="dxa"/>
            <w:gridSpan w:val="3"/>
            <w:shd w:val="clear" w:color="auto" w:fill="D5DCE4" w:themeFill="text2" w:themeFillTint="33"/>
            <w:vAlign w:val="center"/>
          </w:tcPr>
          <w:p w14:paraId="75DE7F8E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1900CC02" w14:textId="77777777" w:rsidTr="00791799">
        <w:tc>
          <w:tcPr>
            <w:tcW w:w="2386" w:type="dxa"/>
            <w:gridSpan w:val="3"/>
            <w:vAlign w:val="center"/>
          </w:tcPr>
          <w:p w14:paraId="1C9AE4C5" w14:textId="77777777" w:rsidR="0085436E" w:rsidRPr="00E849EE" w:rsidRDefault="0085436E" w:rsidP="00791799">
            <w:pPr>
              <w:pStyle w:val="Descripcin"/>
              <w:jc w:val="center"/>
            </w:pPr>
          </w:p>
          <w:p w14:paraId="7D472D42" w14:textId="77777777" w:rsidR="0085436E" w:rsidRPr="00E849EE" w:rsidRDefault="0085436E" w:rsidP="00791799">
            <w:pPr>
              <w:rPr>
                <w:lang w:val="es-ES_tradnl"/>
              </w:rPr>
            </w:pPr>
            <w:r w:rsidRPr="00E849EE">
              <w:rPr>
                <w:lang w:val="es-ES_tradnl"/>
              </w:rPr>
              <w:t xml:space="preserve">Hasta el momento se ha avanzado con el análisis de los </w:t>
            </w:r>
          </w:p>
        </w:tc>
        <w:tc>
          <w:tcPr>
            <w:tcW w:w="3556" w:type="dxa"/>
            <w:vAlign w:val="center"/>
          </w:tcPr>
          <w:p w14:paraId="2EA0390F" w14:textId="77777777" w:rsidR="0085436E" w:rsidRPr="00E849EE" w:rsidRDefault="0085436E" w:rsidP="00791799">
            <w:pPr>
              <w:pStyle w:val="Descripcin"/>
            </w:pPr>
          </w:p>
        </w:tc>
        <w:tc>
          <w:tcPr>
            <w:tcW w:w="2411" w:type="dxa"/>
            <w:gridSpan w:val="3"/>
            <w:vAlign w:val="center"/>
          </w:tcPr>
          <w:p w14:paraId="53B9C67F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</w:p>
        </w:tc>
      </w:tr>
      <w:tr w:rsidR="0085436E" w:rsidRPr="00E849EE" w14:paraId="74983D68" w14:textId="77777777" w:rsidTr="00791799">
        <w:tc>
          <w:tcPr>
            <w:tcW w:w="1551" w:type="dxa"/>
            <w:gridSpan w:val="2"/>
            <w:shd w:val="clear" w:color="auto" w:fill="D5DCE4" w:themeFill="text2" w:themeFillTint="33"/>
            <w:vAlign w:val="center"/>
          </w:tcPr>
          <w:p w14:paraId="4E9F2259" w14:textId="77777777" w:rsidR="0085436E" w:rsidRPr="00E849EE" w:rsidRDefault="0085436E" w:rsidP="00791799">
            <w:pPr>
              <w:pStyle w:val="Descripcin"/>
            </w:pPr>
            <w:r w:rsidRPr="00E849EE">
              <w:t>Objetivo específico</w:t>
            </w:r>
          </w:p>
        </w:tc>
        <w:tc>
          <w:tcPr>
            <w:tcW w:w="4391" w:type="dxa"/>
            <w:gridSpan w:val="2"/>
            <w:shd w:val="clear" w:color="auto" w:fill="D5DCE4" w:themeFill="text2" w:themeFillTint="33"/>
            <w:vAlign w:val="center"/>
          </w:tcPr>
          <w:p w14:paraId="49F57DF5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Evaluar el comportamiento de las variables fisicoquímicas (pH, oxígeno disuelto, sólidos suspendidos, transparencia, amonio, nitritos, nitratos, fosfatos y silicatos); bioquímicas (clorofila a) y Biológicas (fitoplancton y zooplancton) en los periodos mareales en la subregión Sanquianga - Gorgona.</w:t>
            </w:r>
          </w:p>
        </w:tc>
        <w:tc>
          <w:tcPr>
            <w:tcW w:w="1416" w:type="dxa"/>
            <w:shd w:val="clear" w:color="auto" w:fill="D5DCE4" w:themeFill="text2" w:themeFillTint="33"/>
            <w:vAlign w:val="center"/>
          </w:tcPr>
          <w:p w14:paraId="69EE00BC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95" w:type="dxa"/>
            <w:gridSpan w:val="2"/>
            <w:shd w:val="clear" w:color="auto" w:fill="D5DCE4" w:themeFill="text2" w:themeFillTint="33"/>
            <w:vAlign w:val="center"/>
          </w:tcPr>
          <w:p w14:paraId="6A9F193E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70%</w:t>
            </w:r>
          </w:p>
        </w:tc>
      </w:tr>
      <w:tr w:rsidR="0085436E" w:rsidRPr="00E849EE" w14:paraId="07BCFC8E" w14:textId="77777777" w:rsidTr="00791799">
        <w:tc>
          <w:tcPr>
            <w:tcW w:w="2386" w:type="dxa"/>
            <w:gridSpan w:val="3"/>
            <w:shd w:val="clear" w:color="auto" w:fill="D5DCE4" w:themeFill="text2" w:themeFillTint="33"/>
            <w:vAlign w:val="center"/>
          </w:tcPr>
          <w:p w14:paraId="0F78AF7A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Resultado obtenido</w:t>
            </w:r>
          </w:p>
        </w:tc>
        <w:tc>
          <w:tcPr>
            <w:tcW w:w="3556" w:type="dxa"/>
            <w:shd w:val="clear" w:color="auto" w:fill="D5DCE4" w:themeFill="text2" w:themeFillTint="33"/>
            <w:vAlign w:val="center"/>
          </w:tcPr>
          <w:p w14:paraId="23F095FE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Dificultades</w:t>
            </w:r>
          </w:p>
        </w:tc>
        <w:tc>
          <w:tcPr>
            <w:tcW w:w="2411" w:type="dxa"/>
            <w:gridSpan w:val="3"/>
            <w:shd w:val="clear" w:color="auto" w:fill="D5DCE4" w:themeFill="text2" w:themeFillTint="33"/>
            <w:vAlign w:val="center"/>
          </w:tcPr>
          <w:p w14:paraId="5FB6ED5D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2EE41AA6" w14:textId="77777777" w:rsidTr="00791799">
        <w:tc>
          <w:tcPr>
            <w:tcW w:w="2386" w:type="dxa"/>
            <w:gridSpan w:val="3"/>
            <w:vAlign w:val="center"/>
          </w:tcPr>
          <w:p w14:paraId="7831790C" w14:textId="77777777" w:rsidR="0085436E" w:rsidRPr="00E849EE" w:rsidRDefault="0085436E" w:rsidP="00791799">
            <w:pPr>
              <w:pStyle w:val="Descripcin"/>
            </w:pPr>
            <w:r w:rsidRPr="00E849EE">
              <w:t>Se realizaron los análisis de las muestras de agua y se logró obtener resultados de todas las variables mencionadas excepto el amonio. Hasta el momento se han obtenido los datos de fitoplancton y zooplancton, pero no culminado con la identificación total de ictioplancton.</w:t>
            </w:r>
          </w:p>
          <w:p w14:paraId="1CFDBAAC" w14:textId="77777777" w:rsidR="0085436E" w:rsidRPr="00E849EE" w:rsidRDefault="0085436E" w:rsidP="00791799">
            <w:pPr>
              <w:rPr>
                <w:lang w:val="es-ES_tradnl"/>
              </w:rPr>
            </w:pPr>
          </w:p>
        </w:tc>
        <w:tc>
          <w:tcPr>
            <w:tcW w:w="3556" w:type="dxa"/>
          </w:tcPr>
          <w:p w14:paraId="4CEF0EF5" w14:textId="77777777" w:rsidR="0085436E" w:rsidRPr="00E849EE" w:rsidRDefault="0085436E" w:rsidP="00791799">
            <w:pPr>
              <w:pStyle w:val="Descripcin"/>
            </w:pPr>
            <w:r w:rsidRPr="00E849EE">
              <w:t>Hasta el momento se ha avanzado lentamente en la identificación final del ictioplancton por algunas dificultades logísticas. Sin embargo, este semestre se completará a tiempo los análisis y la identificación.</w:t>
            </w:r>
          </w:p>
        </w:tc>
        <w:tc>
          <w:tcPr>
            <w:tcW w:w="2411" w:type="dxa"/>
            <w:gridSpan w:val="3"/>
          </w:tcPr>
          <w:p w14:paraId="0A1DA8DF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Se está a la espera de los resultados de los análisis genéticos para avanzar en el proceso de identificación.</w:t>
            </w:r>
          </w:p>
        </w:tc>
      </w:tr>
      <w:tr w:rsidR="0085436E" w:rsidRPr="00E849EE" w14:paraId="77F68166" w14:textId="77777777" w:rsidTr="00791799">
        <w:tc>
          <w:tcPr>
            <w:tcW w:w="1551" w:type="dxa"/>
            <w:gridSpan w:val="2"/>
            <w:shd w:val="clear" w:color="auto" w:fill="D5DCE4" w:themeFill="text2" w:themeFillTint="33"/>
            <w:vAlign w:val="center"/>
          </w:tcPr>
          <w:p w14:paraId="7FDF2F83" w14:textId="77777777" w:rsidR="0085436E" w:rsidRPr="00E849EE" w:rsidRDefault="0085436E" w:rsidP="00791799">
            <w:pPr>
              <w:pStyle w:val="Descripcin"/>
            </w:pPr>
            <w:r w:rsidRPr="00E849EE">
              <w:t>Objetivo específico</w:t>
            </w:r>
          </w:p>
        </w:tc>
        <w:tc>
          <w:tcPr>
            <w:tcW w:w="4391" w:type="dxa"/>
            <w:gridSpan w:val="2"/>
            <w:shd w:val="clear" w:color="auto" w:fill="D5DCE4" w:themeFill="text2" w:themeFillTint="33"/>
            <w:vAlign w:val="center"/>
          </w:tcPr>
          <w:p w14:paraId="302EB34B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Evaluar la variación espacial del carbono inorgánico disuelto (DIC) y la alcalinidad total (AT) como parámetros asociados al sistema de carbonatos.</w:t>
            </w:r>
          </w:p>
        </w:tc>
        <w:tc>
          <w:tcPr>
            <w:tcW w:w="1416" w:type="dxa"/>
            <w:shd w:val="clear" w:color="auto" w:fill="D5DCE4" w:themeFill="text2" w:themeFillTint="33"/>
            <w:vAlign w:val="center"/>
          </w:tcPr>
          <w:p w14:paraId="0AA12415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95" w:type="dxa"/>
            <w:gridSpan w:val="2"/>
            <w:shd w:val="clear" w:color="auto" w:fill="D5DCE4" w:themeFill="text2" w:themeFillTint="33"/>
            <w:vAlign w:val="center"/>
          </w:tcPr>
          <w:p w14:paraId="62F1F951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-----</w:t>
            </w:r>
          </w:p>
        </w:tc>
      </w:tr>
      <w:tr w:rsidR="0085436E" w:rsidRPr="00E849EE" w14:paraId="3DEAE4C0" w14:textId="77777777" w:rsidTr="00791799">
        <w:tc>
          <w:tcPr>
            <w:tcW w:w="2386" w:type="dxa"/>
            <w:gridSpan w:val="3"/>
            <w:shd w:val="clear" w:color="auto" w:fill="D5DCE4" w:themeFill="text2" w:themeFillTint="33"/>
            <w:vAlign w:val="center"/>
          </w:tcPr>
          <w:p w14:paraId="46CF1240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Resultado obtenido</w:t>
            </w:r>
          </w:p>
        </w:tc>
        <w:tc>
          <w:tcPr>
            <w:tcW w:w="3556" w:type="dxa"/>
            <w:shd w:val="clear" w:color="auto" w:fill="D5DCE4" w:themeFill="text2" w:themeFillTint="33"/>
            <w:vAlign w:val="center"/>
          </w:tcPr>
          <w:p w14:paraId="10FC062E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Dificultades</w:t>
            </w:r>
          </w:p>
        </w:tc>
        <w:tc>
          <w:tcPr>
            <w:tcW w:w="2411" w:type="dxa"/>
            <w:gridSpan w:val="3"/>
            <w:shd w:val="clear" w:color="auto" w:fill="D5DCE4" w:themeFill="text2" w:themeFillTint="33"/>
            <w:vAlign w:val="center"/>
          </w:tcPr>
          <w:p w14:paraId="2F85DFE3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0EEE41F5" w14:textId="77777777" w:rsidTr="00791799">
        <w:tc>
          <w:tcPr>
            <w:tcW w:w="2386" w:type="dxa"/>
            <w:gridSpan w:val="3"/>
            <w:vAlign w:val="center"/>
          </w:tcPr>
          <w:p w14:paraId="7756790E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 xml:space="preserve">El análisis de estas muestras no se pudo completar porque no se logró hacer la toma y el procesamiento de estas </w:t>
            </w:r>
            <w:r w:rsidRPr="00E849EE">
              <w:lastRenderedPageBreak/>
              <w:t>muestras en campo. Por esta razón no se presentarán análisis referentes a este punto.</w:t>
            </w:r>
          </w:p>
        </w:tc>
        <w:tc>
          <w:tcPr>
            <w:tcW w:w="3556" w:type="dxa"/>
          </w:tcPr>
          <w:p w14:paraId="4B6F1016" w14:textId="77777777" w:rsidR="0085436E" w:rsidRPr="00E849EE" w:rsidRDefault="0085436E" w:rsidP="00791799">
            <w:pPr>
              <w:pStyle w:val="Descripcin"/>
            </w:pPr>
            <w:r w:rsidRPr="00E849EE">
              <w:lastRenderedPageBreak/>
              <w:t xml:space="preserve">Los recipientes que se manejaron para este tipo de muestras resultaron no se los adecuados para los análisis de complejo de carbonatos, por tal </w:t>
            </w:r>
            <w:r w:rsidRPr="00E849EE">
              <w:lastRenderedPageBreak/>
              <w:t>razón no se pudieron presentar los resultados de este punto.</w:t>
            </w:r>
          </w:p>
        </w:tc>
        <w:tc>
          <w:tcPr>
            <w:tcW w:w="2411" w:type="dxa"/>
            <w:gridSpan w:val="3"/>
          </w:tcPr>
          <w:p w14:paraId="7EC8FB86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lastRenderedPageBreak/>
              <w:t>Del cálculo total del porcentaje de avance, se sustrajo este punto y no se tuvo en cuenta.</w:t>
            </w:r>
          </w:p>
          <w:p w14:paraId="7F663438" w14:textId="77777777" w:rsidR="0085436E" w:rsidRPr="00E849EE" w:rsidRDefault="0085436E" w:rsidP="00791799">
            <w:pPr>
              <w:rPr>
                <w:lang w:val="es-ES_tradnl"/>
              </w:rPr>
            </w:pPr>
          </w:p>
        </w:tc>
      </w:tr>
      <w:tr w:rsidR="0085436E" w:rsidRPr="00E849EE" w14:paraId="2BE0A62A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51" w:type="dxa"/>
            <w:gridSpan w:val="2"/>
            <w:shd w:val="clear" w:color="auto" w:fill="D5DCE4" w:themeFill="text2" w:themeFillTint="33"/>
          </w:tcPr>
          <w:p w14:paraId="6564FFFC" w14:textId="77777777" w:rsidR="0085436E" w:rsidRPr="00E849EE" w:rsidRDefault="0085436E" w:rsidP="00791799">
            <w:pPr>
              <w:pStyle w:val="Descripcin"/>
              <w:ind w:right="459"/>
            </w:pPr>
            <w:r w:rsidRPr="00E849EE">
              <w:t>Objetivo específico</w:t>
            </w:r>
          </w:p>
        </w:tc>
        <w:tc>
          <w:tcPr>
            <w:tcW w:w="4391" w:type="dxa"/>
            <w:gridSpan w:val="2"/>
            <w:shd w:val="clear" w:color="auto" w:fill="D5DCE4" w:themeFill="text2" w:themeFillTint="33"/>
          </w:tcPr>
          <w:p w14:paraId="6EBD5849" w14:textId="77777777" w:rsidR="0085436E" w:rsidRPr="00E849EE" w:rsidRDefault="0085436E" w:rsidP="00791799">
            <w:pPr>
              <w:pStyle w:val="Descripcin"/>
            </w:pPr>
            <w:r w:rsidRPr="00E849EE">
              <w:t>Generar un modelo batimétrico para caracterizar el ambiente bentónico del área de muestreo.</w:t>
            </w:r>
          </w:p>
        </w:tc>
        <w:tc>
          <w:tcPr>
            <w:tcW w:w="1424" w:type="dxa"/>
            <w:gridSpan w:val="2"/>
            <w:shd w:val="clear" w:color="auto" w:fill="D5DCE4" w:themeFill="text2" w:themeFillTint="33"/>
          </w:tcPr>
          <w:p w14:paraId="70F0DE61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87" w:type="dxa"/>
            <w:shd w:val="clear" w:color="auto" w:fill="D5DCE4" w:themeFill="text2" w:themeFillTint="33"/>
          </w:tcPr>
          <w:p w14:paraId="639024CD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40%</w:t>
            </w:r>
          </w:p>
        </w:tc>
      </w:tr>
      <w:tr w:rsidR="0085436E" w:rsidRPr="00E849EE" w14:paraId="3A64976C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  <w:gridSpan w:val="3"/>
            <w:shd w:val="clear" w:color="auto" w:fill="D5DCE4" w:themeFill="text2" w:themeFillTint="33"/>
          </w:tcPr>
          <w:p w14:paraId="64535CFE" w14:textId="77777777" w:rsidR="0085436E" w:rsidRPr="00E849EE" w:rsidRDefault="0085436E" w:rsidP="00791799">
            <w:pPr>
              <w:pStyle w:val="Descripcin"/>
            </w:pPr>
            <w:r w:rsidRPr="00E849EE">
              <w:t>Resultado obtenido</w:t>
            </w:r>
          </w:p>
        </w:tc>
        <w:tc>
          <w:tcPr>
            <w:tcW w:w="3556" w:type="dxa"/>
            <w:shd w:val="clear" w:color="auto" w:fill="D5DCE4" w:themeFill="text2" w:themeFillTint="33"/>
          </w:tcPr>
          <w:p w14:paraId="6D235DE7" w14:textId="77777777" w:rsidR="0085436E" w:rsidRPr="00E849EE" w:rsidRDefault="0085436E" w:rsidP="00791799">
            <w:pPr>
              <w:pStyle w:val="Descripcin"/>
            </w:pPr>
            <w:r w:rsidRPr="00E849EE">
              <w:t>Dificultades</w:t>
            </w:r>
          </w:p>
        </w:tc>
        <w:tc>
          <w:tcPr>
            <w:tcW w:w="2411" w:type="dxa"/>
            <w:gridSpan w:val="3"/>
            <w:shd w:val="clear" w:color="auto" w:fill="D5DCE4" w:themeFill="text2" w:themeFillTint="33"/>
          </w:tcPr>
          <w:p w14:paraId="00D65AC3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59140926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  <w:gridSpan w:val="3"/>
          </w:tcPr>
          <w:p w14:paraId="4011E6FF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Hasta el momento se han recopilado todos los datos de batimetría de la subregión Sanquianga – Gorgona.</w:t>
            </w:r>
          </w:p>
        </w:tc>
        <w:tc>
          <w:tcPr>
            <w:tcW w:w="3556" w:type="dxa"/>
          </w:tcPr>
          <w:p w14:paraId="09D7A500" w14:textId="77777777" w:rsidR="0085436E" w:rsidRPr="00E849EE" w:rsidRDefault="0085436E" w:rsidP="00791799">
            <w:pPr>
              <w:pStyle w:val="Descripcin"/>
            </w:pPr>
            <w:r w:rsidRPr="00E849EE">
              <w:t>El procesamiento y limpieza de estos datos ha sido largo y dispendioso. La mayor dificultad que se ha encontrado ha sido la de producir el modelo de terreno por limitaciones en la capacidad de computo</w:t>
            </w:r>
          </w:p>
        </w:tc>
        <w:tc>
          <w:tcPr>
            <w:tcW w:w="2411" w:type="dxa"/>
            <w:gridSpan w:val="3"/>
          </w:tcPr>
          <w:p w14:paraId="30E194BE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t>Se están haciendo las gestiones para el uso de un servidor para solucionar este problema.</w:t>
            </w:r>
          </w:p>
        </w:tc>
      </w:tr>
      <w:tr w:rsidR="0085436E" w:rsidRPr="00E849EE" w14:paraId="58686B81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13" w:type="dxa"/>
            <w:shd w:val="clear" w:color="auto" w:fill="D5DCE4" w:themeFill="text2" w:themeFillTint="33"/>
          </w:tcPr>
          <w:p w14:paraId="70AFE59F" w14:textId="77777777" w:rsidR="0085436E" w:rsidRPr="00E849EE" w:rsidRDefault="0085436E" w:rsidP="00791799">
            <w:pPr>
              <w:pStyle w:val="Descripcin"/>
            </w:pPr>
            <w:r w:rsidRPr="00E849EE">
              <w:t>Objetivo específico</w:t>
            </w:r>
          </w:p>
        </w:tc>
        <w:tc>
          <w:tcPr>
            <w:tcW w:w="4429" w:type="dxa"/>
            <w:gridSpan w:val="3"/>
            <w:shd w:val="clear" w:color="auto" w:fill="D5DCE4" w:themeFill="text2" w:themeFillTint="33"/>
          </w:tcPr>
          <w:p w14:paraId="2708F767" w14:textId="77777777" w:rsidR="0085436E" w:rsidRPr="00E849EE" w:rsidRDefault="0085436E" w:rsidP="00791799">
            <w:pPr>
              <w:pStyle w:val="Descripcin"/>
            </w:pPr>
            <w:r w:rsidRPr="00E849EE">
              <w:rPr>
                <w:i/>
                <w:iCs/>
              </w:rPr>
              <w:t>Realizar la descripción sinóptica de la concentración de biomasa de zooplancton, abundancia de huevos y larvas de peces, en la subregión Sanquianga-Gorgona.</w:t>
            </w:r>
          </w:p>
        </w:tc>
        <w:tc>
          <w:tcPr>
            <w:tcW w:w="1424" w:type="dxa"/>
            <w:gridSpan w:val="2"/>
            <w:shd w:val="clear" w:color="auto" w:fill="D5DCE4" w:themeFill="text2" w:themeFillTint="33"/>
          </w:tcPr>
          <w:p w14:paraId="1E0800F6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87" w:type="dxa"/>
            <w:shd w:val="clear" w:color="auto" w:fill="D5DCE4" w:themeFill="text2" w:themeFillTint="33"/>
          </w:tcPr>
          <w:p w14:paraId="3419AF57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70%</w:t>
            </w:r>
          </w:p>
        </w:tc>
      </w:tr>
      <w:tr w:rsidR="0085436E" w:rsidRPr="00E849EE" w14:paraId="44CA0BE5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  <w:gridSpan w:val="3"/>
            <w:shd w:val="clear" w:color="auto" w:fill="D5DCE4" w:themeFill="text2" w:themeFillTint="33"/>
          </w:tcPr>
          <w:p w14:paraId="38F117F8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Resultado obtenido</w:t>
            </w:r>
          </w:p>
        </w:tc>
        <w:tc>
          <w:tcPr>
            <w:tcW w:w="3556" w:type="dxa"/>
            <w:shd w:val="clear" w:color="auto" w:fill="D5DCE4" w:themeFill="text2" w:themeFillTint="33"/>
          </w:tcPr>
          <w:p w14:paraId="14315259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Dificultades</w:t>
            </w:r>
          </w:p>
        </w:tc>
        <w:tc>
          <w:tcPr>
            <w:tcW w:w="2411" w:type="dxa"/>
            <w:gridSpan w:val="3"/>
            <w:shd w:val="clear" w:color="auto" w:fill="D5DCE4" w:themeFill="text2" w:themeFillTint="33"/>
          </w:tcPr>
          <w:p w14:paraId="4330DE39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3A7F3CEF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  <w:gridSpan w:val="3"/>
          </w:tcPr>
          <w:p w14:paraId="16372C35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>Ya se procesaron todas las muestras de biomasa de zooplancton y los resultados se compilaron en un conjunto de datos listos para ser incorporados en el análisis final.</w:t>
            </w:r>
          </w:p>
          <w:p w14:paraId="5DA7A2D3" w14:textId="77777777" w:rsidR="0085436E" w:rsidRPr="00E849EE" w:rsidRDefault="0085436E" w:rsidP="00791799">
            <w:pPr>
              <w:pStyle w:val="Descripcin"/>
              <w:jc w:val="center"/>
            </w:pPr>
            <w:r w:rsidRPr="00E849EE">
              <w:t xml:space="preserve">Además, se realizó el análisis de fitoplancton con la identificación de algunas especies del área para tratar de relacionar este nivel trófico con los niveles tróficos que se analizarán más adelante. </w:t>
            </w:r>
          </w:p>
        </w:tc>
        <w:tc>
          <w:tcPr>
            <w:tcW w:w="3556" w:type="dxa"/>
          </w:tcPr>
          <w:p w14:paraId="031E73FD" w14:textId="77777777" w:rsidR="0085436E" w:rsidRPr="00E849EE" w:rsidRDefault="0085436E" w:rsidP="00791799">
            <w:pPr>
              <w:pStyle w:val="Descripcin"/>
            </w:pPr>
            <w:r w:rsidRPr="00E849EE">
              <w:t xml:space="preserve">Sobre el análisis de fitoplancton, se tuvo dificultad para identificar todas las especies encontradas por tal razón muchas se analizaron solo hasta morfoespecies. </w:t>
            </w:r>
          </w:p>
        </w:tc>
        <w:tc>
          <w:tcPr>
            <w:tcW w:w="2411" w:type="dxa"/>
            <w:gridSpan w:val="3"/>
          </w:tcPr>
          <w:p w14:paraId="425463A3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La producción de los datos se terminó completamente, pero está pendiente hacer el análisis estadístico descriptivo para presentar los resultados.</w:t>
            </w:r>
          </w:p>
        </w:tc>
      </w:tr>
      <w:tr w:rsidR="0085436E" w:rsidRPr="00E849EE" w14:paraId="67230AA6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13" w:type="dxa"/>
            <w:shd w:val="clear" w:color="auto" w:fill="D5DCE4" w:themeFill="text2" w:themeFillTint="33"/>
          </w:tcPr>
          <w:p w14:paraId="3E5169B3" w14:textId="77777777" w:rsidR="0085436E" w:rsidRPr="00E849EE" w:rsidRDefault="0085436E" w:rsidP="00791799">
            <w:pPr>
              <w:pStyle w:val="Descripcin"/>
            </w:pPr>
            <w:r w:rsidRPr="00E849EE">
              <w:t>Objetivo específico</w:t>
            </w:r>
          </w:p>
        </w:tc>
        <w:tc>
          <w:tcPr>
            <w:tcW w:w="4429" w:type="dxa"/>
            <w:gridSpan w:val="3"/>
            <w:shd w:val="clear" w:color="auto" w:fill="D5DCE4" w:themeFill="text2" w:themeFillTint="33"/>
          </w:tcPr>
          <w:p w14:paraId="5450DFCD" w14:textId="77777777" w:rsidR="0085436E" w:rsidRPr="00E849EE" w:rsidRDefault="0085436E" w:rsidP="00791799">
            <w:p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E849EE">
              <w:rPr>
                <w:rFonts w:cs="Arial"/>
                <w:szCs w:val="20"/>
              </w:rPr>
              <w:t>Explorar la relación entre el patrón espacial de variación de larvas y huevos de peces con las condiciones oceanográficas en la subregión Sanquianga-Gorgona.</w:t>
            </w:r>
          </w:p>
        </w:tc>
        <w:tc>
          <w:tcPr>
            <w:tcW w:w="1424" w:type="dxa"/>
            <w:gridSpan w:val="2"/>
            <w:shd w:val="clear" w:color="auto" w:fill="D5DCE4" w:themeFill="text2" w:themeFillTint="33"/>
          </w:tcPr>
          <w:p w14:paraId="3DA6AB44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Porcentaje de avance</w:t>
            </w:r>
          </w:p>
        </w:tc>
        <w:tc>
          <w:tcPr>
            <w:tcW w:w="987" w:type="dxa"/>
            <w:shd w:val="clear" w:color="auto" w:fill="D5DCE4" w:themeFill="text2" w:themeFillTint="33"/>
          </w:tcPr>
          <w:p w14:paraId="3E0529D8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0%</w:t>
            </w:r>
          </w:p>
        </w:tc>
      </w:tr>
      <w:tr w:rsidR="0085436E" w:rsidRPr="00E849EE" w14:paraId="3BB88A51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  <w:gridSpan w:val="3"/>
            <w:shd w:val="clear" w:color="auto" w:fill="D5DCE4" w:themeFill="text2" w:themeFillTint="33"/>
          </w:tcPr>
          <w:p w14:paraId="465C7193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Resultado obtenido</w:t>
            </w:r>
          </w:p>
        </w:tc>
        <w:tc>
          <w:tcPr>
            <w:tcW w:w="3556" w:type="dxa"/>
            <w:shd w:val="clear" w:color="auto" w:fill="D5DCE4" w:themeFill="text2" w:themeFillTint="33"/>
          </w:tcPr>
          <w:p w14:paraId="637DE420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Dificultades</w:t>
            </w:r>
          </w:p>
        </w:tc>
        <w:tc>
          <w:tcPr>
            <w:tcW w:w="2411" w:type="dxa"/>
            <w:gridSpan w:val="3"/>
            <w:shd w:val="clear" w:color="auto" w:fill="D5DCE4" w:themeFill="text2" w:themeFillTint="33"/>
          </w:tcPr>
          <w:p w14:paraId="6FA583A7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Observaciones</w:t>
            </w:r>
          </w:p>
        </w:tc>
      </w:tr>
      <w:tr w:rsidR="0085436E" w:rsidRPr="00E849EE" w14:paraId="018EF7DC" w14:textId="77777777" w:rsidTr="007917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  <w:gridSpan w:val="3"/>
          </w:tcPr>
          <w:p w14:paraId="319F0797" w14:textId="77777777" w:rsidR="0085436E" w:rsidRPr="00E849EE" w:rsidRDefault="0085436E" w:rsidP="00791799">
            <w:pPr>
              <w:pStyle w:val="Descripcin"/>
              <w:jc w:val="center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Hasta el momento no se ha podido avanzar en este objetico debido a que requiere que todos los resultados de los objetivos </w:t>
            </w:r>
            <w:r w:rsidRPr="00E849EE">
              <w:rPr>
                <w:sz w:val="18"/>
                <w:szCs w:val="18"/>
              </w:rPr>
              <w:lastRenderedPageBreak/>
              <w:t>anteriores estén completados.</w:t>
            </w:r>
          </w:p>
        </w:tc>
        <w:tc>
          <w:tcPr>
            <w:tcW w:w="3556" w:type="dxa"/>
          </w:tcPr>
          <w:p w14:paraId="3CF2EE3E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411" w:type="dxa"/>
            <w:gridSpan w:val="3"/>
          </w:tcPr>
          <w:p w14:paraId="4EAA97D0" w14:textId="77777777" w:rsidR="0085436E" w:rsidRPr="00E849EE" w:rsidRDefault="0085436E" w:rsidP="00791799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220BBEFD" w14:textId="77777777" w:rsidR="0085436E" w:rsidRPr="0085436E" w:rsidRDefault="0085436E" w:rsidP="0085436E"/>
    <w:p w14:paraId="1B3391DB" w14:textId="77777777" w:rsidR="003B77CF" w:rsidRDefault="00000000">
      <w:pPr>
        <w:pStyle w:val="Ttulo1"/>
      </w:pPr>
      <w:bookmarkStart w:id="6" w:name="introducción"/>
      <w:bookmarkEnd w:id="3"/>
      <w:bookmarkEnd w:id="5"/>
      <w:r>
        <w:t>Introducción</w:t>
      </w:r>
    </w:p>
    <w:p w14:paraId="246F4717" w14:textId="77777777" w:rsidR="003B77CF" w:rsidRDefault="00000000">
      <w:pPr>
        <w:pStyle w:val="Ttulo1"/>
      </w:pPr>
      <w:bookmarkStart w:id="7" w:name="metodología"/>
      <w:bookmarkEnd w:id="6"/>
      <w:r>
        <w:t>Metodología</w:t>
      </w:r>
    </w:p>
    <w:p w14:paraId="5C071099" w14:textId="77777777" w:rsidR="003B77CF" w:rsidRDefault="00000000">
      <w:pPr>
        <w:pStyle w:val="Ttulo2"/>
      </w:pPr>
      <w:bookmarkStart w:id="8" w:name="metodología-efectiva-de-muestreo"/>
      <w:r>
        <w:t>Metodología efectiva de muestreo</w:t>
      </w:r>
    </w:p>
    <w:p w14:paraId="57511D2F" w14:textId="43707F63" w:rsidR="00F62749" w:rsidRPr="00E849EE" w:rsidRDefault="00F62749" w:rsidP="00F62749">
      <w:pPr>
        <w:spacing w:after="0" w:line="240" w:lineRule="auto"/>
        <w:contextualSpacing/>
        <w:rPr>
          <w:spacing w:val="-3"/>
          <w:lang w:val="es-ES"/>
        </w:rPr>
      </w:pPr>
      <w:r w:rsidRPr="00E849EE">
        <w:t>En el proyecto se plantearon la toma de muestras de 18 estaciones ubicadas en la región Sanquianga-Gorgona, las cuales se distribuyeron a lo largo de 3 transeptos constituidos por 6 estaciones cada uno, en las bocanas de Guascama, Sanquianga y Amarales (</w:t>
      </w:r>
      <w:r w:rsidR="00D2715B">
        <w:fldChar w:fldCharType="begin"/>
      </w:r>
      <w:r w:rsidR="00D2715B">
        <w:instrText xml:space="preserve"> REF _Ref132830419 \h </w:instrText>
      </w:r>
      <w:r w:rsidR="00D2715B">
        <w:fldChar w:fldCharType="separate"/>
      </w:r>
      <w:r w:rsidR="00D2715B">
        <w:t xml:space="preserve">Figura </w:t>
      </w:r>
      <w:r w:rsidR="00D2715B">
        <w:rPr>
          <w:noProof/>
        </w:rPr>
        <w:t>1</w:t>
      </w:r>
      <w:r w:rsidR="00D2715B">
        <w:fldChar w:fldCharType="end"/>
      </w:r>
      <w:r w:rsidRPr="00E849EE">
        <w:t>) en los rangos mareales de marea alta y marea baja</w:t>
      </w:r>
      <w:r w:rsidR="00D2715B">
        <w:t xml:space="preserve"> (</w:t>
      </w:r>
      <w:r w:rsidR="00D2715B">
        <w:fldChar w:fldCharType="begin"/>
      </w:r>
      <w:r w:rsidR="00D2715B">
        <w:instrText xml:space="preserve"> REF _Ref132830701 \h </w:instrText>
      </w:r>
      <w:r w:rsidR="00D2715B">
        <w:fldChar w:fldCharType="separate"/>
      </w:r>
      <w:r w:rsidR="00D2715B">
        <w:t xml:space="preserve">Figura </w:t>
      </w:r>
      <w:r w:rsidR="00D2715B">
        <w:rPr>
          <w:noProof/>
        </w:rPr>
        <w:t>2</w:t>
      </w:r>
      <w:r w:rsidR="00D2715B">
        <w:fldChar w:fldCharType="end"/>
      </w:r>
      <w:r w:rsidR="00D2715B">
        <w:t>)</w:t>
      </w:r>
      <w:r w:rsidRPr="00E849EE">
        <w:t xml:space="preserve">. En el marco de la Expedición Científica Pacífico, Bocas de Sanquianga 2021-I, realizado entre el 28 de abril y el 07 de mayo de 2021, a bordo del buque oceanográfico ARC “Providencia” se realizaron en campo las mediciones de transparencia y perfiles de temperatura, salinidad, densidad, y oxígeno disuelto y se recolectaron muestras de aguas marinas superficiales a 1 m de profundidad, empleando una botellas Niskin de 10 L, esto con la finalidad de realizar ensayos para determinar la salinidad, pH, Sólidos Suspendidos Totales (SST), nitritos, nitratos, fosfatos, silicatos, transparencia, clorofila </w:t>
      </w:r>
      <w:r w:rsidRPr="00E849EE">
        <w:rPr>
          <w:i/>
        </w:rPr>
        <w:t>a</w:t>
      </w:r>
      <w:r w:rsidRPr="00E849EE">
        <w:t xml:space="preserve"> y oxígeno disuelto (OD) en laboratorio y hacer análisis de riqueza de especies de fitoplancton. </w:t>
      </w:r>
      <w:r w:rsidRPr="00E849EE">
        <w:rPr>
          <w:spacing w:val="-3"/>
          <w:lang w:val="es-ES"/>
        </w:rPr>
        <w:t xml:space="preserve">Las muestras de zooplancton e ictioplancton fueron colectadas con una red tipo bongo de 300 y 500 µm de ojo de malla con arrastres horizontales a 2 nudos durante 5 minutos; estas muestras se preservaron en formol. Las muestras de fitoplancton se tomaron directamente de la superficie con un balde de 20 litros y se filtró con una red de 50 µm. </w:t>
      </w:r>
    </w:p>
    <w:p w14:paraId="5DD97C99" w14:textId="77777777" w:rsidR="00F62749" w:rsidRPr="00E849EE" w:rsidRDefault="00F62749" w:rsidP="00F62749">
      <w:pPr>
        <w:spacing w:line="240" w:lineRule="auto"/>
        <w:contextualSpacing/>
      </w:pPr>
    </w:p>
    <w:p w14:paraId="7B8DE254" w14:textId="77777777" w:rsidR="00F62749" w:rsidRPr="00E849EE" w:rsidRDefault="00F62749" w:rsidP="00F62749">
      <w:pPr>
        <w:spacing w:after="0" w:line="240" w:lineRule="auto"/>
        <w:contextualSpacing/>
      </w:pPr>
      <w:r w:rsidRPr="00E849EE">
        <w:rPr>
          <w:rFonts w:cs="Times New Roman"/>
          <w:bCs/>
        </w:rPr>
        <w:t xml:space="preserve">Los datos de los perfiles del CTDO (SeaBird 19v. Plus) y del CastAway-CTD (SonTek) se procesaron en el buque y se guardaron en formato CSV para su posterior análisis. La determinación de transparencia fue realizada </w:t>
      </w:r>
      <w:r w:rsidRPr="00E849EE">
        <w:rPr>
          <w:rFonts w:cs="Times New Roman"/>
          <w:bCs/>
          <w:i/>
        </w:rPr>
        <w:t>in situ</w:t>
      </w:r>
      <w:r w:rsidRPr="00E849EE">
        <w:rPr>
          <w:rFonts w:cs="Times New Roman"/>
          <w:bCs/>
        </w:rPr>
        <w:t xml:space="preserve">, utilizando un disco Secchi y a </w:t>
      </w:r>
      <w:r w:rsidRPr="00E849EE">
        <w:t xml:space="preserve">bordo del buque se realizaron las determinaciones de Oxígeno Disuelto (OD), salinidad y pH. Para el procedimiento de determinación de OD se utilizó un dosificador Metrhom modelo Multidosimat y un multiparametro Schott modelo Handylab multi 12 para la determinación de la salinidad y del pH; así mismo se realizó el pretratamiento a las muestras destinadas a los ensayos de nutrientes y clorofila </w:t>
      </w:r>
      <w:r w:rsidRPr="00E849EE">
        <w:rPr>
          <w:i/>
        </w:rPr>
        <w:t>a</w:t>
      </w:r>
      <w:r w:rsidRPr="00E849EE">
        <w:t xml:space="preserve">, hasta la llegada al laboratorio de Dimar sede Pacífico, en donde se continuó con </w:t>
      </w:r>
      <w:r w:rsidRPr="00E849EE">
        <w:rPr>
          <w:rFonts w:cs="Arial"/>
        </w:rPr>
        <w:t>el tratamiento analítico de las mismas para los distintos ensayos</w:t>
      </w:r>
      <w:r w:rsidRPr="00E849EE">
        <w:t>.</w:t>
      </w:r>
    </w:p>
    <w:p w14:paraId="0D30AE2C" w14:textId="77777777" w:rsidR="00F62749" w:rsidRPr="00E849EE" w:rsidRDefault="00F62749" w:rsidP="00F62749">
      <w:pPr>
        <w:spacing w:after="0" w:line="240" w:lineRule="auto"/>
        <w:contextualSpacing/>
      </w:pPr>
    </w:p>
    <w:p w14:paraId="02A5CE6A" w14:textId="77777777" w:rsidR="00F62749" w:rsidRPr="00E849EE" w:rsidRDefault="00F62749" w:rsidP="00F62749">
      <w:pPr>
        <w:spacing w:after="0" w:line="240" w:lineRule="auto"/>
        <w:contextualSpacing/>
        <w:rPr>
          <w:spacing w:val="-3"/>
          <w:lang w:val="es-ES"/>
        </w:rPr>
      </w:pPr>
      <w:r w:rsidRPr="00E849EE">
        <w:t xml:space="preserve">El pretratamiento de las muestras para la determinación de nutrientes consistió en pasar aproximadamente 1 L de cada muestra por un filtro de nitrocelulosa con tamaño de poro de 0,45 </w:t>
      </w:r>
      <w:r w:rsidRPr="00E849EE">
        <w:rPr>
          <w:rFonts w:cs="Arial"/>
        </w:rPr>
        <w:t>µ</w:t>
      </w:r>
      <w:r w:rsidRPr="00E849EE">
        <w:t xml:space="preserve">m; luego se detuvo la filtración para tomar alrededor de 450 mL en un frasco nalgene de 500 mL para su preservación a -20 °C. Para el análisis de clorofila </w:t>
      </w:r>
      <w:r w:rsidRPr="00E849EE">
        <w:rPr>
          <w:i/>
        </w:rPr>
        <w:t xml:space="preserve">a </w:t>
      </w:r>
      <w:r w:rsidRPr="00E849EE">
        <w:t>se continuó filtrando hasta completar un volumen de 1,0 L; al filtro se le adicionaron 2 mL de suspensión de carbonato de magnesio,</w:t>
      </w:r>
      <w:r>
        <w:t xml:space="preserve"> </w:t>
      </w:r>
      <w:r w:rsidRPr="00E849EE">
        <w:t xml:space="preserve">para luego ser </w:t>
      </w:r>
      <w:r w:rsidRPr="00E849EE">
        <w:rPr>
          <w:spacing w:val="-3"/>
          <w:lang w:val="es-ES"/>
        </w:rPr>
        <w:t>introducido en un sobre de aluminio previamente rotulado,</w:t>
      </w:r>
      <w:r w:rsidRPr="00E849EE">
        <w:t xml:space="preserve"> </w:t>
      </w:r>
      <w:r w:rsidRPr="00E849EE">
        <w:rPr>
          <w:spacing w:val="-3"/>
          <w:lang w:val="es-ES"/>
        </w:rPr>
        <w:t xml:space="preserve">y depositado dentro de un desecador con sílica gel para su </w:t>
      </w:r>
      <w:r w:rsidRPr="00E849EE">
        <w:t xml:space="preserve">preservación </w:t>
      </w:r>
      <w:r w:rsidRPr="00E849EE">
        <w:rPr>
          <w:spacing w:val="-3"/>
          <w:lang w:val="es-ES"/>
        </w:rPr>
        <w:t>a</w:t>
      </w:r>
      <w:r w:rsidRPr="00E849EE">
        <w:rPr>
          <w:lang w:val="es-ES"/>
        </w:rPr>
        <w:t xml:space="preserve"> -20 °C</w:t>
      </w:r>
      <w:r w:rsidRPr="00E849EE">
        <w:rPr>
          <w:spacing w:val="-3"/>
          <w:lang w:val="es-ES"/>
        </w:rPr>
        <w:t xml:space="preserve">, </w:t>
      </w:r>
      <w:r w:rsidRPr="00E849EE">
        <w:rPr>
          <w:lang w:val="es-ES"/>
        </w:rPr>
        <w:t>hasta continuar con el análisis en el laboratorio de Dimar sede Pacífico</w:t>
      </w:r>
      <w:r w:rsidRPr="00E849EE">
        <w:rPr>
          <w:spacing w:val="-3"/>
          <w:lang w:val="es-ES"/>
        </w:rPr>
        <w:t>.</w:t>
      </w:r>
    </w:p>
    <w:p w14:paraId="2DEC6E0C" w14:textId="00750513" w:rsidR="00F62749" w:rsidRDefault="00F62749">
      <w:pPr>
        <w:spacing w:after="0" w:line="240" w:lineRule="auto"/>
        <w:jc w:val="left"/>
        <w:rPr>
          <w:spacing w:val="-3"/>
          <w:lang w:val="es-ES"/>
        </w:rPr>
      </w:pPr>
      <w:r>
        <w:rPr>
          <w:spacing w:val="-3"/>
          <w:lang w:val="es-ES"/>
        </w:rPr>
        <w:br w:type="page"/>
      </w:r>
    </w:p>
    <w:p w14:paraId="62EA67DB" w14:textId="77777777" w:rsidR="00F62749" w:rsidRDefault="00F62749" w:rsidP="00F62749">
      <w:pPr>
        <w:keepNext/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42988FC" wp14:editId="6B6EF584">
            <wp:extent cx="5400040" cy="8001000"/>
            <wp:effectExtent l="0" t="0" r="0" b="0"/>
            <wp:docPr id="5" name="Imagen 5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659F" w14:textId="3302C11C" w:rsidR="00D2715B" w:rsidRDefault="00F62749" w:rsidP="00F62749">
      <w:pPr>
        <w:pStyle w:val="Descripcin"/>
        <w:jc w:val="center"/>
      </w:pPr>
      <w:bookmarkStart w:id="9" w:name="_Ref1328304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2715B">
        <w:rPr>
          <w:noProof/>
        </w:rPr>
        <w:t>1</w:t>
      </w:r>
      <w:r>
        <w:fldChar w:fldCharType="end"/>
      </w:r>
      <w:bookmarkEnd w:id="9"/>
      <w:r>
        <w:t xml:space="preserve">. </w:t>
      </w:r>
      <w:r w:rsidRPr="00F62749">
        <w:t>Estaciones de muestreo ubicadas en la zona de estudio.</w:t>
      </w:r>
    </w:p>
    <w:p w14:paraId="0F7947BF" w14:textId="77777777" w:rsidR="00D2715B" w:rsidRDefault="00D2715B">
      <w:pPr>
        <w:spacing w:after="0" w:line="240" w:lineRule="auto"/>
        <w:jc w:val="left"/>
        <w:rPr>
          <w:rFonts w:eastAsia="Times New Roman" w:cs="Times New Roman"/>
          <w:bCs/>
          <w:szCs w:val="20"/>
          <w:lang w:val="es-ES_tradnl"/>
        </w:rPr>
      </w:pPr>
      <w:r>
        <w:br w:type="page"/>
      </w:r>
    </w:p>
    <w:p w14:paraId="7252F67D" w14:textId="77777777" w:rsidR="00D2715B" w:rsidRDefault="00D2715B" w:rsidP="00D2715B">
      <w:pPr>
        <w:pStyle w:val="Descripcin"/>
        <w:keepNext/>
        <w:jc w:val="center"/>
      </w:pPr>
      <w:r>
        <w:rPr>
          <w:noProof/>
        </w:rPr>
        <w:lastRenderedPageBreak/>
        <w:drawing>
          <wp:inline distT="0" distB="0" distL="0" distR="0" wp14:anchorId="6E9C81F2" wp14:editId="094277C0">
            <wp:extent cx="5400040" cy="27000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1504" w14:textId="3EB0FEDB" w:rsidR="00F62749" w:rsidRPr="00F62749" w:rsidRDefault="00D2715B" w:rsidP="00D2715B">
      <w:pPr>
        <w:pStyle w:val="Descripcin"/>
        <w:jc w:val="center"/>
        <w:rPr>
          <w:spacing w:val="-3"/>
        </w:rPr>
      </w:pPr>
      <w:bookmarkStart w:id="10" w:name="_Ref1328307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"/>
      <w:r>
        <w:t xml:space="preserve">. Comportamiento de la onda mareal </w:t>
      </w:r>
      <w:r w:rsidRPr="00E849EE">
        <w:t>entre el 28 de abril y el 07 de mayo de 2021</w:t>
      </w:r>
      <w:r>
        <w:t>.</w:t>
      </w:r>
    </w:p>
    <w:p w14:paraId="72739612" w14:textId="624680AA" w:rsidR="00F62749" w:rsidRPr="00F62749" w:rsidRDefault="00F62749" w:rsidP="00F62749">
      <w:pPr>
        <w:rPr>
          <w:lang w:val="es-ES"/>
        </w:rPr>
      </w:pPr>
    </w:p>
    <w:p w14:paraId="1614B638" w14:textId="77777777" w:rsidR="003B77CF" w:rsidRDefault="00000000">
      <w:pPr>
        <w:pStyle w:val="Ttulo2"/>
      </w:pPr>
      <w:bookmarkStart w:id="11" w:name="X33e1b82fcd99d654d6ede381dca17d06e84a6f9"/>
      <w:bookmarkEnd w:id="8"/>
      <w:r>
        <w:t>Metodología de procesamiento y análisis de resultados</w:t>
      </w:r>
    </w:p>
    <w:p w14:paraId="339F46C1" w14:textId="77777777" w:rsidR="003B77CF" w:rsidRDefault="00000000">
      <w:pPr>
        <w:pStyle w:val="Ttulo1"/>
      </w:pPr>
      <w:bookmarkStart w:id="12" w:name="resultados"/>
      <w:bookmarkEnd w:id="7"/>
      <w:bookmarkEnd w:id="11"/>
      <w:r>
        <w:t>Resultados</w:t>
      </w:r>
    </w:p>
    <w:p w14:paraId="006A2DBD" w14:textId="77777777" w:rsidR="003B77CF" w:rsidRDefault="00000000">
      <w:pPr>
        <w:pStyle w:val="Ttulo1"/>
      </w:pPr>
      <w:bookmarkStart w:id="13" w:name="discusión"/>
      <w:bookmarkEnd w:id="12"/>
      <w:r>
        <w:t>Discusión</w:t>
      </w:r>
    </w:p>
    <w:p w14:paraId="0469540D" w14:textId="77777777" w:rsidR="003B77CF" w:rsidRDefault="00000000">
      <w:pPr>
        <w:pStyle w:val="Ttulo1"/>
      </w:pPr>
      <w:bookmarkStart w:id="14" w:name="conclusiones"/>
      <w:bookmarkEnd w:id="13"/>
      <w:r>
        <w:t>Conclusiones</w:t>
      </w:r>
    </w:p>
    <w:p w14:paraId="57CA2687" w14:textId="77777777" w:rsidR="003B77CF" w:rsidRDefault="00000000">
      <w:pPr>
        <w:pStyle w:val="Ttulo1"/>
      </w:pPr>
      <w:bookmarkStart w:id="15" w:name="productos-generados"/>
      <w:bookmarkEnd w:id="14"/>
      <w:r>
        <w:t>Productos generados</w:t>
      </w:r>
    </w:p>
    <w:p w14:paraId="0134EA0A" w14:textId="77777777" w:rsidR="003B77CF" w:rsidRDefault="00000000">
      <w:pPr>
        <w:pStyle w:val="Ttulo1"/>
      </w:pPr>
      <w:bookmarkStart w:id="16" w:name="literatura-citada"/>
      <w:bookmarkEnd w:id="15"/>
      <w:r>
        <w:t>Literatura citada</w:t>
      </w:r>
    </w:p>
    <w:p w14:paraId="66031F74" w14:textId="77777777" w:rsidR="003B77CF" w:rsidRDefault="00000000">
      <w:bookmarkStart w:id="17" w:name="refs"/>
      <w:bookmarkEnd w:id="17"/>
      <w:r>
        <w:br w:type="page"/>
      </w:r>
    </w:p>
    <w:p w14:paraId="20DA8A39" w14:textId="77777777" w:rsidR="003B77CF" w:rsidRDefault="00000000">
      <w:pPr>
        <w:pStyle w:val="Ttulo1"/>
      </w:pPr>
      <w:bookmarkStart w:id="18" w:name="comentarios-y-recomendaciones"/>
      <w:bookmarkEnd w:id="16"/>
      <w:r>
        <w:lastRenderedPageBreak/>
        <w:t>Comentarios y recomendaciones</w:t>
      </w:r>
      <w:bookmarkEnd w:id="18"/>
    </w:p>
    <w:sectPr w:rsidR="003B77CF" w:rsidSect="00BB04F4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7E7F" w14:textId="77777777" w:rsidR="00F60904" w:rsidRDefault="00F60904">
      <w:pPr>
        <w:spacing w:after="0" w:line="240" w:lineRule="auto"/>
      </w:pPr>
      <w:r>
        <w:separator/>
      </w:r>
    </w:p>
  </w:endnote>
  <w:endnote w:type="continuationSeparator" w:id="0">
    <w:p w14:paraId="3EB232A9" w14:textId="77777777" w:rsidR="00F60904" w:rsidRDefault="00F6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14405246"/>
      <w:docPartObj>
        <w:docPartGallery w:val="Page Numbers (Bottom of Page)"/>
        <w:docPartUnique/>
      </w:docPartObj>
    </w:sdtPr>
    <w:sdtContent>
      <w:p w14:paraId="010220EE" w14:textId="77777777" w:rsidR="00BB04F4" w:rsidRDefault="00000000" w:rsidP="00465FA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9B5FAF0" w14:textId="77777777" w:rsidR="00BB04F4" w:rsidRDefault="00000000" w:rsidP="00BB04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40756550"/>
      <w:docPartObj>
        <w:docPartGallery w:val="Page Numbers (Bottom of Page)"/>
        <w:docPartUnique/>
      </w:docPartObj>
    </w:sdtPr>
    <w:sdtContent>
      <w:p w14:paraId="7D429E25" w14:textId="77777777" w:rsidR="00BB04F4" w:rsidRDefault="00000000" w:rsidP="00BB04F4">
        <w:pPr>
          <w:pStyle w:val="Piedepgina"/>
          <w:framePr w:wrap="none" w:vAnchor="text" w:hAnchor="page" w:x="9335" w:y="721"/>
          <w:rPr>
            <w:rStyle w:val="Nmerodepgina"/>
          </w:rPr>
        </w:pPr>
        <w:r w:rsidRPr="00BB04F4">
          <w:rPr>
            <w:rStyle w:val="Nmerodepgina"/>
            <w:sz w:val="15"/>
            <w:szCs w:val="15"/>
          </w:rPr>
          <w:t xml:space="preserve">Página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PAGE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1</w:t>
        </w:r>
        <w:r w:rsidRPr="00BB04F4">
          <w:rPr>
            <w:rStyle w:val="Nmerodepgina"/>
            <w:sz w:val="15"/>
            <w:szCs w:val="15"/>
          </w:rPr>
          <w:fldChar w:fldCharType="end"/>
        </w:r>
        <w:r w:rsidRPr="00BB04F4">
          <w:rPr>
            <w:rStyle w:val="Nmerodepgina"/>
            <w:sz w:val="15"/>
            <w:szCs w:val="15"/>
          </w:rPr>
          <w:t xml:space="preserve"> de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NUMPAGES  \* MERGEFORMAT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2</w:t>
        </w:r>
        <w:r w:rsidRPr="00BB04F4">
          <w:rPr>
            <w:rStyle w:val="Nmerodepgina"/>
            <w:sz w:val="15"/>
            <w:szCs w:val="15"/>
          </w:rPr>
          <w:fldChar w:fldCharType="end"/>
        </w:r>
      </w:p>
    </w:sdtContent>
  </w:sdt>
  <w:p w14:paraId="7FB9F563" w14:textId="77777777" w:rsidR="00BB04F4" w:rsidRDefault="00000000" w:rsidP="00BB04F4">
    <w:pPr>
      <w:pStyle w:val="Piedepgina"/>
      <w:ind w:right="360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773D708" wp14:editId="220D1A09">
              <wp:simplePos x="0" y="0"/>
              <wp:positionH relativeFrom="column">
                <wp:posOffset>4547376</wp:posOffset>
              </wp:positionH>
              <wp:positionV relativeFrom="paragraph">
                <wp:posOffset>-95885</wp:posOffset>
              </wp:positionV>
              <wp:extent cx="936720" cy="239949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720" cy="239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FDB97E" w14:textId="77777777" w:rsidR="00BB04F4" w:rsidRPr="00947CFF" w:rsidRDefault="00000000" w:rsidP="00BB04F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73D70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358.05pt;margin-top:-7.55pt;width:73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" filled="f" stroked="f" strokeweight=".5pt">
              <v:textbox>
                <w:txbxContent>
                  <w:p w14:paraId="1DFDB97E" w14:textId="77777777" w:rsidR="00BB04F4" w:rsidRPr="00947CFF" w:rsidRDefault="00000000" w:rsidP="00BB04F4">
                    <w:pPr>
                      <w:jc w:val="right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BAC93B9" wp14:editId="56AC12D9">
              <wp:simplePos x="0" y="0"/>
              <wp:positionH relativeFrom="column">
                <wp:posOffset>-101600</wp:posOffset>
              </wp:positionH>
              <wp:positionV relativeFrom="paragraph">
                <wp:posOffset>-104775</wp:posOffset>
              </wp:positionV>
              <wp:extent cx="3002280" cy="762000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7DB11E" w14:textId="77777777" w:rsidR="00BB04F4" w:rsidRPr="00CC4920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64007E40" w14:textId="77777777" w:rsidR="00BB04F4" w:rsidRPr="006A1F12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01F8397E" w14:textId="77777777" w:rsidR="00BB04F4" w:rsidRPr="003733C8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2AC23AE4" w14:textId="77777777" w:rsidR="00BB04F4" w:rsidRPr="003733C8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785A056F" w14:textId="77777777" w:rsidR="00BB04F4" w:rsidRPr="006A1F12" w:rsidRDefault="00000000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308F648B" w14:textId="77777777" w:rsidR="00BB04F4" w:rsidRPr="006A1F12" w:rsidRDefault="00000000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AC93B9" id="Text Box 3" o:spid="_x0000_s1027" type="#_x0000_t202" style="position:absolute;left:0;text-align:left;margin-left:-8pt;margin-top:-8.25pt;width:236.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Fr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" filled="f" stroked="f" strokeweight=".5pt">
              <v:textbox>
                <w:txbxContent>
                  <w:p w14:paraId="0F7DB11E" w14:textId="77777777" w:rsidR="00BB04F4" w:rsidRPr="00CC4920" w:rsidRDefault="00000000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64007E40" w14:textId="77777777" w:rsidR="00BB04F4" w:rsidRPr="006A1F12" w:rsidRDefault="00000000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01F8397E" w14:textId="77777777" w:rsidR="00BB04F4" w:rsidRPr="003733C8" w:rsidRDefault="00000000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2AC23AE4" w14:textId="77777777" w:rsidR="00BB04F4" w:rsidRPr="003733C8" w:rsidRDefault="00000000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785A056F" w14:textId="77777777" w:rsidR="00BB04F4" w:rsidRPr="006A1F12" w:rsidRDefault="00000000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308F648B" w14:textId="77777777" w:rsidR="00BB04F4" w:rsidRPr="006A1F12" w:rsidRDefault="00000000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5BE560" wp14:editId="3A7B65D9">
              <wp:simplePos x="0" y="0"/>
              <wp:positionH relativeFrom="column">
                <wp:posOffset>3912870</wp:posOffset>
              </wp:positionH>
              <wp:positionV relativeFrom="paragraph">
                <wp:posOffset>264160</wp:posOffset>
              </wp:positionV>
              <wp:extent cx="1572260" cy="24638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7A129D" w14:textId="0343D602" w:rsidR="00BB04F4" w:rsidRPr="007D36DC" w:rsidRDefault="00000000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85436E">
                            <w:rPr>
                              <w:noProof/>
                              <w:sz w:val="15"/>
                              <w:szCs w:val="15"/>
                            </w:rPr>
                            <w:t>19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5BE560" id="Cuadro de texto 3" o:spid="_x0000_s1028" type="#_x0000_t202" style="position:absolute;left:0;text-align:left;margin-left:308.1pt;margin-top:20.8pt;width:123.8pt;height: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m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" filled="f" stroked="f" strokeweight=".5pt">
              <v:textbox>
                <w:txbxContent>
                  <w:p w14:paraId="0C7A129D" w14:textId="0343D602" w:rsidR="00BB04F4" w:rsidRPr="007D36DC" w:rsidRDefault="00000000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85436E">
                      <w:rPr>
                        <w:noProof/>
                        <w:sz w:val="15"/>
                        <w:szCs w:val="15"/>
                      </w:rPr>
                      <w:t>19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A6E7" w14:textId="77777777" w:rsidR="00BB04F4" w:rsidRDefault="00000000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FF04BC" wp14:editId="14655E0A">
              <wp:simplePos x="0" y="0"/>
              <wp:positionH relativeFrom="column">
                <wp:posOffset>4509770</wp:posOffset>
              </wp:positionH>
              <wp:positionV relativeFrom="paragraph">
                <wp:posOffset>-80010</wp:posOffset>
              </wp:positionV>
              <wp:extent cx="936625" cy="23939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625" cy="239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F0FF51" w14:textId="77777777" w:rsidR="00BB04F4" w:rsidRPr="00947CFF" w:rsidRDefault="00000000" w:rsidP="00BB04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F04BC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9" type="#_x0000_t202" style="position:absolute;left:0;text-align:left;margin-left:355.1pt;margin-top:-6.3pt;width:73.7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Gg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" filled="f" stroked="f" strokeweight=".5pt">
              <v:textbox>
                <w:txbxContent>
                  <w:p w14:paraId="2EF0FF51" w14:textId="77777777" w:rsidR="00BB04F4" w:rsidRPr="00947CFF" w:rsidRDefault="00000000" w:rsidP="00BB04F4">
                    <w:pPr>
                      <w:jc w:val="center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D572E3" wp14:editId="0AA52C5C">
              <wp:simplePos x="0" y="0"/>
              <wp:positionH relativeFrom="column">
                <wp:posOffset>3878580</wp:posOffset>
              </wp:positionH>
              <wp:positionV relativeFrom="paragraph">
                <wp:posOffset>294640</wp:posOffset>
              </wp:positionV>
              <wp:extent cx="1572260" cy="24638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062472" w14:textId="46FE777A" w:rsidR="00BB04F4" w:rsidRPr="007D36DC" w:rsidRDefault="00000000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85436E">
                            <w:rPr>
                              <w:noProof/>
                              <w:sz w:val="15"/>
                              <w:szCs w:val="15"/>
                            </w:rPr>
                            <w:t>19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D572E3" id="Cuadro de texto 9" o:spid="_x0000_s1030" type="#_x0000_t202" style="position:absolute;left:0;text-align:left;margin-left:305.4pt;margin-top:23.2pt;width:123.8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0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" filled="f" stroked="f" strokeweight=".5pt">
              <v:textbox>
                <w:txbxContent>
                  <w:p w14:paraId="31062472" w14:textId="46FE777A" w:rsidR="00BB04F4" w:rsidRPr="007D36DC" w:rsidRDefault="00000000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85436E">
                      <w:rPr>
                        <w:noProof/>
                        <w:sz w:val="15"/>
                        <w:szCs w:val="15"/>
                      </w:rPr>
                      <w:t>19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A37A3E" wp14:editId="03959EE7">
              <wp:simplePos x="0" y="0"/>
              <wp:positionH relativeFrom="column">
                <wp:posOffset>-135466</wp:posOffset>
              </wp:positionH>
              <wp:positionV relativeFrom="paragraph">
                <wp:posOffset>-73942</wp:posOffset>
              </wp:positionV>
              <wp:extent cx="3002280" cy="76200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2D396D" w14:textId="77777777" w:rsidR="00BB04F4" w:rsidRPr="00CC4920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Comisión </w:t>
                          </w: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Colombiana del Océano· Construyendo País Marítimo</w:t>
                          </w:r>
                        </w:p>
                        <w:p w14:paraId="2D00E018" w14:textId="77777777" w:rsidR="00BB04F4" w:rsidRPr="006A1F12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15A1B5DD" w14:textId="77777777" w:rsidR="00BB04F4" w:rsidRPr="003733C8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77CA9B26" w14:textId="77777777" w:rsidR="00BB04F4" w:rsidRPr="003733C8" w:rsidRDefault="00000000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32AF0607" w14:textId="77777777" w:rsidR="00BB04F4" w:rsidRPr="006A1F12" w:rsidRDefault="00000000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7F8712E1" w14:textId="77777777" w:rsidR="00BB04F4" w:rsidRPr="006A1F12" w:rsidRDefault="00000000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37A3E" id="_x0000_s1031" type="#_x0000_t202" style="position:absolute;left:0;text-align:left;margin-left:-10.65pt;margin-top:-5.8pt;width:236.4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2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" filled="f" stroked="f" strokeweight=".5pt">
              <v:textbox>
                <w:txbxContent>
                  <w:p w14:paraId="472D396D" w14:textId="77777777" w:rsidR="00BB04F4" w:rsidRPr="00CC4920" w:rsidRDefault="00000000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 xml:space="preserve">Comisión </w:t>
                    </w: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Colombiana del Océano· Construyendo País Marítimo</w:t>
                    </w:r>
                  </w:p>
                  <w:p w14:paraId="2D00E018" w14:textId="77777777" w:rsidR="00BB04F4" w:rsidRPr="006A1F12" w:rsidRDefault="00000000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15A1B5DD" w14:textId="77777777" w:rsidR="00BB04F4" w:rsidRPr="003733C8" w:rsidRDefault="00000000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77CA9B26" w14:textId="77777777" w:rsidR="00BB04F4" w:rsidRPr="003733C8" w:rsidRDefault="00000000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32AF0607" w14:textId="77777777" w:rsidR="00BB04F4" w:rsidRPr="006A1F12" w:rsidRDefault="00000000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7F8712E1" w14:textId="77777777" w:rsidR="00BB04F4" w:rsidRPr="006A1F12" w:rsidRDefault="00000000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552B" w14:textId="77777777" w:rsidR="00F60904" w:rsidRDefault="00F60904">
      <w:r>
        <w:separator/>
      </w:r>
    </w:p>
  </w:footnote>
  <w:footnote w:type="continuationSeparator" w:id="0">
    <w:p w14:paraId="5C39426E" w14:textId="77777777" w:rsidR="00F60904" w:rsidRDefault="00F60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8243" w14:textId="77777777" w:rsidR="00BB04F4" w:rsidRDefault="00000000" w:rsidP="00BB04F4">
    <w:pPr>
      <w:pStyle w:val="Encabezado"/>
    </w:pPr>
    <w:r w:rsidRPr="00BB04F4">
      <w:rPr>
        <w:noProof/>
      </w:rPr>
      <w:drawing>
        <wp:anchor distT="0" distB="0" distL="114300" distR="114300" simplePos="0" relativeHeight="251666432" behindDoc="0" locked="0" layoutInCell="1" allowOverlap="1" wp14:anchorId="7B020FA6" wp14:editId="191F5382">
          <wp:simplePos x="0" y="0"/>
          <wp:positionH relativeFrom="column">
            <wp:posOffset>2712085</wp:posOffset>
          </wp:positionH>
          <wp:positionV relativeFrom="margin">
            <wp:posOffset>-638810</wp:posOffset>
          </wp:positionV>
          <wp:extent cx="1290955" cy="386080"/>
          <wp:effectExtent l="0" t="0" r="4445" b="0"/>
          <wp:wrapThrough wrapText="bothSides">
            <wp:wrapPolygon edited="0">
              <wp:start x="3400" y="0"/>
              <wp:lineTo x="0" y="2842"/>
              <wp:lineTo x="0" y="17053"/>
              <wp:lineTo x="3187" y="20605"/>
              <wp:lineTo x="7225" y="20605"/>
              <wp:lineTo x="21462" y="18474"/>
              <wp:lineTo x="21462" y="4263"/>
              <wp:lineTo x="17849" y="1421"/>
              <wp:lineTo x="7225" y="0"/>
              <wp:lineTo x="3400" y="0"/>
            </wp:wrapPolygon>
          </wp:wrapThrough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10536" r="3335" b="10345"/>
                  <a:stretch/>
                </pic:blipFill>
                <pic:spPr bwMode="auto">
                  <a:xfrm>
                    <a:off x="0" y="0"/>
                    <a:ext cx="12909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61D373F9" wp14:editId="0814F7D2">
          <wp:simplePos x="0" y="0"/>
          <wp:positionH relativeFrom="column">
            <wp:posOffset>0</wp:posOffset>
          </wp:positionH>
          <wp:positionV relativeFrom="paragraph">
            <wp:posOffset>-195221</wp:posOffset>
          </wp:positionV>
          <wp:extent cx="2591435" cy="391795"/>
          <wp:effectExtent l="0" t="0" r="0" b="1905"/>
          <wp:wrapNone/>
          <wp:docPr id="1729640232" name="Imagen 1729640232" descr="Archivo:Logo Presidencia de la República de Colombia 2022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chivo:Logo Presidencia de la República de Colombia 2022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143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AA3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D882906"/>
    <w:multiLevelType w:val="multilevel"/>
    <w:tmpl w:val="E4EA8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D90A0C"/>
    <w:multiLevelType w:val="multilevel"/>
    <w:tmpl w:val="23B09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72190548">
    <w:abstractNumId w:val="2"/>
  </w:num>
  <w:num w:numId="2" w16cid:durableId="1888175324">
    <w:abstractNumId w:val="1"/>
  </w:num>
  <w:num w:numId="3" w16cid:durableId="78204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CF"/>
    <w:rsid w:val="003B77CF"/>
    <w:rsid w:val="0085436E"/>
    <w:rsid w:val="00D2715B"/>
    <w:rsid w:val="00F60904"/>
    <w:rsid w:val="00F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40FA"/>
  <w15:docId w15:val="{24C498B8-DB6F-4A62-B640-1FF1456B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7F"/>
    <w:pPr>
      <w:spacing w:after="200" w:line="276" w:lineRule="auto"/>
      <w:jc w:val="both"/>
    </w:pPr>
    <w:rPr>
      <w:rFonts w:ascii="Book Antiqua" w:hAnsi="Book Antiqu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1483B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83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8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8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2861"/>
  </w:style>
  <w:style w:type="paragraph" w:styleId="Piedepgina">
    <w:name w:val="footer"/>
    <w:basedOn w:val="Normal"/>
    <w:link w:val="Piedepgina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61"/>
  </w:style>
  <w:style w:type="paragraph" w:styleId="Ttulo">
    <w:name w:val="Title"/>
    <w:basedOn w:val="Normal"/>
    <w:next w:val="Normal"/>
    <w:link w:val="TtuloCar"/>
    <w:uiPriority w:val="10"/>
    <w:qFormat/>
    <w:rsid w:val="00D22861"/>
    <w:pPr>
      <w:spacing w:before="40" w:after="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861"/>
    <w:rPr>
      <w:rFonts w:ascii="Book Antiqua" w:eastAsiaTheme="majorEastAsia" w:hAnsi="Book Antiqua" w:cstheme="majorBidi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861"/>
    <w:pPr>
      <w:numPr>
        <w:ilvl w:val="1"/>
      </w:numPr>
      <w:spacing w:before="40" w:after="40"/>
      <w:jc w:val="center"/>
    </w:pPr>
    <w:rPr>
      <w:rFonts w:eastAsiaTheme="minorEastAsia" w:cs="Times New Roman (Cuerpo en alfa"/>
      <w:color w:val="262626" w:themeColor="text1" w:themeTint="D9"/>
      <w:sz w:val="1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2861"/>
    <w:rPr>
      <w:rFonts w:ascii="Book Antiqua" w:eastAsiaTheme="minorEastAsia" w:hAnsi="Book Antiqua" w:cs="Times New Roman (Cuerpo en alfa"/>
      <w:color w:val="262626" w:themeColor="text1" w:themeTint="D9"/>
      <w:sz w:val="18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22861"/>
    <w:rPr>
      <w:rFonts w:ascii="Book Antiqua" w:eastAsiaTheme="majorEastAsia" w:hAnsi="Book Antiqua" w:cstheme="majorBidi"/>
      <w:color w:val="000000" w:themeColor="text1"/>
      <w:sz w:val="20"/>
      <w:szCs w:val="32"/>
    </w:rPr>
  </w:style>
  <w:style w:type="paragraph" w:styleId="Descripcin">
    <w:name w:val="caption"/>
    <w:aliases w:val="Tabla"/>
    <w:basedOn w:val="Normal"/>
    <w:next w:val="Normal"/>
    <w:qFormat/>
    <w:rsid w:val="002D7E45"/>
    <w:pPr>
      <w:spacing w:before="40" w:after="40"/>
      <w:jc w:val="left"/>
    </w:pPr>
    <w:rPr>
      <w:rFonts w:eastAsia="Times New Roman" w:cs="Times New Roman"/>
      <w:bCs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1483B"/>
    <w:rPr>
      <w:rFonts w:ascii="Book Antiqua" w:eastAsiaTheme="majorEastAsia" w:hAnsi="Book Antiqua" w:cstheme="majorBidi"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28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86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86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86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86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B1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71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711"/>
    <w:rPr>
      <w:rFonts w:ascii="Book Antiqua" w:hAnsi="Book Antiqu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711"/>
    <w:rPr>
      <w:rFonts w:ascii="Book Antiqua" w:hAnsi="Book Antiqua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BB04F4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7691-BC78-414A-8351-6F86BA7E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1383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</dc:title>
  <dc:creator>SECRETARÍA EJECUTIVA DE LA COMISIÓN COLOMBIANA DEL OCÉANO PLAN NACIONAL DE EXPEDICIONES CIENTÍFICAS MARINAS</dc:creator>
  <cp:keywords/>
  <cp:lastModifiedBy>Christian Bermúdez Rivas</cp:lastModifiedBy>
  <cp:revision>6</cp:revision>
  <dcterms:created xsi:type="dcterms:W3CDTF">2023-04-20T01:42:00Z</dcterms:created>
  <dcterms:modified xsi:type="dcterms:W3CDTF">2023-04-20T02:05:00Z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biodiversity-and-conservation.csl</vt:lpwstr>
  </property>
  <property fmtid="{D5CDD505-2E9C-101B-9397-08002B2CF9AE}" pid="4" name="df_print">
    <vt:lpwstr>kable</vt:lpwstr>
  </property>
  <property fmtid="{D5CDD505-2E9C-101B-9397-08002B2CF9AE}" pid="5" name="editor_options">
    <vt:lpwstr/>
  </property>
  <property fmtid="{D5CDD505-2E9C-101B-9397-08002B2CF9AE}" pid="6" name="keep_tex">
    <vt:lpwstr>True</vt:lpwstr>
  </property>
  <property fmtid="{D5CDD505-2E9C-101B-9397-08002B2CF9AE}" pid="7" name="link-citations">
    <vt:lpwstr>True</vt:lpwstr>
  </property>
  <property fmtid="{D5CDD505-2E9C-101B-9397-08002B2CF9AE}" pid="8" name="number_sections">
    <vt:lpwstr>True</vt:lpwstr>
  </property>
  <property fmtid="{D5CDD505-2E9C-101B-9397-08002B2CF9AE}" pid="9" name="output">
    <vt:lpwstr/>
  </property>
</Properties>
</file>