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7225D" w14:textId="77777777" w:rsidR="004F3EE6" w:rsidRPr="004F3EE6" w:rsidRDefault="00E2735D" w:rsidP="002377C5">
      <w:pPr>
        <w:pStyle w:val="HeadingBoldBlue"/>
      </w:pPr>
      <w:r>
        <w:br/>
      </w:r>
    </w:p>
    <w:p w14:paraId="6757225E" w14:textId="77777777" w:rsidR="00051C72" w:rsidRPr="00051C72" w:rsidRDefault="00051C72" w:rsidP="002377C5"/>
    <w:p w14:paraId="67572260" w14:textId="2BA725D0" w:rsidR="00320C82" w:rsidRPr="00D4511E" w:rsidRDefault="00D17D06" w:rsidP="002377C5">
      <w:pPr>
        <w:pStyle w:val="DocumentTitle"/>
        <w:rPr>
          <w:b w:val="0"/>
          <w:i/>
          <w:iCs/>
          <w:sz w:val="24"/>
          <w:szCs w:val="22"/>
        </w:rPr>
      </w:pPr>
      <w:r>
        <w:rPr>
          <w:rFonts w:eastAsia="MS Gothic"/>
          <w:b w:val="0"/>
          <w:color w:val="1960AB"/>
          <w:sz w:val="72"/>
          <w:szCs w:val="72"/>
        </w:rPr>
        <w:t>SCW Strategy Document</w:t>
      </w:r>
    </w:p>
    <w:p w14:paraId="2EA80991" w14:textId="0AF9C1A4" w:rsidR="00760216" w:rsidRDefault="00D17D06">
      <w:pPr>
        <w:rPr>
          <w:rFonts w:eastAsia="MS Gothic"/>
          <w:color w:val="A1368B"/>
          <w:sz w:val="50"/>
          <w:szCs w:val="50"/>
        </w:rPr>
      </w:pPr>
      <w:r>
        <w:rPr>
          <w:rFonts w:eastAsia="MS Gothic"/>
          <w:color w:val="A1368B"/>
          <w:sz w:val="50"/>
          <w:szCs w:val="50"/>
        </w:rPr>
        <w:t>SQL Server Strategy</w:t>
      </w:r>
    </w:p>
    <w:p w14:paraId="2A867451" w14:textId="1D748055" w:rsidR="00D17D06" w:rsidRPr="00760216" w:rsidRDefault="00D17D06">
      <w:pPr>
        <w:rPr>
          <w:rFonts w:eastAsia="MS Gothic"/>
          <w:color w:val="A1368B"/>
          <w:sz w:val="50"/>
          <w:szCs w:val="50"/>
        </w:rPr>
      </w:pPr>
      <w:r>
        <w:rPr>
          <w:rFonts w:eastAsia="MS Gothic"/>
          <w:color w:val="A1368B"/>
          <w:sz w:val="50"/>
          <w:szCs w:val="50"/>
        </w:rPr>
        <w:t>March 2023</w:t>
      </w:r>
    </w:p>
    <w:p w14:paraId="7CC71674" w14:textId="77777777" w:rsidR="00760216" w:rsidRPr="00760216" w:rsidRDefault="00760216">
      <w:pPr>
        <w:rPr>
          <w:rFonts w:eastAsia="MS Gothic"/>
          <w:color w:val="A1368B"/>
          <w:sz w:val="50"/>
          <w:szCs w:val="50"/>
        </w:rPr>
      </w:pPr>
    </w:p>
    <w:p w14:paraId="68FD088F" w14:textId="77777777" w:rsidR="00DE16FA" w:rsidRDefault="00DE16FA" w:rsidP="00DE16FA">
      <w:pPr>
        <w:pStyle w:val="NormalDark"/>
      </w:pPr>
    </w:p>
    <w:p w14:paraId="4E3E4CDC" w14:textId="58BDFBF9" w:rsidR="00DE16FA" w:rsidRDefault="00DE16FA" w:rsidP="00DE16FA">
      <w:pPr>
        <w:pStyle w:val="NormalDark"/>
      </w:pPr>
    </w:p>
    <w:p w14:paraId="0B78697C" w14:textId="25736E59" w:rsidR="00DE16FA" w:rsidRDefault="00DE16FA" w:rsidP="00DE16FA">
      <w:pPr>
        <w:pStyle w:val="NormalDark"/>
      </w:pPr>
    </w:p>
    <w:p w14:paraId="585D1DEE" w14:textId="075205E3" w:rsidR="00DE16FA" w:rsidRDefault="00DE16FA" w:rsidP="00DE16FA">
      <w:pPr>
        <w:pStyle w:val="NormalDark"/>
      </w:pPr>
    </w:p>
    <w:p w14:paraId="70B88172" w14:textId="714AE427" w:rsidR="00DE16FA" w:rsidRDefault="00DE16FA" w:rsidP="00DE16FA">
      <w:pPr>
        <w:pStyle w:val="NormalDark"/>
      </w:pPr>
    </w:p>
    <w:p w14:paraId="611FA22E" w14:textId="159D9BDA" w:rsidR="00DE16FA" w:rsidRDefault="00DE16FA" w:rsidP="00DE16FA">
      <w:pPr>
        <w:pStyle w:val="NormalDark"/>
      </w:pPr>
    </w:p>
    <w:p w14:paraId="5A70A534" w14:textId="2E7E9FC5" w:rsidR="00DE16FA" w:rsidRDefault="00DE16FA" w:rsidP="00DE16FA">
      <w:pPr>
        <w:pStyle w:val="NormalDark"/>
      </w:pPr>
    </w:p>
    <w:p w14:paraId="4AC42747" w14:textId="6223990C" w:rsidR="00DE16FA" w:rsidRDefault="00DE16FA" w:rsidP="00DE16FA">
      <w:pPr>
        <w:pStyle w:val="NormalDark"/>
      </w:pPr>
    </w:p>
    <w:p w14:paraId="0AB33B6D" w14:textId="18FB84D0" w:rsidR="00DE16FA" w:rsidRDefault="00DE16FA" w:rsidP="00DE16FA">
      <w:pPr>
        <w:pStyle w:val="NormalDark"/>
      </w:pPr>
    </w:p>
    <w:p w14:paraId="0422EC98" w14:textId="4ADB2C34" w:rsidR="00DE16FA" w:rsidRDefault="00DE16FA" w:rsidP="00DE16FA">
      <w:pPr>
        <w:pStyle w:val="NormalDark"/>
      </w:pPr>
    </w:p>
    <w:p w14:paraId="553BAE71" w14:textId="6D9FFFF0" w:rsidR="00DE16FA" w:rsidRDefault="00DE16FA" w:rsidP="00DE16FA">
      <w:pPr>
        <w:pStyle w:val="NormalDark"/>
      </w:pPr>
    </w:p>
    <w:p w14:paraId="2E2A80B1" w14:textId="2F97CC5C" w:rsidR="00DE16FA" w:rsidRDefault="00DE16FA" w:rsidP="00DE16FA">
      <w:pPr>
        <w:pStyle w:val="NormalDark"/>
      </w:pPr>
    </w:p>
    <w:p w14:paraId="6D87B8E4" w14:textId="0ACCEA02" w:rsidR="00DE16FA" w:rsidRDefault="00DE16FA" w:rsidP="00DE16FA">
      <w:pPr>
        <w:pStyle w:val="NormalDark"/>
      </w:pPr>
    </w:p>
    <w:p w14:paraId="36DA50ED" w14:textId="77777777" w:rsidR="00DE16FA" w:rsidRPr="00F85184" w:rsidRDefault="00DE16FA" w:rsidP="00DE16FA">
      <w:pPr>
        <w:pStyle w:val="NormalDark"/>
      </w:pPr>
    </w:p>
    <w:tbl>
      <w:tblPr>
        <w:tblStyle w:val="TableBlue1"/>
        <w:tblpPr w:leftFromText="180" w:rightFromText="180" w:vertAnchor="text" w:horzAnchor="margin" w:tblpXSpec="center" w:tblpY="46"/>
        <w:tblW w:w="8996" w:type="dxa"/>
        <w:tblLook w:val="0680" w:firstRow="0" w:lastRow="0" w:firstColumn="1" w:lastColumn="0" w:noHBand="1" w:noVBand="1"/>
      </w:tblPr>
      <w:tblGrid>
        <w:gridCol w:w="2376"/>
        <w:gridCol w:w="6620"/>
      </w:tblGrid>
      <w:tr w:rsidR="00DE16FA" w14:paraId="4DE18938" w14:textId="77777777" w:rsidTr="00B832E4">
        <w:trPr>
          <w:trHeight w:val="340"/>
        </w:trPr>
        <w:tc>
          <w:tcPr>
            <w:tcW w:w="2376" w:type="dxa"/>
            <w:shd w:val="clear" w:color="auto" w:fill="1960AB"/>
            <w:vAlign w:val="center"/>
          </w:tcPr>
          <w:p w14:paraId="471777E0" w14:textId="77777777" w:rsidR="00DE16FA" w:rsidRPr="00B610B1" w:rsidRDefault="00DE16FA" w:rsidP="00B832E4">
            <w:pPr>
              <w:pStyle w:val="TableHeadingWhite"/>
              <w:rPr>
                <w:b/>
              </w:rPr>
            </w:pPr>
            <w:r w:rsidRPr="00B610B1">
              <w:rPr>
                <w:b/>
              </w:rPr>
              <w:t>Pro</w:t>
            </w:r>
            <w:r>
              <w:rPr>
                <w:b/>
              </w:rPr>
              <w:t>gramme</w:t>
            </w:r>
            <w:r w:rsidRPr="00B610B1">
              <w:rPr>
                <w:b/>
              </w:rPr>
              <w:t xml:space="preserve"> Owner:</w:t>
            </w:r>
          </w:p>
        </w:tc>
        <w:tc>
          <w:tcPr>
            <w:tcW w:w="6620" w:type="dxa"/>
            <w:vAlign w:val="center"/>
          </w:tcPr>
          <w:p w14:paraId="6A5EB20D" w14:textId="2BAAB6A7" w:rsidR="00DE16FA" w:rsidRDefault="00DE16FA" w:rsidP="00B832E4">
            <w:pPr>
              <w:pStyle w:val="TableTextDark"/>
            </w:pPr>
            <w:r>
              <w:t>Head of Enterprise Archi</w:t>
            </w:r>
            <w:r w:rsidR="00FF79AE">
              <w:t>tecture</w:t>
            </w:r>
          </w:p>
        </w:tc>
      </w:tr>
      <w:tr w:rsidR="00DE16FA" w14:paraId="2E1F0EE7" w14:textId="77777777" w:rsidTr="00B832E4">
        <w:trPr>
          <w:trHeight w:val="340"/>
        </w:trPr>
        <w:tc>
          <w:tcPr>
            <w:tcW w:w="2376" w:type="dxa"/>
            <w:shd w:val="clear" w:color="auto" w:fill="1960AB"/>
            <w:vAlign w:val="center"/>
          </w:tcPr>
          <w:p w14:paraId="605A03C8" w14:textId="77777777" w:rsidR="00DE16FA" w:rsidRPr="00B610B1" w:rsidRDefault="00DE16FA" w:rsidP="00B832E4">
            <w:pPr>
              <w:pStyle w:val="TableHeadingWhite"/>
              <w:rPr>
                <w:b/>
              </w:rPr>
            </w:pPr>
            <w:r w:rsidRPr="00B610B1">
              <w:rPr>
                <w:b/>
              </w:rPr>
              <w:t>Pro</w:t>
            </w:r>
            <w:r>
              <w:rPr>
                <w:b/>
              </w:rPr>
              <w:t>gramme</w:t>
            </w:r>
            <w:r w:rsidRPr="00B610B1">
              <w:rPr>
                <w:b/>
              </w:rPr>
              <w:t xml:space="preserve"> Manager:</w:t>
            </w:r>
          </w:p>
        </w:tc>
        <w:tc>
          <w:tcPr>
            <w:tcW w:w="6620" w:type="dxa"/>
            <w:vAlign w:val="center"/>
          </w:tcPr>
          <w:p w14:paraId="784FF2B5" w14:textId="0B5E330E" w:rsidR="00DE16FA" w:rsidRDefault="00FF79AE" w:rsidP="00B832E4">
            <w:pPr>
              <w:pStyle w:val="TableTextDark"/>
            </w:pPr>
            <w:r>
              <w:t>N/A</w:t>
            </w:r>
          </w:p>
        </w:tc>
      </w:tr>
      <w:tr w:rsidR="00DE16FA" w14:paraId="7571ECA8" w14:textId="77777777" w:rsidTr="00B832E4">
        <w:trPr>
          <w:trHeight w:val="340"/>
        </w:trPr>
        <w:tc>
          <w:tcPr>
            <w:tcW w:w="2376" w:type="dxa"/>
            <w:shd w:val="clear" w:color="auto" w:fill="1960AB"/>
            <w:vAlign w:val="center"/>
          </w:tcPr>
          <w:p w14:paraId="788B8536" w14:textId="77777777" w:rsidR="00DE16FA" w:rsidRPr="00B610B1" w:rsidRDefault="00DE16FA" w:rsidP="00B832E4">
            <w:pPr>
              <w:pStyle w:val="TableHeadingWhite"/>
              <w:rPr>
                <w:b/>
              </w:rPr>
            </w:pPr>
            <w:r w:rsidRPr="00B610B1">
              <w:rPr>
                <w:b/>
              </w:rPr>
              <w:t>Author</w:t>
            </w:r>
            <w:r>
              <w:rPr>
                <w:b/>
              </w:rPr>
              <w:t>s</w:t>
            </w:r>
            <w:r w:rsidRPr="00B610B1">
              <w:rPr>
                <w:b/>
              </w:rPr>
              <w:t>:</w:t>
            </w:r>
          </w:p>
        </w:tc>
        <w:tc>
          <w:tcPr>
            <w:tcW w:w="6620" w:type="dxa"/>
            <w:vAlign w:val="center"/>
          </w:tcPr>
          <w:p w14:paraId="1B826BE5" w14:textId="37D95762" w:rsidR="00DE16FA" w:rsidRDefault="00DE16FA" w:rsidP="00B832E4">
            <w:pPr>
              <w:pStyle w:val="TableTextDark"/>
            </w:pPr>
            <w:r>
              <w:t>Chris Borman</w:t>
            </w:r>
          </w:p>
        </w:tc>
      </w:tr>
    </w:tbl>
    <w:p w14:paraId="2E90D946" w14:textId="77777777" w:rsidR="00DE16FA" w:rsidRDefault="00DE16FA" w:rsidP="00DE16FA">
      <w:pPr>
        <w:pStyle w:val="NormalDark"/>
      </w:pPr>
    </w:p>
    <w:p w14:paraId="05EC302B" w14:textId="77777777" w:rsidR="00DE16FA" w:rsidRPr="00871408" w:rsidRDefault="00DE16FA" w:rsidP="00DE16FA">
      <w:pPr>
        <w:pStyle w:val="NormalDark"/>
        <w:rPr>
          <w:b/>
          <w:bCs/>
        </w:rPr>
      </w:pPr>
      <w:r w:rsidRPr="00871408">
        <w:rPr>
          <w:b/>
          <w:bCs/>
        </w:rPr>
        <w:t>Document Location</w:t>
      </w:r>
    </w:p>
    <w:p w14:paraId="51009E03" w14:textId="77777777" w:rsidR="00DE16FA" w:rsidRDefault="00DE16FA" w:rsidP="00DE16FA">
      <w:pPr>
        <w:pStyle w:val="NormalDark"/>
      </w:pPr>
      <w:r w:rsidRPr="00A70F72">
        <w:t xml:space="preserve">The approved version of this document is to be held by </w:t>
      </w:r>
      <w:r>
        <w:t xml:space="preserve">Enterprise Architecture </w:t>
      </w:r>
      <w:r w:rsidRPr="00A70F72">
        <w:t>and will be subject to change control.</w:t>
      </w:r>
    </w:p>
    <w:p w14:paraId="67572265" w14:textId="6B564E0C" w:rsidR="009C046C" w:rsidRDefault="009C046C">
      <w:r>
        <w:br w:type="page"/>
      </w:r>
    </w:p>
    <w:p w14:paraId="67572266" w14:textId="77777777" w:rsidR="005E071D" w:rsidRDefault="005E071D" w:rsidP="002377C5"/>
    <w:sdt>
      <w:sdtPr>
        <w:rPr>
          <w:rFonts w:ascii="Calibri" w:eastAsia="Calibri" w:hAnsi="Calibri" w:cs="Times New Roman"/>
          <w:color w:val="606362"/>
          <w:sz w:val="24"/>
          <w:szCs w:val="22"/>
          <w:lang w:val="en-GB"/>
        </w:rPr>
        <w:id w:val="-1723899584"/>
        <w:docPartObj>
          <w:docPartGallery w:val="Table of Contents"/>
          <w:docPartUnique/>
        </w:docPartObj>
      </w:sdtPr>
      <w:sdtEndPr>
        <w:rPr>
          <w:b/>
          <w:bCs/>
          <w:noProof/>
        </w:rPr>
      </w:sdtEndPr>
      <w:sdtContent>
        <w:p w14:paraId="1AC23932" w14:textId="2605EE9E" w:rsidR="0014014D" w:rsidRDefault="0014014D">
          <w:pPr>
            <w:pStyle w:val="TOCHeading"/>
          </w:pPr>
          <w:r>
            <w:t>Contents</w:t>
          </w:r>
        </w:p>
        <w:p w14:paraId="71D76A08" w14:textId="488B9D59" w:rsidR="006708A7" w:rsidRDefault="0014014D">
          <w:pPr>
            <w:pStyle w:val="TOC2"/>
            <w:rPr>
              <w:rFonts w:asciiTheme="minorHAnsi" w:eastAsiaTheme="minorEastAsia" w:hAnsiTheme="minorHAnsi" w:cstheme="minorBidi"/>
              <w:noProof/>
              <w:color w:val="auto"/>
              <w:sz w:val="22"/>
              <w:lang w:eastAsia="en-GB"/>
            </w:rPr>
          </w:pPr>
          <w:r>
            <w:rPr>
              <w:rStyle w:val="Hyperlink"/>
            </w:rPr>
            <w:fldChar w:fldCharType="begin"/>
          </w:r>
          <w:r w:rsidRPr="006708A7">
            <w:rPr>
              <w:rStyle w:val="Hyperlink"/>
              <w:noProof/>
            </w:rPr>
            <w:instrText xml:space="preserve"> TOC \o "1-3" \h \z \u </w:instrText>
          </w:r>
          <w:r>
            <w:rPr>
              <w:rStyle w:val="Hyperlink"/>
            </w:rPr>
            <w:fldChar w:fldCharType="separate"/>
          </w:r>
          <w:hyperlink w:anchor="_Toc130292631" w:history="1">
            <w:r w:rsidR="006708A7" w:rsidRPr="006708A7">
              <w:rPr>
                <w:rStyle w:val="Hyperlink"/>
                <w:noProof/>
              </w:rPr>
              <w:t>Executive</w:t>
            </w:r>
            <w:r w:rsidR="006708A7" w:rsidRPr="00760805">
              <w:rPr>
                <w:rStyle w:val="Hyperlink"/>
                <w:noProof/>
              </w:rPr>
              <w:t xml:space="preserve"> Summary</w:t>
            </w:r>
            <w:r w:rsidR="006708A7">
              <w:rPr>
                <w:noProof/>
                <w:webHidden/>
              </w:rPr>
              <w:tab/>
            </w:r>
            <w:r w:rsidR="006708A7">
              <w:rPr>
                <w:noProof/>
                <w:webHidden/>
              </w:rPr>
              <w:fldChar w:fldCharType="begin"/>
            </w:r>
            <w:r w:rsidR="006708A7">
              <w:rPr>
                <w:noProof/>
                <w:webHidden/>
              </w:rPr>
              <w:instrText xml:space="preserve"> PAGEREF _Toc130292631 \h </w:instrText>
            </w:r>
            <w:r w:rsidR="006708A7">
              <w:rPr>
                <w:noProof/>
                <w:webHidden/>
              </w:rPr>
            </w:r>
            <w:r w:rsidR="006708A7">
              <w:rPr>
                <w:noProof/>
                <w:webHidden/>
              </w:rPr>
              <w:fldChar w:fldCharType="separate"/>
            </w:r>
            <w:r w:rsidR="006708A7">
              <w:rPr>
                <w:noProof/>
                <w:webHidden/>
              </w:rPr>
              <w:t>3</w:t>
            </w:r>
            <w:r w:rsidR="006708A7">
              <w:rPr>
                <w:noProof/>
                <w:webHidden/>
              </w:rPr>
              <w:fldChar w:fldCharType="end"/>
            </w:r>
          </w:hyperlink>
        </w:p>
        <w:p w14:paraId="700B96AF" w14:textId="14967498" w:rsidR="006708A7" w:rsidRDefault="00E17FF5">
          <w:pPr>
            <w:pStyle w:val="TOC2"/>
            <w:rPr>
              <w:rFonts w:asciiTheme="minorHAnsi" w:eastAsiaTheme="minorEastAsia" w:hAnsiTheme="minorHAnsi" w:cstheme="minorBidi"/>
              <w:noProof/>
              <w:color w:val="auto"/>
              <w:sz w:val="22"/>
              <w:lang w:eastAsia="en-GB"/>
            </w:rPr>
          </w:pPr>
          <w:hyperlink w:anchor="_Toc130292632" w:history="1">
            <w:r w:rsidR="006708A7" w:rsidRPr="00760805">
              <w:rPr>
                <w:rStyle w:val="Hyperlink"/>
                <w:noProof/>
              </w:rPr>
              <w:t>Background</w:t>
            </w:r>
            <w:r w:rsidR="006708A7">
              <w:rPr>
                <w:noProof/>
                <w:webHidden/>
              </w:rPr>
              <w:tab/>
            </w:r>
            <w:r w:rsidR="006708A7">
              <w:rPr>
                <w:noProof/>
                <w:webHidden/>
              </w:rPr>
              <w:fldChar w:fldCharType="begin"/>
            </w:r>
            <w:r w:rsidR="006708A7">
              <w:rPr>
                <w:noProof/>
                <w:webHidden/>
              </w:rPr>
              <w:instrText xml:space="preserve"> PAGEREF _Toc130292632 \h </w:instrText>
            </w:r>
            <w:r w:rsidR="006708A7">
              <w:rPr>
                <w:noProof/>
                <w:webHidden/>
              </w:rPr>
            </w:r>
            <w:r w:rsidR="006708A7">
              <w:rPr>
                <w:noProof/>
                <w:webHidden/>
              </w:rPr>
              <w:fldChar w:fldCharType="separate"/>
            </w:r>
            <w:r w:rsidR="006708A7">
              <w:rPr>
                <w:noProof/>
                <w:webHidden/>
              </w:rPr>
              <w:t>3</w:t>
            </w:r>
            <w:r w:rsidR="006708A7">
              <w:rPr>
                <w:noProof/>
                <w:webHidden/>
              </w:rPr>
              <w:fldChar w:fldCharType="end"/>
            </w:r>
          </w:hyperlink>
        </w:p>
        <w:p w14:paraId="07A0B96E" w14:textId="64A820A0" w:rsidR="006708A7" w:rsidRDefault="00E17FF5">
          <w:pPr>
            <w:pStyle w:val="TOC2"/>
            <w:rPr>
              <w:rFonts w:asciiTheme="minorHAnsi" w:eastAsiaTheme="minorEastAsia" w:hAnsiTheme="minorHAnsi" w:cstheme="minorBidi"/>
              <w:noProof/>
              <w:color w:val="auto"/>
              <w:sz w:val="22"/>
              <w:lang w:eastAsia="en-GB"/>
            </w:rPr>
          </w:pPr>
          <w:hyperlink w:anchor="_Toc130292633" w:history="1">
            <w:r w:rsidR="006708A7" w:rsidRPr="00760805">
              <w:rPr>
                <w:rStyle w:val="Hyperlink"/>
                <w:noProof/>
              </w:rPr>
              <w:t>Where are we now?</w:t>
            </w:r>
            <w:r w:rsidR="006708A7">
              <w:rPr>
                <w:noProof/>
                <w:webHidden/>
              </w:rPr>
              <w:tab/>
            </w:r>
            <w:r w:rsidR="006708A7">
              <w:rPr>
                <w:noProof/>
                <w:webHidden/>
              </w:rPr>
              <w:fldChar w:fldCharType="begin"/>
            </w:r>
            <w:r w:rsidR="006708A7">
              <w:rPr>
                <w:noProof/>
                <w:webHidden/>
              </w:rPr>
              <w:instrText xml:space="preserve"> PAGEREF _Toc130292633 \h </w:instrText>
            </w:r>
            <w:r w:rsidR="006708A7">
              <w:rPr>
                <w:noProof/>
                <w:webHidden/>
              </w:rPr>
            </w:r>
            <w:r w:rsidR="006708A7">
              <w:rPr>
                <w:noProof/>
                <w:webHidden/>
              </w:rPr>
              <w:fldChar w:fldCharType="separate"/>
            </w:r>
            <w:r w:rsidR="006708A7">
              <w:rPr>
                <w:noProof/>
                <w:webHidden/>
              </w:rPr>
              <w:t>3</w:t>
            </w:r>
            <w:r w:rsidR="006708A7">
              <w:rPr>
                <w:noProof/>
                <w:webHidden/>
              </w:rPr>
              <w:fldChar w:fldCharType="end"/>
            </w:r>
          </w:hyperlink>
        </w:p>
        <w:p w14:paraId="3BF65C32" w14:textId="572FA924" w:rsidR="006708A7" w:rsidRDefault="00E17FF5">
          <w:pPr>
            <w:pStyle w:val="TOC2"/>
            <w:rPr>
              <w:rFonts w:asciiTheme="minorHAnsi" w:eastAsiaTheme="minorEastAsia" w:hAnsiTheme="minorHAnsi" w:cstheme="minorBidi"/>
              <w:noProof/>
              <w:color w:val="auto"/>
              <w:sz w:val="22"/>
              <w:lang w:eastAsia="en-GB"/>
            </w:rPr>
          </w:pPr>
          <w:hyperlink w:anchor="_Toc130292634" w:history="1">
            <w:r w:rsidR="006708A7" w:rsidRPr="00760805">
              <w:rPr>
                <w:rStyle w:val="Hyperlink"/>
                <w:noProof/>
              </w:rPr>
              <w:t>Where do we want to be?</w:t>
            </w:r>
            <w:r w:rsidR="006708A7">
              <w:rPr>
                <w:noProof/>
                <w:webHidden/>
              </w:rPr>
              <w:tab/>
            </w:r>
            <w:r w:rsidR="006708A7">
              <w:rPr>
                <w:noProof/>
                <w:webHidden/>
              </w:rPr>
              <w:fldChar w:fldCharType="begin"/>
            </w:r>
            <w:r w:rsidR="006708A7">
              <w:rPr>
                <w:noProof/>
                <w:webHidden/>
              </w:rPr>
              <w:instrText xml:space="preserve"> PAGEREF _Toc130292634 \h </w:instrText>
            </w:r>
            <w:r w:rsidR="006708A7">
              <w:rPr>
                <w:noProof/>
                <w:webHidden/>
              </w:rPr>
            </w:r>
            <w:r w:rsidR="006708A7">
              <w:rPr>
                <w:noProof/>
                <w:webHidden/>
              </w:rPr>
              <w:fldChar w:fldCharType="separate"/>
            </w:r>
            <w:r w:rsidR="006708A7">
              <w:rPr>
                <w:noProof/>
                <w:webHidden/>
              </w:rPr>
              <w:t>3</w:t>
            </w:r>
            <w:r w:rsidR="006708A7">
              <w:rPr>
                <w:noProof/>
                <w:webHidden/>
              </w:rPr>
              <w:fldChar w:fldCharType="end"/>
            </w:r>
          </w:hyperlink>
        </w:p>
        <w:p w14:paraId="753BBC95" w14:textId="17E633C3" w:rsidR="006708A7" w:rsidRDefault="00E17FF5">
          <w:pPr>
            <w:pStyle w:val="TOC2"/>
            <w:rPr>
              <w:rFonts w:asciiTheme="minorHAnsi" w:eastAsiaTheme="minorEastAsia" w:hAnsiTheme="minorHAnsi" w:cstheme="minorBidi"/>
              <w:noProof/>
              <w:color w:val="auto"/>
              <w:sz w:val="22"/>
              <w:lang w:eastAsia="en-GB"/>
            </w:rPr>
          </w:pPr>
          <w:hyperlink w:anchor="_Toc130292635" w:history="1">
            <w:r w:rsidR="006708A7" w:rsidRPr="00760805">
              <w:rPr>
                <w:rStyle w:val="Hyperlink"/>
                <w:noProof/>
              </w:rPr>
              <w:t>SCW Strategy</w:t>
            </w:r>
            <w:r w:rsidR="006708A7">
              <w:rPr>
                <w:noProof/>
                <w:webHidden/>
              </w:rPr>
              <w:tab/>
            </w:r>
            <w:r w:rsidR="006708A7">
              <w:rPr>
                <w:noProof/>
                <w:webHidden/>
              </w:rPr>
              <w:fldChar w:fldCharType="begin"/>
            </w:r>
            <w:r w:rsidR="006708A7">
              <w:rPr>
                <w:noProof/>
                <w:webHidden/>
              </w:rPr>
              <w:instrText xml:space="preserve"> PAGEREF _Toc130292635 \h </w:instrText>
            </w:r>
            <w:r w:rsidR="006708A7">
              <w:rPr>
                <w:noProof/>
                <w:webHidden/>
              </w:rPr>
            </w:r>
            <w:r w:rsidR="006708A7">
              <w:rPr>
                <w:noProof/>
                <w:webHidden/>
              </w:rPr>
              <w:fldChar w:fldCharType="separate"/>
            </w:r>
            <w:r w:rsidR="006708A7">
              <w:rPr>
                <w:noProof/>
                <w:webHidden/>
              </w:rPr>
              <w:t>4</w:t>
            </w:r>
            <w:r w:rsidR="006708A7">
              <w:rPr>
                <w:noProof/>
                <w:webHidden/>
              </w:rPr>
              <w:fldChar w:fldCharType="end"/>
            </w:r>
          </w:hyperlink>
        </w:p>
        <w:p w14:paraId="0FBE98D7" w14:textId="7C2BD561" w:rsidR="006708A7" w:rsidRDefault="00E17FF5">
          <w:pPr>
            <w:pStyle w:val="TOC2"/>
            <w:rPr>
              <w:rFonts w:asciiTheme="minorHAnsi" w:eastAsiaTheme="minorEastAsia" w:hAnsiTheme="minorHAnsi" w:cstheme="minorBidi"/>
              <w:noProof/>
              <w:color w:val="auto"/>
              <w:sz w:val="22"/>
              <w:lang w:eastAsia="en-GB"/>
            </w:rPr>
          </w:pPr>
          <w:hyperlink w:anchor="_Toc130292636" w:history="1">
            <w:r w:rsidR="006708A7" w:rsidRPr="00760805">
              <w:rPr>
                <w:rStyle w:val="Hyperlink"/>
                <w:noProof/>
              </w:rPr>
              <w:t>The SCW SQL Strategy</w:t>
            </w:r>
            <w:r w:rsidR="006708A7">
              <w:rPr>
                <w:noProof/>
                <w:webHidden/>
              </w:rPr>
              <w:tab/>
            </w:r>
            <w:r w:rsidR="006708A7">
              <w:rPr>
                <w:noProof/>
                <w:webHidden/>
              </w:rPr>
              <w:fldChar w:fldCharType="begin"/>
            </w:r>
            <w:r w:rsidR="006708A7">
              <w:rPr>
                <w:noProof/>
                <w:webHidden/>
              </w:rPr>
              <w:instrText xml:space="preserve"> PAGEREF _Toc130292636 \h </w:instrText>
            </w:r>
            <w:r w:rsidR="006708A7">
              <w:rPr>
                <w:noProof/>
                <w:webHidden/>
              </w:rPr>
            </w:r>
            <w:r w:rsidR="006708A7">
              <w:rPr>
                <w:noProof/>
                <w:webHidden/>
              </w:rPr>
              <w:fldChar w:fldCharType="separate"/>
            </w:r>
            <w:r w:rsidR="006708A7">
              <w:rPr>
                <w:noProof/>
                <w:webHidden/>
              </w:rPr>
              <w:t>4</w:t>
            </w:r>
            <w:r w:rsidR="006708A7">
              <w:rPr>
                <w:noProof/>
                <w:webHidden/>
              </w:rPr>
              <w:fldChar w:fldCharType="end"/>
            </w:r>
          </w:hyperlink>
        </w:p>
        <w:p w14:paraId="1DFA3B90" w14:textId="32FCD545" w:rsidR="006708A7" w:rsidRDefault="00E17FF5">
          <w:pPr>
            <w:pStyle w:val="TOC2"/>
            <w:rPr>
              <w:rFonts w:asciiTheme="minorHAnsi" w:eastAsiaTheme="minorEastAsia" w:hAnsiTheme="minorHAnsi" w:cstheme="minorBidi"/>
              <w:noProof/>
              <w:color w:val="auto"/>
              <w:sz w:val="22"/>
              <w:lang w:eastAsia="en-GB"/>
            </w:rPr>
          </w:pPr>
          <w:hyperlink w:anchor="_Toc130292637" w:history="1">
            <w:r w:rsidR="006708A7" w:rsidRPr="00760805">
              <w:rPr>
                <w:rStyle w:val="Hyperlink"/>
                <w:noProof/>
              </w:rPr>
              <w:t>Review existing infrastructure</w:t>
            </w:r>
            <w:r w:rsidR="006708A7">
              <w:rPr>
                <w:noProof/>
                <w:webHidden/>
              </w:rPr>
              <w:tab/>
            </w:r>
            <w:r w:rsidR="006708A7">
              <w:rPr>
                <w:noProof/>
                <w:webHidden/>
              </w:rPr>
              <w:fldChar w:fldCharType="begin"/>
            </w:r>
            <w:r w:rsidR="006708A7">
              <w:rPr>
                <w:noProof/>
                <w:webHidden/>
              </w:rPr>
              <w:instrText xml:space="preserve"> PAGEREF _Toc130292637 \h </w:instrText>
            </w:r>
            <w:r w:rsidR="006708A7">
              <w:rPr>
                <w:noProof/>
                <w:webHidden/>
              </w:rPr>
            </w:r>
            <w:r w:rsidR="006708A7">
              <w:rPr>
                <w:noProof/>
                <w:webHidden/>
              </w:rPr>
              <w:fldChar w:fldCharType="separate"/>
            </w:r>
            <w:r w:rsidR="006708A7">
              <w:rPr>
                <w:noProof/>
                <w:webHidden/>
              </w:rPr>
              <w:t>5</w:t>
            </w:r>
            <w:r w:rsidR="006708A7">
              <w:rPr>
                <w:noProof/>
                <w:webHidden/>
              </w:rPr>
              <w:fldChar w:fldCharType="end"/>
            </w:r>
          </w:hyperlink>
        </w:p>
        <w:p w14:paraId="23CBB36B" w14:textId="5FB96B0E" w:rsidR="006708A7" w:rsidRDefault="00E17FF5">
          <w:pPr>
            <w:pStyle w:val="TOC2"/>
            <w:rPr>
              <w:rFonts w:asciiTheme="minorHAnsi" w:eastAsiaTheme="minorEastAsia" w:hAnsiTheme="minorHAnsi" w:cstheme="minorBidi"/>
              <w:noProof/>
              <w:color w:val="auto"/>
              <w:sz w:val="22"/>
              <w:lang w:eastAsia="en-GB"/>
            </w:rPr>
          </w:pPr>
          <w:hyperlink w:anchor="_Toc130292638" w:history="1">
            <w:r w:rsidR="006708A7" w:rsidRPr="00760805">
              <w:rPr>
                <w:rStyle w:val="Hyperlink"/>
                <w:noProof/>
              </w:rPr>
              <w:t>Create a roadmap for resource allocation and architecture</w:t>
            </w:r>
            <w:r w:rsidR="006708A7">
              <w:rPr>
                <w:noProof/>
                <w:webHidden/>
              </w:rPr>
              <w:tab/>
            </w:r>
            <w:r w:rsidR="006708A7">
              <w:rPr>
                <w:noProof/>
                <w:webHidden/>
              </w:rPr>
              <w:fldChar w:fldCharType="begin"/>
            </w:r>
            <w:r w:rsidR="006708A7">
              <w:rPr>
                <w:noProof/>
                <w:webHidden/>
              </w:rPr>
              <w:instrText xml:space="preserve"> PAGEREF _Toc130292638 \h </w:instrText>
            </w:r>
            <w:r w:rsidR="006708A7">
              <w:rPr>
                <w:noProof/>
                <w:webHidden/>
              </w:rPr>
            </w:r>
            <w:r w:rsidR="006708A7">
              <w:rPr>
                <w:noProof/>
                <w:webHidden/>
              </w:rPr>
              <w:fldChar w:fldCharType="separate"/>
            </w:r>
            <w:r w:rsidR="006708A7">
              <w:rPr>
                <w:noProof/>
                <w:webHidden/>
              </w:rPr>
              <w:t>6</w:t>
            </w:r>
            <w:r w:rsidR="006708A7">
              <w:rPr>
                <w:noProof/>
                <w:webHidden/>
              </w:rPr>
              <w:fldChar w:fldCharType="end"/>
            </w:r>
          </w:hyperlink>
        </w:p>
        <w:p w14:paraId="58AEDAE0" w14:textId="68F458F4" w:rsidR="006708A7" w:rsidRDefault="00E17FF5">
          <w:pPr>
            <w:pStyle w:val="TOC2"/>
            <w:rPr>
              <w:rFonts w:asciiTheme="minorHAnsi" w:eastAsiaTheme="minorEastAsia" w:hAnsiTheme="minorHAnsi" w:cstheme="minorBidi"/>
              <w:noProof/>
              <w:color w:val="auto"/>
              <w:sz w:val="22"/>
              <w:lang w:eastAsia="en-GB"/>
            </w:rPr>
          </w:pPr>
          <w:hyperlink w:anchor="_Toc130292639" w:history="1">
            <w:r w:rsidR="006708A7" w:rsidRPr="00760805">
              <w:rPr>
                <w:rStyle w:val="Hyperlink"/>
                <w:noProof/>
              </w:rPr>
              <w:t>SCW SQL Migration Strategy</w:t>
            </w:r>
            <w:r w:rsidR="006708A7">
              <w:rPr>
                <w:noProof/>
                <w:webHidden/>
              </w:rPr>
              <w:tab/>
            </w:r>
            <w:r w:rsidR="006708A7">
              <w:rPr>
                <w:noProof/>
                <w:webHidden/>
              </w:rPr>
              <w:fldChar w:fldCharType="begin"/>
            </w:r>
            <w:r w:rsidR="006708A7">
              <w:rPr>
                <w:noProof/>
                <w:webHidden/>
              </w:rPr>
              <w:instrText xml:space="preserve"> PAGEREF _Toc130292639 \h </w:instrText>
            </w:r>
            <w:r w:rsidR="006708A7">
              <w:rPr>
                <w:noProof/>
                <w:webHidden/>
              </w:rPr>
            </w:r>
            <w:r w:rsidR="006708A7">
              <w:rPr>
                <w:noProof/>
                <w:webHidden/>
              </w:rPr>
              <w:fldChar w:fldCharType="separate"/>
            </w:r>
            <w:r w:rsidR="006708A7">
              <w:rPr>
                <w:noProof/>
                <w:webHidden/>
              </w:rPr>
              <w:t>7</w:t>
            </w:r>
            <w:r w:rsidR="006708A7">
              <w:rPr>
                <w:noProof/>
                <w:webHidden/>
              </w:rPr>
              <w:fldChar w:fldCharType="end"/>
            </w:r>
          </w:hyperlink>
        </w:p>
        <w:p w14:paraId="470F9665" w14:textId="45BA596A" w:rsidR="006708A7" w:rsidRDefault="00E17FF5">
          <w:pPr>
            <w:pStyle w:val="TOC2"/>
            <w:rPr>
              <w:rFonts w:asciiTheme="minorHAnsi" w:eastAsiaTheme="minorEastAsia" w:hAnsiTheme="minorHAnsi" w:cstheme="minorBidi"/>
              <w:noProof/>
              <w:color w:val="auto"/>
              <w:sz w:val="22"/>
              <w:lang w:eastAsia="en-GB"/>
            </w:rPr>
          </w:pPr>
          <w:hyperlink w:anchor="_Toc130292640" w:history="1">
            <w:r w:rsidR="006708A7" w:rsidRPr="00760805">
              <w:rPr>
                <w:rStyle w:val="Hyperlink"/>
                <w:noProof/>
              </w:rPr>
              <w:t>Preparatory Work (Business Analyst)</w:t>
            </w:r>
            <w:r w:rsidR="006708A7">
              <w:rPr>
                <w:noProof/>
                <w:webHidden/>
              </w:rPr>
              <w:tab/>
            </w:r>
            <w:r w:rsidR="006708A7">
              <w:rPr>
                <w:noProof/>
                <w:webHidden/>
              </w:rPr>
              <w:fldChar w:fldCharType="begin"/>
            </w:r>
            <w:r w:rsidR="006708A7">
              <w:rPr>
                <w:noProof/>
                <w:webHidden/>
              </w:rPr>
              <w:instrText xml:space="preserve"> PAGEREF _Toc130292640 \h </w:instrText>
            </w:r>
            <w:r w:rsidR="006708A7">
              <w:rPr>
                <w:noProof/>
                <w:webHidden/>
              </w:rPr>
            </w:r>
            <w:r w:rsidR="006708A7">
              <w:rPr>
                <w:noProof/>
                <w:webHidden/>
              </w:rPr>
              <w:fldChar w:fldCharType="separate"/>
            </w:r>
            <w:r w:rsidR="006708A7">
              <w:rPr>
                <w:noProof/>
                <w:webHidden/>
              </w:rPr>
              <w:t>7</w:t>
            </w:r>
            <w:r w:rsidR="006708A7">
              <w:rPr>
                <w:noProof/>
                <w:webHidden/>
              </w:rPr>
              <w:fldChar w:fldCharType="end"/>
            </w:r>
          </w:hyperlink>
        </w:p>
        <w:p w14:paraId="3C09846C" w14:textId="4CF50BBF" w:rsidR="006708A7" w:rsidRDefault="00E17FF5">
          <w:pPr>
            <w:pStyle w:val="TOC2"/>
            <w:rPr>
              <w:rFonts w:asciiTheme="minorHAnsi" w:eastAsiaTheme="minorEastAsia" w:hAnsiTheme="minorHAnsi" w:cstheme="minorBidi"/>
              <w:noProof/>
              <w:color w:val="auto"/>
              <w:sz w:val="22"/>
              <w:lang w:eastAsia="en-GB"/>
            </w:rPr>
          </w:pPr>
          <w:hyperlink w:anchor="_Toc130292641" w:history="1">
            <w:r w:rsidR="006708A7" w:rsidRPr="00760805">
              <w:rPr>
                <w:rStyle w:val="Hyperlink"/>
                <w:noProof/>
              </w:rPr>
              <w:t>Design SQL Architecture</w:t>
            </w:r>
            <w:r w:rsidR="006708A7">
              <w:rPr>
                <w:noProof/>
                <w:webHidden/>
              </w:rPr>
              <w:tab/>
            </w:r>
            <w:r w:rsidR="006708A7">
              <w:rPr>
                <w:noProof/>
                <w:webHidden/>
              </w:rPr>
              <w:fldChar w:fldCharType="begin"/>
            </w:r>
            <w:r w:rsidR="006708A7">
              <w:rPr>
                <w:noProof/>
                <w:webHidden/>
              </w:rPr>
              <w:instrText xml:space="preserve"> PAGEREF _Toc130292641 \h </w:instrText>
            </w:r>
            <w:r w:rsidR="006708A7">
              <w:rPr>
                <w:noProof/>
                <w:webHidden/>
              </w:rPr>
            </w:r>
            <w:r w:rsidR="006708A7">
              <w:rPr>
                <w:noProof/>
                <w:webHidden/>
              </w:rPr>
              <w:fldChar w:fldCharType="separate"/>
            </w:r>
            <w:r w:rsidR="006708A7">
              <w:rPr>
                <w:noProof/>
                <w:webHidden/>
              </w:rPr>
              <w:t>7</w:t>
            </w:r>
            <w:r w:rsidR="006708A7">
              <w:rPr>
                <w:noProof/>
                <w:webHidden/>
              </w:rPr>
              <w:fldChar w:fldCharType="end"/>
            </w:r>
          </w:hyperlink>
        </w:p>
        <w:p w14:paraId="5429F402" w14:textId="7DF2EE70" w:rsidR="006708A7" w:rsidRDefault="00E17FF5">
          <w:pPr>
            <w:pStyle w:val="TOC2"/>
            <w:rPr>
              <w:rFonts w:asciiTheme="minorHAnsi" w:eastAsiaTheme="minorEastAsia" w:hAnsiTheme="minorHAnsi" w:cstheme="minorBidi"/>
              <w:noProof/>
              <w:color w:val="auto"/>
              <w:sz w:val="22"/>
              <w:lang w:eastAsia="en-GB"/>
            </w:rPr>
          </w:pPr>
          <w:hyperlink w:anchor="_Toc130292642" w:history="1">
            <w:r w:rsidR="006708A7" w:rsidRPr="00760805">
              <w:rPr>
                <w:rStyle w:val="Hyperlink"/>
                <w:noProof/>
              </w:rPr>
              <w:t>Server Build (Technical Operations)</w:t>
            </w:r>
            <w:r w:rsidR="006708A7">
              <w:rPr>
                <w:noProof/>
                <w:webHidden/>
              </w:rPr>
              <w:tab/>
            </w:r>
            <w:r w:rsidR="006708A7">
              <w:rPr>
                <w:noProof/>
                <w:webHidden/>
              </w:rPr>
              <w:fldChar w:fldCharType="begin"/>
            </w:r>
            <w:r w:rsidR="006708A7">
              <w:rPr>
                <w:noProof/>
                <w:webHidden/>
              </w:rPr>
              <w:instrText xml:space="preserve"> PAGEREF _Toc130292642 \h </w:instrText>
            </w:r>
            <w:r w:rsidR="006708A7">
              <w:rPr>
                <w:noProof/>
                <w:webHidden/>
              </w:rPr>
            </w:r>
            <w:r w:rsidR="006708A7">
              <w:rPr>
                <w:noProof/>
                <w:webHidden/>
              </w:rPr>
              <w:fldChar w:fldCharType="separate"/>
            </w:r>
            <w:r w:rsidR="006708A7">
              <w:rPr>
                <w:noProof/>
                <w:webHidden/>
              </w:rPr>
              <w:t>8</w:t>
            </w:r>
            <w:r w:rsidR="006708A7">
              <w:rPr>
                <w:noProof/>
                <w:webHidden/>
              </w:rPr>
              <w:fldChar w:fldCharType="end"/>
            </w:r>
          </w:hyperlink>
        </w:p>
        <w:p w14:paraId="6882C338" w14:textId="480EDDAF" w:rsidR="006708A7" w:rsidRDefault="00E17FF5">
          <w:pPr>
            <w:pStyle w:val="TOC2"/>
            <w:rPr>
              <w:rFonts w:asciiTheme="minorHAnsi" w:eastAsiaTheme="minorEastAsia" w:hAnsiTheme="minorHAnsi" w:cstheme="minorBidi"/>
              <w:noProof/>
              <w:color w:val="auto"/>
              <w:sz w:val="22"/>
              <w:lang w:eastAsia="en-GB"/>
            </w:rPr>
          </w:pPr>
          <w:hyperlink w:anchor="_Toc130292643" w:history="1">
            <w:r w:rsidR="006708A7" w:rsidRPr="00760805">
              <w:rPr>
                <w:rStyle w:val="Hyperlink"/>
                <w:noProof/>
              </w:rPr>
              <w:t>SQL install (DBA’s)</w:t>
            </w:r>
            <w:r w:rsidR="006708A7">
              <w:rPr>
                <w:noProof/>
                <w:webHidden/>
              </w:rPr>
              <w:tab/>
            </w:r>
            <w:r w:rsidR="006708A7">
              <w:rPr>
                <w:noProof/>
                <w:webHidden/>
              </w:rPr>
              <w:fldChar w:fldCharType="begin"/>
            </w:r>
            <w:r w:rsidR="006708A7">
              <w:rPr>
                <w:noProof/>
                <w:webHidden/>
              </w:rPr>
              <w:instrText xml:space="preserve"> PAGEREF _Toc130292643 \h </w:instrText>
            </w:r>
            <w:r w:rsidR="006708A7">
              <w:rPr>
                <w:noProof/>
                <w:webHidden/>
              </w:rPr>
            </w:r>
            <w:r w:rsidR="006708A7">
              <w:rPr>
                <w:noProof/>
                <w:webHidden/>
              </w:rPr>
              <w:fldChar w:fldCharType="separate"/>
            </w:r>
            <w:r w:rsidR="006708A7">
              <w:rPr>
                <w:noProof/>
                <w:webHidden/>
              </w:rPr>
              <w:t>8</w:t>
            </w:r>
            <w:r w:rsidR="006708A7">
              <w:rPr>
                <w:noProof/>
                <w:webHidden/>
              </w:rPr>
              <w:fldChar w:fldCharType="end"/>
            </w:r>
          </w:hyperlink>
        </w:p>
        <w:p w14:paraId="7B883B05" w14:textId="52CB14E7" w:rsidR="006708A7" w:rsidRDefault="00E17FF5">
          <w:pPr>
            <w:pStyle w:val="TOC2"/>
            <w:rPr>
              <w:rFonts w:asciiTheme="minorHAnsi" w:eastAsiaTheme="minorEastAsia" w:hAnsiTheme="minorHAnsi" w:cstheme="minorBidi"/>
              <w:noProof/>
              <w:color w:val="auto"/>
              <w:sz w:val="22"/>
              <w:lang w:eastAsia="en-GB"/>
            </w:rPr>
          </w:pPr>
          <w:hyperlink w:anchor="_Toc130292644" w:history="1">
            <w:r w:rsidR="006708A7" w:rsidRPr="00760805">
              <w:rPr>
                <w:rStyle w:val="Hyperlink"/>
                <w:noProof/>
              </w:rPr>
              <w:t>Database Migration (DBA’s)</w:t>
            </w:r>
            <w:r w:rsidR="006708A7">
              <w:rPr>
                <w:noProof/>
                <w:webHidden/>
              </w:rPr>
              <w:tab/>
            </w:r>
            <w:r w:rsidR="006708A7">
              <w:rPr>
                <w:noProof/>
                <w:webHidden/>
              </w:rPr>
              <w:fldChar w:fldCharType="begin"/>
            </w:r>
            <w:r w:rsidR="006708A7">
              <w:rPr>
                <w:noProof/>
                <w:webHidden/>
              </w:rPr>
              <w:instrText xml:space="preserve"> PAGEREF _Toc130292644 \h </w:instrText>
            </w:r>
            <w:r w:rsidR="006708A7">
              <w:rPr>
                <w:noProof/>
                <w:webHidden/>
              </w:rPr>
            </w:r>
            <w:r w:rsidR="006708A7">
              <w:rPr>
                <w:noProof/>
                <w:webHidden/>
              </w:rPr>
              <w:fldChar w:fldCharType="separate"/>
            </w:r>
            <w:r w:rsidR="006708A7">
              <w:rPr>
                <w:noProof/>
                <w:webHidden/>
              </w:rPr>
              <w:t>8</w:t>
            </w:r>
            <w:r w:rsidR="006708A7">
              <w:rPr>
                <w:noProof/>
                <w:webHidden/>
              </w:rPr>
              <w:fldChar w:fldCharType="end"/>
            </w:r>
          </w:hyperlink>
        </w:p>
        <w:p w14:paraId="344D1C70" w14:textId="7B08AEA7" w:rsidR="006708A7" w:rsidRDefault="00E17FF5">
          <w:pPr>
            <w:pStyle w:val="TOC2"/>
            <w:rPr>
              <w:rFonts w:asciiTheme="minorHAnsi" w:eastAsiaTheme="minorEastAsia" w:hAnsiTheme="minorHAnsi" w:cstheme="minorBidi"/>
              <w:noProof/>
              <w:color w:val="auto"/>
              <w:sz w:val="22"/>
              <w:lang w:eastAsia="en-GB"/>
            </w:rPr>
          </w:pPr>
          <w:hyperlink w:anchor="_Toc130292645" w:history="1">
            <w:r w:rsidR="006708A7" w:rsidRPr="00760805">
              <w:rPr>
                <w:rStyle w:val="Hyperlink"/>
                <w:noProof/>
              </w:rPr>
              <w:t>Application Migration</w:t>
            </w:r>
            <w:r w:rsidR="006708A7">
              <w:rPr>
                <w:noProof/>
                <w:webHidden/>
              </w:rPr>
              <w:tab/>
            </w:r>
            <w:r w:rsidR="006708A7">
              <w:rPr>
                <w:noProof/>
                <w:webHidden/>
              </w:rPr>
              <w:fldChar w:fldCharType="begin"/>
            </w:r>
            <w:r w:rsidR="006708A7">
              <w:rPr>
                <w:noProof/>
                <w:webHidden/>
              </w:rPr>
              <w:instrText xml:space="preserve"> PAGEREF _Toc130292645 \h </w:instrText>
            </w:r>
            <w:r w:rsidR="006708A7">
              <w:rPr>
                <w:noProof/>
                <w:webHidden/>
              </w:rPr>
            </w:r>
            <w:r w:rsidR="006708A7">
              <w:rPr>
                <w:noProof/>
                <w:webHidden/>
              </w:rPr>
              <w:fldChar w:fldCharType="separate"/>
            </w:r>
            <w:r w:rsidR="006708A7">
              <w:rPr>
                <w:noProof/>
                <w:webHidden/>
              </w:rPr>
              <w:t>9</w:t>
            </w:r>
            <w:r w:rsidR="006708A7">
              <w:rPr>
                <w:noProof/>
                <w:webHidden/>
              </w:rPr>
              <w:fldChar w:fldCharType="end"/>
            </w:r>
          </w:hyperlink>
        </w:p>
        <w:p w14:paraId="0D48C4A4" w14:textId="3CE59C0C" w:rsidR="006708A7" w:rsidRDefault="00E17FF5">
          <w:pPr>
            <w:pStyle w:val="TOC2"/>
            <w:rPr>
              <w:rFonts w:asciiTheme="minorHAnsi" w:eastAsiaTheme="minorEastAsia" w:hAnsiTheme="minorHAnsi" w:cstheme="minorBidi"/>
              <w:noProof/>
              <w:color w:val="auto"/>
              <w:sz w:val="22"/>
              <w:lang w:eastAsia="en-GB"/>
            </w:rPr>
          </w:pPr>
          <w:hyperlink w:anchor="_Toc130292646" w:history="1">
            <w:r w:rsidR="006708A7" w:rsidRPr="00760805">
              <w:rPr>
                <w:rStyle w:val="Hyperlink"/>
                <w:noProof/>
              </w:rPr>
              <w:t>Test &amp; Signoff (Users)</w:t>
            </w:r>
            <w:r w:rsidR="006708A7">
              <w:rPr>
                <w:noProof/>
                <w:webHidden/>
              </w:rPr>
              <w:tab/>
            </w:r>
            <w:r w:rsidR="006708A7">
              <w:rPr>
                <w:noProof/>
                <w:webHidden/>
              </w:rPr>
              <w:fldChar w:fldCharType="begin"/>
            </w:r>
            <w:r w:rsidR="006708A7">
              <w:rPr>
                <w:noProof/>
                <w:webHidden/>
              </w:rPr>
              <w:instrText xml:space="preserve"> PAGEREF _Toc130292646 \h </w:instrText>
            </w:r>
            <w:r w:rsidR="006708A7">
              <w:rPr>
                <w:noProof/>
                <w:webHidden/>
              </w:rPr>
            </w:r>
            <w:r w:rsidR="006708A7">
              <w:rPr>
                <w:noProof/>
                <w:webHidden/>
              </w:rPr>
              <w:fldChar w:fldCharType="separate"/>
            </w:r>
            <w:r w:rsidR="006708A7">
              <w:rPr>
                <w:noProof/>
                <w:webHidden/>
              </w:rPr>
              <w:t>9</w:t>
            </w:r>
            <w:r w:rsidR="006708A7">
              <w:rPr>
                <w:noProof/>
                <w:webHidden/>
              </w:rPr>
              <w:fldChar w:fldCharType="end"/>
            </w:r>
          </w:hyperlink>
        </w:p>
        <w:p w14:paraId="3BAC73C9" w14:textId="578936F9" w:rsidR="006708A7" w:rsidRDefault="00E17FF5">
          <w:pPr>
            <w:pStyle w:val="TOC2"/>
            <w:rPr>
              <w:rFonts w:asciiTheme="minorHAnsi" w:eastAsiaTheme="minorEastAsia" w:hAnsiTheme="minorHAnsi" w:cstheme="minorBidi"/>
              <w:noProof/>
              <w:color w:val="auto"/>
              <w:sz w:val="22"/>
              <w:lang w:eastAsia="en-GB"/>
            </w:rPr>
          </w:pPr>
          <w:hyperlink w:anchor="_Toc130292647" w:history="1">
            <w:r w:rsidR="006708A7" w:rsidRPr="00760805">
              <w:rPr>
                <w:rStyle w:val="Hyperlink"/>
                <w:noProof/>
              </w:rPr>
              <w:t>Appendix A – Current SQL Build Versions</w:t>
            </w:r>
            <w:r w:rsidR="006708A7">
              <w:rPr>
                <w:noProof/>
                <w:webHidden/>
              </w:rPr>
              <w:tab/>
            </w:r>
            <w:r w:rsidR="006708A7">
              <w:rPr>
                <w:noProof/>
                <w:webHidden/>
              </w:rPr>
              <w:fldChar w:fldCharType="begin"/>
            </w:r>
            <w:r w:rsidR="006708A7">
              <w:rPr>
                <w:noProof/>
                <w:webHidden/>
              </w:rPr>
              <w:instrText xml:space="preserve"> PAGEREF _Toc130292647 \h </w:instrText>
            </w:r>
            <w:r w:rsidR="006708A7">
              <w:rPr>
                <w:noProof/>
                <w:webHidden/>
              </w:rPr>
            </w:r>
            <w:r w:rsidR="006708A7">
              <w:rPr>
                <w:noProof/>
                <w:webHidden/>
              </w:rPr>
              <w:fldChar w:fldCharType="separate"/>
            </w:r>
            <w:r w:rsidR="006708A7">
              <w:rPr>
                <w:noProof/>
                <w:webHidden/>
              </w:rPr>
              <w:t>11</w:t>
            </w:r>
            <w:r w:rsidR="006708A7">
              <w:rPr>
                <w:noProof/>
                <w:webHidden/>
              </w:rPr>
              <w:fldChar w:fldCharType="end"/>
            </w:r>
          </w:hyperlink>
        </w:p>
        <w:p w14:paraId="61E2C64D" w14:textId="047EBCD2" w:rsidR="006708A7" w:rsidRDefault="00E17FF5">
          <w:pPr>
            <w:pStyle w:val="TOC2"/>
            <w:rPr>
              <w:rFonts w:asciiTheme="minorHAnsi" w:eastAsiaTheme="minorEastAsia" w:hAnsiTheme="minorHAnsi" w:cstheme="minorBidi"/>
              <w:noProof/>
              <w:color w:val="auto"/>
              <w:sz w:val="22"/>
              <w:lang w:eastAsia="en-GB"/>
            </w:rPr>
          </w:pPr>
          <w:hyperlink w:anchor="_Toc130292648" w:history="1">
            <w:r w:rsidR="006708A7" w:rsidRPr="00760805">
              <w:rPr>
                <w:rStyle w:val="Hyperlink"/>
                <w:noProof/>
              </w:rPr>
              <w:t>Appendix B – Current SQL Backup SLA’s</w:t>
            </w:r>
            <w:r w:rsidR="006708A7">
              <w:rPr>
                <w:noProof/>
                <w:webHidden/>
              </w:rPr>
              <w:tab/>
            </w:r>
            <w:r w:rsidR="006708A7">
              <w:rPr>
                <w:noProof/>
                <w:webHidden/>
              </w:rPr>
              <w:fldChar w:fldCharType="begin"/>
            </w:r>
            <w:r w:rsidR="006708A7">
              <w:rPr>
                <w:noProof/>
                <w:webHidden/>
              </w:rPr>
              <w:instrText xml:space="preserve"> PAGEREF _Toc130292648 \h </w:instrText>
            </w:r>
            <w:r w:rsidR="006708A7">
              <w:rPr>
                <w:noProof/>
                <w:webHidden/>
              </w:rPr>
            </w:r>
            <w:r w:rsidR="006708A7">
              <w:rPr>
                <w:noProof/>
                <w:webHidden/>
              </w:rPr>
              <w:fldChar w:fldCharType="separate"/>
            </w:r>
            <w:r w:rsidR="006708A7">
              <w:rPr>
                <w:noProof/>
                <w:webHidden/>
              </w:rPr>
              <w:t>12</w:t>
            </w:r>
            <w:r w:rsidR="006708A7">
              <w:rPr>
                <w:noProof/>
                <w:webHidden/>
              </w:rPr>
              <w:fldChar w:fldCharType="end"/>
            </w:r>
          </w:hyperlink>
        </w:p>
        <w:p w14:paraId="53DE6179" w14:textId="2F58760A" w:rsidR="006708A7" w:rsidRDefault="00E17FF5">
          <w:pPr>
            <w:pStyle w:val="TOC2"/>
            <w:rPr>
              <w:rFonts w:asciiTheme="minorHAnsi" w:eastAsiaTheme="minorEastAsia" w:hAnsiTheme="minorHAnsi" w:cstheme="minorBidi"/>
              <w:noProof/>
              <w:color w:val="auto"/>
              <w:sz w:val="22"/>
              <w:lang w:eastAsia="en-GB"/>
            </w:rPr>
          </w:pPr>
          <w:hyperlink w:anchor="_Toc130292649" w:history="1">
            <w:r w:rsidR="006708A7" w:rsidRPr="00760805">
              <w:rPr>
                <w:rStyle w:val="Hyperlink"/>
                <w:noProof/>
              </w:rPr>
              <w:t>Document Status</w:t>
            </w:r>
            <w:r w:rsidR="006708A7">
              <w:rPr>
                <w:noProof/>
                <w:webHidden/>
              </w:rPr>
              <w:tab/>
            </w:r>
            <w:r w:rsidR="006708A7">
              <w:rPr>
                <w:noProof/>
                <w:webHidden/>
              </w:rPr>
              <w:fldChar w:fldCharType="begin"/>
            </w:r>
            <w:r w:rsidR="006708A7">
              <w:rPr>
                <w:noProof/>
                <w:webHidden/>
              </w:rPr>
              <w:instrText xml:space="preserve"> PAGEREF _Toc130292649 \h </w:instrText>
            </w:r>
            <w:r w:rsidR="006708A7">
              <w:rPr>
                <w:noProof/>
                <w:webHidden/>
              </w:rPr>
            </w:r>
            <w:r w:rsidR="006708A7">
              <w:rPr>
                <w:noProof/>
                <w:webHidden/>
              </w:rPr>
              <w:fldChar w:fldCharType="separate"/>
            </w:r>
            <w:r w:rsidR="006708A7">
              <w:rPr>
                <w:noProof/>
                <w:webHidden/>
              </w:rPr>
              <w:t>13</w:t>
            </w:r>
            <w:r w:rsidR="006708A7">
              <w:rPr>
                <w:noProof/>
                <w:webHidden/>
              </w:rPr>
              <w:fldChar w:fldCharType="end"/>
            </w:r>
          </w:hyperlink>
        </w:p>
        <w:p w14:paraId="154E2F35" w14:textId="450EC04E" w:rsidR="006708A7" w:rsidRDefault="00E17FF5">
          <w:pPr>
            <w:pStyle w:val="TOC2"/>
            <w:rPr>
              <w:rFonts w:asciiTheme="minorHAnsi" w:eastAsiaTheme="minorEastAsia" w:hAnsiTheme="minorHAnsi" w:cstheme="minorBidi"/>
              <w:noProof/>
              <w:color w:val="auto"/>
              <w:sz w:val="22"/>
              <w:lang w:eastAsia="en-GB"/>
            </w:rPr>
          </w:pPr>
          <w:hyperlink w:anchor="_Toc130292650" w:history="1">
            <w:r w:rsidR="006708A7" w:rsidRPr="00760805">
              <w:rPr>
                <w:rStyle w:val="Hyperlink"/>
                <w:noProof/>
              </w:rPr>
              <w:t>Version Control</w:t>
            </w:r>
            <w:r w:rsidR="006708A7">
              <w:rPr>
                <w:noProof/>
                <w:webHidden/>
              </w:rPr>
              <w:tab/>
            </w:r>
            <w:r w:rsidR="006708A7">
              <w:rPr>
                <w:noProof/>
                <w:webHidden/>
              </w:rPr>
              <w:fldChar w:fldCharType="begin"/>
            </w:r>
            <w:r w:rsidR="006708A7">
              <w:rPr>
                <w:noProof/>
                <w:webHidden/>
              </w:rPr>
              <w:instrText xml:space="preserve"> PAGEREF _Toc130292650 \h </w:instrText>
            </w:r>
            <w:r w:rsidR="006708A7">
              <w:rPr>
                <w:noProof/>
                <w:webHidden/>
              </w:rPr>
            </w:r>
            <w:r w:rsidR="006708A7">
              <w:rPr>
                <w:noProof/>
                <w:webHidden/>
              </w:rPr>
              <w:fldChar w:fldCharType="separate"/>
            </w:r>
            <w:r w:rsidR="006708A7">
              <w:rPr>
                <w:noProof/>
                <w:webHidden/>
              </w:rPr>
              <w:t>13</w:t>
            </w:r>
            <w:r w:rsidR="006708A7">
              <w:rPr>
                <w:noProof/>
                <w:webHidden/>
              </w:rPr>
              <w:fldChar w:fldCharType="end"/>
            </w:r>
          </w:hyperlink>
        </w:p>
        <w:p w14:paraId="2818F99A" w14:textId="7375CC55" w:rsidR="0014014D" w:rsidRDefault="0014014D">
          <w:r>
            <w:rPr>
              <w:b/>
              <w:bCs/>
              <w:noProof/>
            </w:rPr>
            <w:fldChar w:fldCharType="end"/>
          </w:r>
        </w:p>
      </w:sdtContent>
    </w:sdt>
    <w:p w14:paraId="67572267" w14:textId="77777777" w:rsidR="005E071D" w:rsidRDefault="005E071D" w:rsidP="002377C5"/>
    <w:p w14:paraId="67572268" w14:textId="77777777" w:rsidR="00D87CFD" w:rsidRDefault="00D87CFD" w:rsidP="002377C5"/>
    <w:p w14:paraId="67572269" w14:textId="77777777" w:rsidR="00E2735D" w:rsidRDefault="00E2735D" w:rsidP="002377C5">
      <w:pPr>
        <w:pStyle w:val="NormalBody"/>
      </w:pPr>
    </w:p>
    <w:p w14:paraId="6757226A" w14:textId="77777777" w:rsidR="00E2735D" w:rsidRDefault="00E2735D" w:rsidP="002377C5"/>
    <w:p w14:paraId="6757226B" w14:textId="77777777" w:rsidR="002116AD" w:rsidRDefault="002116AD" w:rsidP="002377C5">
      <w:pPr>
        <w:pStyle w:val="NormalBody"/>
      </w:pPr>
    </w:p>
    <w:p w14:paraId="6757226C" w14:textId="77777777" w:rsidR="002116AD" w:rsidRDefault="002116AD" w:rsidP="002377C5"/>
    <w:p w14:paraId="6757226D" w14:textId="77777777" w:rsidR="002116AD" w:rsidRDefault="002116AD" w:rsidP="002377C5">
      <w:pPr>
        <w:pStyle w:val="NormalBody"/>
      </w:pPr>
    </w:p>
    <w:p w14:paraId="702C0935" w14:textId="77777777" w:rsidR="00250F1F" w:rsidRDefault="00081890" w:rsidP="00EE1C44">
      <w:pPr>
        <w:pStyle w:val="HeadingBoldBlue"/>
        <w:rPr>
          <w:sz w:val="48"/>
          <w:szCs w:val="48"/>
        </w:rPr>
      </w:pPr>
      <w:r>
        <w:br w:type="page"/>
      </w:r>
      <w:bookmarkStart w:id="0" w:name="_Toc129868025"/>
      <w:bookmarkStart w:id="1" w:name="_Toc130292631"/>
      <w:r w:rsidR="00F01D59" w:rsidRPr="00362A6D">
        <w:rPr>
          <w:sz w:val="48"/>
          <w:szCs w:val="48"/>
        </w:rPr>
        <w:lastRenderedPageBreak/>
        <w:t>Executive Summary</w:t>
      </w:r>
      <w:bookmarkEnd w:id="0"/>
      <w:bookmarkEnd w:id="1"/>
    </w:p>
    <w:p w14:paraId="7B178A9C" w14:textId="53E3845A" w:rsidR="008510EF" w:rsidRPr="00250F1F" w:rsidRDefault="00250F1F" w:rsidP="00250F1F">
      <w:pPr>
        <w:pStyle w:val="HeadingBoldBlue"/>
      </w:pPr>
      <w:r w:rsidRPr="00250F1F">
        <w:t xml:space="preserve"> </w:t>
      </w:r>
      <w:bookmarkStart w:id="2" w:name="_Toc129868026"/>
      <w:bookmarkStart w:id="3" w:name="_Toc130292632"/>
      <w:r w:rsidR="00551BA5" w:rsidRPr="00250F1F">
        <w:t>Background</w:t>
      </w:r>
      <w:bookmarkEnd w:id="2"/>
      <w:bookmarkEnd w:id="3"/>
      <w:r w:rsidR="00551BA5" w:rsidRPr="00250F1F">
        <w:tab/>
      </w:r>
    </w:p>
    <w:p w14:paraId="6E24719D" w14:textId="77777777" w:rsidR="00341678" w:rsidRDefault="00DC2859" w:rsidP="00250F1F">
      <w:r>
        <w:t xml:space="preserve">As part of SCW’s ongoing Technical Roadmap, each </w:t>
      </w:r>
      <w:r w:rsidR="002B7147">
        <w:t>area of technology needs to have a strategy on how they will proceed moving forwards</w:t>
      </w:r>
      <w:r w:rsidR="009649F3">
        <w:t xml:space="preserve">. </w:t>
      </w:r>
    </w:p>
    <w:p w14:paraId="30D5DDE9" w14:textId="2F895621" w:rsidR="00D33D41" w:rsidRPr="00112119" w:rsidRDefault="009649F3" w:rsidP="00250F1F">
      <w:pPr>
        <w:pStyle w:val="ListParagraph"/>
        <w:ind w:left="0"/>
        <w:jc w:val="both"/>
      </w:pPr>
      <w:r>
        <w:t xml:space="preserve">This document will look to provide </w:t>
      </w:r>
      <w:r w:rsidR="00525F1C">
        <w:t xml:space="preserve">a </w:t>
      </w:r>
      <w:r w:rsidR="003A41D0">
        <w:t xml:space="preserve">strategy on </w:t>
      </w:r>
      <w:r w:rsidR="00341678">
        <w:t>how</w:t>
      </w:r>
      <w:r w:rsidR="00525F1C">
        <w:t xml:space="preserve"> to move forward and</w:t>
      </w:r>
      <w:r w:rsidR="00D33D41">
        <w:t xml:space="preserve"> </w:t>
      </w:r>
      <w:r w:rsidR="00D33D41" w:rsidRPr="00112119">
        <w:t xml:space="preserve">is a live </w:t>
      </w:r>
      <w:r w:rsidR="00D33D41">
        <w:t>SQL</w:t>
      </w:r>
      <w:r w:rsidR="00D33D41" w:rsidRPr="00112119">
        <w:t xml:space="preserve"> document that will evolve over time as SCW collaborates with partners to support best practice, learns lessons from migrating workloads, and adapts to changes, both in terms of customer footprint and strategic direction of the organisation.</w:t>
      </w:r>
    </w:p>
    <w:p w14:paraId="327CB605" w14:textId="4579E1E3" w:rsidR="00D33D41" w:rsidRPr="00112119" w:rsidRDefault="00D33D41" w:rsidP="00250F1F">
      <w:pPr>
        <w:pStyle w:val="ListParagraph"/>
        <w:ind w:left="0"/>
        <w:jc w:val="both"/>
      </w:pPr>
      <w:r w:rsidRPr="00112119">
        <w:t xml:space="preserve">To be successful, the SCW </w:t>
      </w:r>
      <w:r>
        <w:t>SQL</w:t>
      </w:r>
      <w:r w:rsidRPr="00112119">
        <w:t xml:space="preserve"> strategy requires support and sponsorship across the organisation including business, technology, operations, finance, and sourcing to succeed. For IT to push alone is not sufficient or broad enough for SCW to succeed.</w:t>
      </w:r>
    </w:p>
    <w:p w14:paraId="7F1EED43" w14:textId="755FB508" w:rsidR="00CE77E7" w:rsidRDefault="00CE77E7" w:rsidP="003A41D0">
      <w:pPr>
        <w:ind w:left="360"/>
      </w:pPr>
    </w:p>
    <w:p w14:paraId="24ED84F3" w14:textId="7F5AF3FC" w:rsidR="00A27925" w:rsidRPr="00B25452" w:rsidRDefault="00A27925" w:rsidP="00250F1F">
      <w:pPr>
        <w:pStyle w:val="HeadingBoldBlue"/>
      </w:pPr>
      <w:bookmarkStart w:id="4" w:name="_Toc109747320"/>
      <w:bookmarkStart w:id="5" w:name="_Toc129868027"/>
      <w:bookmarkStart w:id="6" w:name="_Toc130292633"/>
      <w:r w:rsidRPr="00B25452">
        <w:t>Where are we now</w:t>
      </w:r>
      <w:bookmarkEnd w:id="4"/>
      <w:r w:rsidR="00250F1F">
        <w:t>?</w:t>
      </w:r>
      <w:bookmarkEnd w:id="5"/>
      <w:bookmarkEnd w:id="6"/>
    </w:p>
    <w:p w14:paraId="317F4E9C" w14:textId="7F05DA61" w:rsidR="00722821" w:rsidRDefault="00215176" w:rsidP="00250F1F">
      <w:r>
        <w:t xml:space="preserve">SCW is currently running </w:t>
      </w:r>
      <w:r w:rsidR="00476D9E">
        <w:t>versions of SQL Server from 2008 through to 2019</w:t>
      </w:r>
      <w:r w:rsidR="00C33506">
        <w:t xml:space="preserve"> excluding SQL Server 2017</w:t>
      </w:r>
      <w:r w:rsidR="00476D9E">
        <w:t xml:space="preserve">, only SQL Server 2019 is </w:t>
      </w:r>
      <w:r w:rsidR="005967DA">
        <w:t xml:space="preserve">still in Mainstream support, SQL Server 2016 is in </w:t>
      </w:r>
      <w:r w:rsidR="00D369EF">
        <w:t>Exten</w:t>
      </w:r>
      <w:r w:rsidR="00D46168">
        <w:t>d</w:t>
      </w:r>
      <w:r w:rsidR="00D369EF">
        <w:t>ed</w:t>
      </w:r>
      <w:r w:rsidR="00C33506">
        <w:t xml:space="preserve"> support until </w:t>
      </w:r>
      <w:r w:rsidR="00D46168">
        <w:t>14/07/2026.</w:t>
      </w:r>
      <w:r w:rsidR="00C50308">
        <w:t xml:space="preserve"> </w:t>
      </w:r>
      <w:r w:rsidR="00250F1F">
        <w:t>A t</w:t>
      </w:r>
      <w:r w:rsidR="00C50308">
        <w:t xml:space="preserve">able </w:t>
      </w:r>
      <w:r w:rsidR="00D34D81">
        <w:t xml:space="preserve">of version information </w:t>
      </w:r>
      <w:r w:rsidR="00C50308">
        <w:t xml:space="preserve">can be seen in </w:t>
      </w:r>
      <w:r w:rsidR="00D36D0D">
        <w:t>Appendi</w:t>
      </w:r>
      <w:r w:rsidR="008F3A0D">
        <w:t>x A</w:t>
      </w:r>
      <w:r w:rsidR="00624DBA">
        <w:t>.</w:t>
      </w:r>
    </w:p>
    <w:p w14:paraId="06BB184D" w14:textId="6590C51B" w:rsidR="006A643C" w:rsidRDefault="006A643C" w:rsidP="00215176">
      <w:pPr>
        <w:ind w:left="360"/>
      </w:pPr>
    </w:p>
    <w:p w14:paraId="7DE68C99" w14:textId="665A8253" w:rsidR="00023CF9" w:rsidRPr="00250F1F" w:rsidRDefault="00023CF9" w:rsidP="00250F1F">
      <w:pPr>
        <w:pStyle w:val="HeadingBoldBlue"/>
      </w:pPr>
      <w:bookmarkStart w:id="7" w:name="_Toc129868028"/>
      <w:bookmarkStart w:id="8" w:name="_Toc130292634"/>
      <w:r w:rsidRPr="00250F1F">
        <w:t>Where do we want to be</w:t>
      </w:r>
      <w:r w:rsidR="00250F1F">
        <w:t>?</w:t>
      </w:r>
      <w:bookmarkEnd w:id="7"/>
      <w:bookmarkEnd w:id="8"/>
    </w:p>
    <w:p w14:paraId="073396DF" w14:textId="77777777" w:rsidR="009E65B2" w:rsidRDefault="00756C7E" w:rsidP="00250F1F">
      <w:pPr>
        <w:jc w:val="both"/>
      </w:pPr>
      <w:r>
        <w:t xml:space="preserve">There are </w:t>
      </w:r>
      <w:r w:rsidR="009E65B2">
        <w:t>two parts to where we want to be:</w:t>
      </w:r>
    </w:p>
    <w:p w14:paraId="4A39EE0B" w14:textId="7FFCE81E" w:rsidR="009E65B2" w:rsidRDefault="009E65B2" w:rsidP="009E65B2">
      <w:pPr>
        <w:pStyle w:val="ListParagraph"/>
        <w:numPr>
          <w:ilvl w:val="0"/>
          <w:numId w:val="44"/>
        </w:numPr>
        <w:jc w:val="both"/>
      </w:pPr>
      <w:r>
        <w:t xml:space="preserve">Consolidation of servers </w:t>
      </w:r>
      <w:r w:rsidR="00EA2781">
        <w:t>where appropriate using instances</w:t>
      </w:r>
      <w:r w:rsidR="003E6998">
        <w:t xml:space="preserve"> where possible ensuring correct licensing is adhered to</w:t>
      </w:r>
    </w:p>
    <w:p w14:paraId="29AAAFCC" w14:textId="55B2DFA0" w:rsidR="005A3173" w:rsidRDefault="006A643C" w:rsidP="009E65B2">
      <w:pPr>
        <w:pStyle w:val="ListParagraph"/>
        <w:numPr>
          <w:ilvl w:val="0"/>
          <w:numId w:val="44"/>
        </w:numPr>
        <w:jc w:val="both"/>
      </w:pPr>
      <w:r>
        <w:t xml:space="preserve">As part of the Server &amp; Database Project to bring these up to </w:t>
      </w:r>
      <w:r w:rsidR="00F13938">
        <w:t>a supported standard</w:t>
      </w:r>
      <w:r w:rsidR="005A3173">
        <w:t xml:space="preserve"> there is the </w:t>
      </w:r>
      <w:r w:rsidR="005A3173" w:rsidRPr="00345B28">
        <w:t xml:space="preserve">intention </w:t>
      </w:r>
      <w:r w:rsidR="00790570">
        <w:t>to create a CMDB, which will be linked to assets</w:t>
      </w:r>
      <w:r w:rsidR="00650BD6">
        <w:t xml:space="preserve">, to do this SCW will need </w:t>
      </w:r>
      <w:r w:rsidR="005A3173" w:rsidRPr="00345B28">
        <w:t>to identify</w:t>
      </w:r>
      <w:r w:rsidR="00E71B8D">
        <w:t>.</w:t>
      </w:r>
    </w:p>
    <w:p w14:paraId="25C2913C" w14:textId="23C0A39C" w:rsidR="00B85493" w:rsidRDefault="00B85493" w:rsidP="00250F1F">
      <w:pPr>
        <w:ind w:left="360" w:firstLine="360"/>
        <w:jc w:val="center"/>
      </w:pPr>
      <w:r>
        <w:rPr>
          <w:noProof/>
        </w:rPr>
        <w:drawing>
          <wp:inline distT="0" distB="0" distL="0" distR="0" wp14:anchorId="333B70D4" wp14:editId="4EB909D9">
            <wp:extent cx="3434964" cy="2498396"/>
            <wp:effectExtent l="0" t="0" r="0" b="0"/>
            <wp:docPr id="25" name="Picture 25" descr="A picture containing outdoor object, honey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outdoor object, honeycomb&#10;&#10;Description automatically generated"/>
                    <pic:cNvPicPr/>
                  </pic:nvPicPr>
                  <pic:blipFill>
                    <a:blip r:embed="rId11"/>
                    <a:stretch>
                      <a:fillRect/>
                    </a:stretch>
                  </pic:blipFill>
                  <pic:spPr>
                    <a:xfrm>
                      <a:off x="0" y="0"/>
                      <a:ext cx="3491221" cy="2539314"/>
                    </a:xfrm>
                    <a:prstGeom prst="rect">
                      <a:avLst/>
                    </a:prstGeom>
                  </pic:spPr>
                </pic:pic>
              </a:graphicData>
            </a:graphic>
          </wp:inline>
        </w:drawing>
      </w:r>
    </w:p>
    <w:p w14:paraId="332EF77F" w14:textId="7E6210A3" w:rsidR="00183B7B" w:rsidRPr="003B0BB9" w:rsidRDefault="00183B7B" w:rsidP="003E6998">
      <w:pPr>
        <w:ind w:left="1440" w:firstLine="720"/>
        <w:jc w:val="center"/>
        <w:rPr>
          <w:i/>
          <w:iCs/>
          <w:color w:val="002060"/>
          <w:sz w:val="18"/>
          <w:szCs w:val="18"/>
        </w:rPr>
      </w:pPr>
      <w:r w:rsidRPr="003B0BB9">
        <w:rPr>
          <w:i/>
          <w:iCs/>
          <w:color w:val="002060"/>
          <w:sz w:val="18"/>
          <w:szCs w:val="18"/>
        </w:rPr>
        <w:t xml:space="preserve">Figure </w:t>
      </w:r>
      <w:r w:rsidRPr="003B0BB9">
        <w:rPr>
          <w:i/>
          <w:iCs/>
          <w:color w:val="002060"/>
          <w:sz w:val="18"/>
          <w:szCs w:val="18"/>
          <w:shd w:val="clear" w:color="auto" w:fill="E6E6E6"/>
        </w:rPr>
        <w:t>1</w:t>
      </w:r>
      <w:r w:rsidRPr="003B0BB9">
        <w:rPr>
          <w:i/>
          <w:iCs/>
          <w:color w:val="002060"/>
          <w:sz w:val="18"/>
          <w:szCs w:val="18"/>
        </w:rPr>
        <w:t xml:space="preserve">. </w:t>
      </w:r>
      <w:r>
        <w:rPr>
          <w:i/>
          <w:iCs/>
          <w:color w:val="002060"/>
          <w:sz w:val="18"/>
          <w:szCs w:val="18"/>
        </w:rPr>
        <w:t>Where we want to be</w:t>
      </w:r>
    </w:p>
    <w:p w14:paraId="75B71720" w14:textId="77777777" w:rsidR="00250F1F" w:rsidRDefault="00EE2098" w:rsidP="00EE1C44">
      <w:pPr>
        <w:pStyle w:val="HeadingBoldBlue"/>
        <w:rPr>
          <w:sz w:val="48"/>
          <w:szCs w:val="48"/>
        </w:rPr>
      </w:pPr>
      <w:bookmarkStart w:id="9" w:name="_Toc129868029"/>
      <w:bookmarkStart w:id="10" w:name="_Toc130292635"/>
      <w:r w:rsidRPr="00EE2098">
        <w:rPr>
          <w:sz w:val="48"/>
          <w:szCs w:val="48"/>
        </w:rPr>
        <w:lastRenderedPageBreak/>
        <w:t>SCW Strategy</w:t>
      </w:r>
      <w:bookmarkEnd w:id="9"/>
      <w:bookmarkEnd w:id="10"/>
    </w:p>
    <w:p w14:paraId="736767DA" w14:textId="28984C62" w:rsidR="006134EC" w:rsidRPr="00250F1F" w:rsidRDefault="0018247F" w:rsidP="00250F1F">
      <w:pPr>
        <w:pStyle w:val="HeadingBoldBlue"/>
        <w:rPr>
          <w:sz w:val="48"/>
          <w:szCs w:val="48"/>
        </w:rPr>
      </w:pPr>
      <w:bookmarkStart w:id="11" w:name="_Toc129868030"/>
      <w:bookmarkStart w:id="12" w:name="_Toc130292636"/>
      <w:r>
        <w:t xml:space="preserve">The </w:t>
      </w:r>
      <w:r w:rsidR="006134EC" w:rsidRPr="006134EC">
        <w:t>SCW SQL Strategy</w:t>
      </w:r>
      <w:bookmarkEnd w:id="11"/>
      <w:bookmarkEnd w:id="12"/>
    </w:p>
    <w:p w14:paraId="0CD1805D" w14:textId="6664F5E7" w:rsidR="00F040C4" w:rsidRDefault="00F040C4" w:rsidP="00CB6A2F">
      <w:r>
        <w:t xml:space="preserve">The </w:t>
      </w:r>
      <w:r w:rsidR="00B640A6">
        <w:t>current</w:t>
      </w:r>
      <w:r>
        <w:t xml:space="preserve"> strategy </w:t>
      </w:r>
      <w:r w:rsidR="00A66463">
        <w:t xml:space="preserve">is to stay with on premise SQL Server for the next 3 years unless </w:t>
      </w:r>
      <w:r w:rsidR="000C2DC3">
        <w:t xml:space="preserve">its more appropriate to migrate to </w:t>
      </w:r>
      <w:r w:rsidR="00D679F0">
        <w:t>the cloud</w:t>
      </w:r>
      <w:r w:rsidR="009E47AD">
        <w:t>.</w:t>
      </w:r>
      <w:r w:rsidR="003F6EBD">
        <w:rPr>
          <w:noProof/>
        </w:rPr>
        <w:drawing>
          <wp:inline distT="0" distB="0" distL="0" distR="0" wp14:anchorId="57E8156F" wp14:editId="5D806982">
            <wp:extent cx="5050900" cy="5107979"/>
            <wp:effectExtent l="133350" t="133350" r="302260" b="30226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060620" cy="5117809"/>
                    </a:xfrm>
                    <a:prstGeom prst="rect">
                      <a:avLst/>
                    </a:prstGeom>
                    <a:effectLst>
                      <a:outerShdw blurRad="254000" dist="127000" dir="2700000" algn="tl" rotWithShape="0">
                        <a:prstClr val="black">
                          <a:alpha val="40000"/>
                        </a:prstClr>
                      </a:outerShdw>
                    </a:effectLst>
                  </pic:spPr>
                </pic:pic>
              </a:graphicData>
            </a:graphic>
          </wp:inline>
        </w:drawing>
      </w:r>
    </w:p>
    <w:p w14:paraId="22A297D1" w14:textId="7E3CC104" w:rsidR="003B0BB9" w:rsidRDefault="006C0E18" w:rsidP="003B0BB9">
      <w:pPr>
        <w:jc w:val="center"/>
        <w:rPr>
          <w:i/>
          <w:iCs/>
          <w:color w:val="002060"/>
          <w:sz w:val="18"/>
          <w:szCs w:val="18"/>
        </w:rPr>
      </w:pPr>
      <w:r w:rsidRPr="003B0BB9">
        <w:rPr>
          <w:i/>
          <w:iCs/>
          <w:color w:val="002060"/>
          <w:sz w:val="18"/>
          <w:szCs w:val="18"/>
        </w:rPr>
        <w:t xml:space="preserve">Figure </w:t>
      </w:r>
      <w:r w:rsidR="00183B7B">
        <w:rPr>
          <w:i/>
          <w:iCs/>
          <w:color w:val="002060"/>
          <w:sz w:val="18"/>
          <w:szCs w:val="18"/>
          <w:shd w:val="clear" w:color="auto" w:fill="E6E6E6"/>
        </w:rPr>
        <w:t>2</w:t>
      </w:r>
      <w:r w:rsidRPr="003B0BB9">
        <w:rPr>
          <w:i/>
          <w:iCs/>
          <w:color w:val="002060"/>
          <w:sz w:val="18"/>
          <w:szCs w:val="18"/>
        </w:rPr>
        <w:t>. SQL Server Roadmap</w:t>
      </w:r>
    </w:p>
    <w:p w14:paraId="7BC5C543" w14:textId="03E5D827" w:rsidR="000522A6" w:rsidRDefault="000522A6" w:rsidP="003B0BB9">
      <w:pPr>
        <w:jc w:val="center"/>
        <w:rPr>
          <w:i/>
          <w:iCs/>
          <w:color w:val="002060"/>
          <w:sz w:val="18"/>
          <w:szCs w:val="18"/>
        </w:rPr>
      </w:pPr>
    </w:p>
    <w:p w14:paraId="672701DF" w14:textId="77777777" w:rsidR="00EE1C44" w:rsidRPr="003B0BB9" w:rsidRDefault="00EE1C44" w:rsidP="003B0BB9">
      <w:pPr>
        <w:jc w:val="center"/>
        <w:rPr>
          <w:i/>
          <w:iCs/>
          <w:color w:val="002060"/>
          <w:sz w:val="18"/>
          <w:szCs w:val="18"/>
        </w:rPr>
      </w:pPr>
    </w:p>
    <w:p w14:paraId="23B39D61" w14:textId="47913F07" w:rsidR="005E1E17" w:rsidRDefault="005E1E17" w:rsidP="005E1E17">
      <w:pPr>
        <w:pBdr>
          <w:top w:val="single" w:sz="4" w:space="1" w:color="FF0000"/>
          <w:left w:val="single" w:sz="4" w:space="4" w:color="FF0000"/>
          <w:bottom w:val="single" w:sz="4" w:space="1" w:color="FF0000"/>
          <w:right w:val="single" w:sz="4" w:space="4" w:color="FF0000"/>
        </w:pBdr>
        <w:jc w:val="both"/>
        <w:rPr>
          <w:lang w:val="en-US"/>
        </w:rPr>
      </w:pPr>
      <w:r>
        <w:t xml:space="preserve">SCW have decided that our preferred choice is to migrate </w:t>
      </w:r>
      <w:r w:rsidR="00C65EE3">
        <w:t>from unsupported versions of SQL to SQL Server 2022</w:t>
      </w:r>
      <w:r>
        <w:rPr>
          <w:b/>
          <w:bCs/>
        </w:rPr>
        <w:t>,</w:t>
      </w:r>
      <w:r>
        <w:t xml:space="preserve"> </w:t>
      </w:r>
      <w:r w:rsidR="008F2804">
        <w:t xml:space="preserve">this will be done over two phases </w:t>
      </w:r>
      <w:r>
        <w:t>that will provide SCW with the ability to</w:t>
      </w:r>
      <w:r w:rsidR="005245DD">
        <w:t xml:space="preserve"> remove the unsupported vers</w:t>
      </w:r>
      <w:r w:rsidR="00607C7F">
        <w:t>ions of SQL Server in phase 1</w:t>
      </w:r>
      <w:r w:rsidR="00750F5A">
        <w:t xml:space="preserve">, and subsequently those in extended support as part </w:t>
      </w:r>
      <w:r w:rsidR="005F5FB2">
        <w:t>of phase 2</w:t>
      </w:r>
      <w:r w:rsidRPr="00234708">
        <w:rPr>
          <w:lang w:val="en-US"/>
        </w:rPr>
        <w:t>.</w:t>
      </w:r>
    </w:p>
    <w:p w14:paraId="3B01612E" w14:textId="3CA95AC5" w:rsidR="001F225F" w:rsidRPr="001F225F" w:rsidRDefault="001F225F" w:rsidP="001F225F"/>
    <w:p w14:paraId="4E1EA5C4" w14:textId="77777777" w:rsidR="00B63FC2" w:rsidRDefault="00C87C04" w:rsidP="00250F1F">
      <w:r>
        <w:rPr>
          <w:lang w:val="en-US"/>
        </w:rPr>
        <w:lastRenderedPageBreak/>
        <w:t xml:space="preserve">A significant proportion of SCW’s SQL estate is </w:t>
      </w:r>
      <w:r w:rsidR="00331E89">
        <w:rPr>
          <w:lang w:val="en-US"/>
        </w:rPr>
        <w:t>either out of support or in extended support</w:t>
      </w:r>
      <w:r w:rsidR="00B63FC2">
        <w:rPr>
          <w:lang w:val="en-US"/>
        </w:rPr>
        <w:t xml:space="preserve">. </w:t>
      </w:r>
      <w:r w:rsidR="00B63FC2">
        <w:t>This also means we need to look at how we get from where we are now, to where we want to be.</w:t>
      </w:r>
    </w:p>
    <w:p w14:paraId="4D740869" w14:textId="77777777" w:rsidR="00B63FC2" w:rsidRDefault="00B63FC2" w:rsidP="00B63FC2">
      <w:pPr>
        <w:ind w:left="360"/>
      </w:pPr>
    </w:p>
    <w:p w14:paraId="28BEB831" w14:textId="66D46B50" w:rsidR="00B63FC2" w:rsidRDefault="00F3190A" w:rsidP="00250F1F">
      <w:r>
        <w:t>We</w:t>
      </w:r>
      <w:r w:rsidR="00B63FC2">
        <w:t xml:space="preserve"> can migrate </w:t>
      </w:r>
      <w:r>
        <w:t xml:space="preserve">any of the following </w:t>
      </w:r>
      <w:r w:rsidR="00061D6A">
        <w:t xml:space="preserve">SQL version </w:t>
      </w:r>
      <w:r w:rsidR="00B63FC2">
        <w:t>database to 2022 in compatibility mode, currently SQL Server 2022 (16.x) supports upgrade from the following versions of SQL Server:</w:t>
      </w:r>
    </w:p>
    <w:p w14:paraId="37ACEFCA" w14:textId="77777777" w:rsidR="00B63FC2" w:rsidRDefault="00B63FC2" w:rsidP="00B63FC2">
      <w:pPr>
        <w:pStyle w:val="ListParagraph"/>
        <w:numPr>
          <w:ilvl w:val="0"/>
          <w:numId w:val="33"/>
        </w:numPr>
      </w:pPr>
      <w:r>
        <w:t>SQL Server 2012 (11.x) SP4 or later</w:t>
      </w:r>
    </w:p>
    <w:p w14:paraId="0077F6DF" w14:textId="77777777" w:rsidR="00B63FC2" w:rsidRDefault="00B63FC2" w:rsidP="00B63FC2">
      <w:pPr>
        <w:pStyle w:val="ListParagraph"/>
        <w:numPr>
          <w:ilvl w:val="0"/>
          <w:numId w:val="33"/>
        </w:numPr>
      </w:pPr>
      <w:r>
        <w:t>SQL Server 2014 (12.x) SP3 or later</w:t>
      </w:r>
    </w:p>
    <w:p w14:paraId="15467E5D" w14:textId="77777777" w:rsidR="00B63FC2" w:rsidRDefault="00B63FC2" w:rsidP="00B63FC2">
      <w:pPr>
        <w:pStyle w:val="ListParagraph"/>
        <w:numPr>
          <w:ilvl w:val="0"/>
          <w:numId w:val="33"/>
        </w:numPr>
      </w:pPr>
      <w:r>
        <w:t>SQL Server 2016 (13.x) SP3 or later</w:t>
      </w:r>
    </w:p>
    <w:p w14:paraId="4C6A75D9" w14:textId="77777777" w:rsidR="00B63FC2" w:rsidRDefault="00B63FC2" w:rsidP="00B63FC2">
      <w:pPr>
        <w:pStyle w:val="ListParagraph"/>
        <w:numPr>
          <w:ilvl w:val="0"/>
          <w:numId w:val="33"/>
        </w:numPr>
      </w:pPr>
      <w:r>
        <w:t>SQL Server 2017 (14.x)</w:t>
      </w:r>
    </w:p>
    <w:p w14:paraId="2B37F6CA" w14:textId="77777777" w:rsidR="00B63FC2" w:rsidRDefault="00B63FC2" w:rsidP="00B63FC2">
      <w:pPr>
        <w:pStyle w:val="ListParagraph"/>
        <w:numPr>
          <w:ilvl w:val="0"/>
          <w:numId w:val="33"/>
        </w:numPr>
      </w:pPr>
      <w:r>
        <w:t>SQL Server 2019 (15.x)</w:t>
      </w:r>
    </w:p>
    <w:p w14:paraId="1D036339" w14:textId="77777777" w:rsidR="00B63FC2" w:rsidRDefault="00B63FC2" w:rsidP="00B63FC2">
      <w:pPr>
        <w:ind w:left="360"/>
      </w:pPr>
    </w:p>
    <w:p w14:paraId="26025242" w14:textId="637DD16A" w:rsidR="00B63FC2" w:rsidRDefault="00B63FC2" w:rsidP="00AE7123">
      <w:r w:rsidRPr="004A72ED">
        <w:t xml:space="preserve">For SQL Server 2008 (10.0.x) and SQL Server 2008 R2 (10.50.x), </w:t>
      </w:r>
      <w:r>
        <w:t>we wi</w:t>
      </w:r>
      <w:r w:rsidRPr="004A72ED">
        <w:t>ll either need to do a side-by-side upgrade, or a migration, to move to SQL Server 2022 (16.x) as there's no common overlap between a supported mainstream operating system.</w:t>
      </w:r>
      <w:r>
        <w:t xml:space="preserve"> </w:t>
      </w:r>
      <w:r w:rsidR="003306F8">
        <w:t>SCW</w:t>
      </w:r>
      <w:r w:rsidR="0048059A">
        <w:t xml:space="preserve"> will look to </w:t>
      </w:r>
      <w:r w:rsidR="003306F8">
        <w:t>t</w:t>
      </w:r>
      <w:r>
        <w:t xml:space="preserve">he </w:t>
      </w:r>
      <w:r w:rsidR="003306F8">
        <w:t xml:space="preserve">most appropriate option depending </w:t>
      </w:r>
      <w:r w:rsidR="008149B6">
        <w:t>on database compatibility, t</w:t>
      </w:r>
      <w:r w:rsidR="003C42D8">
        <w:t>he</w:t>
      </w:r>
      <w:r w:rsidR="008149B6">
        <w:t xml:space="preserve"> </w:t>
      </w:r>
      <w:r>
        <w:t>likely outcome for SCW w</w:t>
      </w:r>
      <w:r w:rsidR="003C42D8">
        <w:t>ill</w:t>
      </w:r>
      <w:r>
        <w:t xml:space="preserve"> be a migration which will be discussed later in this document.</w:t>
      </w:r>
    </w:p>
    <w:p w14:paraId="6CD7C0B9" w14:textId="2C0964A8" w:rsidR="00CF6F02" w:rsidRDefault="00CF6F02" w:rsidP="00B63FC2">
      <w:pPr>
        <w:ind w:left="360"/>
      </w:pPr>
    </w:p>
    <w:p w14:paraId="1BC91FC9" w14:textId="36DED00A" w:rsidR="007148C8" w:rsidRPr="003832D3" w:rsidRDefault="00CF6F02" w:rsidP="00AE7123">
      <w:pPr>
        <w:pStyle w:val="NormalDark"/>
        <w:jc w:val="both"/>
        <w:rPr>
          <w:color w:val="606362"/>
        </w:rPr>
      </w:pPr>
      <w:r w:rsidRPr="007148C8">
        <w:rPr>
          <w:color w:val="606362"/>
        </w:rPr>
        <w:t>For Cloud appropriate databases and the</w:t>
      </w:r>
      <w:r w:rsidR="0026360F">
        <w:rPr>
          <w:color w:val="606362"/>
        </w:rPr>
        <w:t>i</w:t>
      </w:r>
      <w:r w:rsidRPr="007148C8">
        <w:rPr>
          <w:color w:val="606362"/>
        </w:rPr>
        <w:t>r accompanying</w:t>
      </w:r>
      <w:r w:rsidR="00606918" w:rsidRPr="007148C8">
        <w:rPr>
          <w:color w:val="606362"/>
        </w:rPr>
        <w:t xml:space="preserve"> application infrastructure</w:t>
      </w:r>
      <w:r w:rsidR="007148C8" w:rsidRPr="007148C8">
        <w:rPr>
          <w:color w:val="606362"/>
        </w:rPr>
        <w:t xml:space="preserve"> we will be looking to use Platform as a Service (PaaS)</w:t>
      </w:r>
      <w:r w:rsidR="007148C8" w:rsidRPr="003832D3">
        <w:rPr>
          <w:color w:val="606362"/>
        </w:rPr>
        <w:t xml:space="preserve"> </w:t>
      </w:r>
      <w:r w:rsidR="007148C8">
        <w:rPr>
          <w:color w:val="606362"/>
        </w:rPr>
        <w:t>which</w:t>
      </w:r>
      <w:r w:rsidR="007148C8" w:rsidRPr="003832D3">
        <w:rPr>
          <w:color w:val="606362"/>
        </w:rPr>
        <w:t xml:space="preserve"> is a cloud delivery model for applications composed of services managed by a third party. It provides elastic scaling of </w:t>
      </w:r>
      <w:r w:rsidR="0026360F">
        <w:rPr>
          <w:color w:val="606362"/>
        </w:rPr>
        <w:t>their</w:t>
      </w:r>
      <w:r w:rsidR="007148C8" w:rsidRPr="003832D3">
        <w:rPr>
          <w:color w:val="606362"/>
        </w:rPr>
        <w:t xml:space="preserve"> application</w:t>
      </w:r>
      <w:r w:rsidR="0026360F">
        <w:rPr>
          <w:color w:val="606362"/>
        </w:rPr>
        <w:t>s</w:t>
      </w:r>
      <w:r w:rsidR="007148C8" w:rsidRPr="003832D3">
        <w:rPr>
          <w:color w:val="606362"/>
        </w:rPr>
        <w:t xml:space="preserve"> which allows developers to build applications and services over the internet.</w:t>
      </w:r>
    </w:p>
    <w:p w14:paraId="2DFF9B28" w14:textId="77777777" w:rsidR="007148C8" w:rsidRDefault="007148C8" w:rsidP="007148C8">
      <w:pPr>
        <w:pStyle w:val="NormalDark"/>
        <w:jc w:val="both"/>
        <w:rPr>
          <w:color w:val="606362"/>
        </w:rPr>
      </w:pPr>
    </w:p>
    <w:p w14:paraId="0FB898B3" w14:textId="2BB293B3" w:rsidR="009165E8" w:rsidRPr="00776A4D" w:rsidRDefault="001227A3" w:rsidP="00386BEB">
      <w:pPr>
        <w:pStyle w:val="HeadingBoldBlue"/>
      </w:pPr>
      <w:bookmarkStart w:id="13" w:name="_Toc129868031"/>
      <w:bookmarkStart w:id="14" w:name="_Toc130292637"/>
      <w:r w:rsidRPr="00776A4D">
        <w:t>Review existing infrastructure</w:t>
      </w:r>
      <w:bookmarkEnd w:id="13"/>
      <w:bookmarkEnd w:id="14"/>
    </w:p>
    <w:p w14:paraId="62136D48" w14:textId="23033262" w:rsidR="00E0517B" w:rsidRPr="00F53674" w:rsidRDefault="00E0517B" w:rsidP="00386BEB">
      <w:pPr>
        <w:pStyle w:val="NormalDark"/>
        <w:jc w:val="both"/>
        <w:rPr>
          <w:color w:val="606362"/>
        </w:rPr>
      </w:pPr>
      <w:r w:rsidRPr="00F53674">
        <w:rPr>
          <w:color w:val="606362"/>
        </w:rPr>
        <w:t>The strategy requires a baseline of existing infrastructure, and audit of applications</w:t>
      </w:r>
      <w:r w:rsidR="000522A6">
        <w:rPr>
          <w:color w:val="606362"/>
        </w:rPr>
        <w:t>, connectivity</w:t>
      </w:r>
      <w:r w:rsidRPr="00F53674">
        <w:rPr>
          <w:color w:val="606362"/>
        </w:rPr>
        <w:t xml:space="preserve"> and workloads as the strategy is to assess applications and workloads</w:t>
      </w:r>
      <w:r w:rsidR="00F53674" w:rsidRPr="00F53674">
        <w:rPr>
          <w:color w:val="606362"/>
        </w:rPr>
        <w:t>.</w:t>
      </w:r>
    </w:p>
    <w:p w14:paraId="6154307F" w14:textId="17E58EA7" w:rsidR="005D4437" w:rsidRDefault="00F53674" w:rsidP="00386BEB">
      <w:pPr>
        <w:jc w:val="both"/>
      </w:pPr>
      <w:r w:rsidRPr="006D0C1A">
        <w:t xml:space="preserve">We have been </w:t>
      </w:r>
      <w:r>
        <w:t>gathering information on</w:t>
      </w:r>
      <w:r w:rsidRPr="006D0C1A">
        <w:t xml:space="preserve"> th</w:t>
      </w:r>
      <w:r>
        <w:t>e existing portfolio</w:t>
      </w:r>
      <w:r w:rsidRPr="006D0C1A">
        <w:t xml:space="preserve"> to </w:t>
      </w:r>
      <w:r>
        <w:t>inform</w:t>
      </w:r>
      <w:r w:rsidRPr="006D0C1A">
        <w:t xml:space="preserve"> the decisions</w:t>
      </w:r>
      <w:r>
        <w:t xml:space="preserve"> we need to make and to</w:t>
      </w:r>
      <w:r w:rsidR="00D3041D">
        <w:t xml:space="preserve"> </w:t>
      </w:r>
      <w:r w:rsidR="006A32C1">
        <w:t xml:space="preserve">ensure we are not </w:t>
      </w:r>
      <w:r w:rsidR="00D3041D">
        <w:t>reinventing the wheel</w:t>
      </w:r>
      <w:r>
        <w:t>:</w:t>
      </w:r>
    </w:p>
    <w:p w14:paraId="571E3FC5" w14:textId="77777777" w:rsidR="00FB156F" w:rsidRPr="00FD162D" w:rsidRDefault="00FB156F" w:rsidP="00FD162D">
      <w:pPr>
        <w:pStyle w:val="ListParagraph"/>
        <w:numPr>
          <w:ilvl w:val="0"/>
          <w:numId w:val="35"/>
        </w:numPr>
        <w:jc w:val="both"/>
      </w:pPr>
      <w:r w:rsidRPr="00FD162D">
        <w:t xml:space="preserve">How are teams and departments using technology? </w:t>
      </w:r>
    </w:p>
    <w:p w14:paraId="15B93E59" w14:textId="3E813DFC" w:rsidR="005D4437" w:rsidRPr="00FD162D" w:rsidRDefault="00FB156F" w:rsidP="00FD162D">
      <w:pPr>
        <w:pStyle w:val="ListParagraph"/>
        <w:numPr>
          <w:ilvl w:val="0"/>
          <w:numId w:val="35"/>
        </w:numPr>
        <w:jc w:val="both"/>
      </w:pPr>
      <w:r w:rsidRPr="00FD162D">
        <w:t>What tools, software or systems do they use?</w:t>
      </w:r>
    </w:p>
    <w:p w14:paraId="3DDEAB9B" w14:textId="77777777" w:rsidR="00FB156F" w:rsidRPr="00FD162D" w:rsidRDefault="00FB156F" w:rsidP="00FD162D">
      <w:pPr>
        <w:pStyle w:val="ListParagraph"/>
        <w:numPr>
          <w:ilvl w:val="0"/>
          <w:numId w:val="35"/>
        </w:numPr>
        <w:jc w:val="both"/>
      </w:pPr>
      <w:r w:rsidRPr="00FD162D">
        <w:t xml:space="preserve">What’s working? </w:t>
      </w:r>
    </w:p>
    <w:p w14:paraId="7F33C914" w14:textId="5A47E22F" w:rsidR="00FB156F" w:rsidRPr="00FD162D" w:rsidRDefault="00FB156F" w:rsidP="00FD162D">
      <w:pPr>
        <w:pStyle w:val="ListParagraph"/>
        <w:numPr>
          <w:ilvl w:val="0"/>
          <w:numId w:val="35"/>
        </w:numPr>
        <w:jc w:val="both"/>
      </w:pPr>
      <w:r w:rsidRPr="00FD162D">
        <w:t>What isn’t?</w:t>
      </w:r>
    </w:p>
    <w:p w14:paraId="7B9CB9DC" w14:textId="4D615DB8" w:rsidR="00FB156F" w:rsidRDefault="00FB156F" w:rsidP="00FC1919">
      <w:pPr>
        <w:pStyle w:val="ListParagraph"/>
        <w:numPr>
          <w:ilvl w:val="0"/>
          <w:numId w:val="35"/>
        </w:numPr>
        <w:jc w:val="both"/>
      </w:pPr>
      <w:r>
        <w:t xml:space="preserve">What </w:t>
      </w:r>
      <w:r w:rsidR="00FC1919">
        <w:t>is</w:t>
      </w:r>
      <w:r>
        <w:t xml:space="preserve"> </w:t>
      </w:r>
      <w:r w:rsidR="00920B4B">
        <w:t xml:space="preserve">in </w:t>
      </w:r>
      <w:r>
        <w:t xml:space="preserve">our </w:t>
      </w:r>
      <w:r w:rsidR="00765AF3">
        <w:t>SLAs</w:t>
      </w:r>
      <w:r w:rsidR="00920B4B">
        <w:t xml:space="preserve"> for SQL Server</w:t>
      </w:r>
      <w:r w:rsidR="00D954C6">
        <w:t>?</w:t>
      </w:r>
    </w:p>
    <w:p w14:paraId="46933105" w14:textId="4CE2C797" w:rsidR="00FB156F" w:rsidRDefault="00D954C6" w:rsidP="00FC1919">
      <w:pPr>
        <w:pStyle w:val="ListParagraph"/>
        <w:numPr>
          <w:ilvl w:val="0"/>
          <w:numId w:val="35"/>
        </w:numPr>
        <w:jc w:val="both"/>
      </w:pPr>
      <w:r>
        <w:t xml:space="preserve">What </w:t>
      </w:r>
      <w:r w:rsidR="00FC1919">
        <w:t xml:space="preserve">are </w:t>
      </w:r>
      <w:r>
        <w:t>our</w:t>
      </w:r>
      <w:r w:rsidR="00FC1919">
        <w:t xml:space="preserve"> current</w:t>
      </w:r>
      <w:r>
        <w:t xml:space="preserve"> </w:t>
      </w:r>
      <w:r w:rsidR="00FB156F">
        <w:t>KPI</w:t>
      </w:r>
      <w:r w:rsidR="00FC1919">
        <w:t>’</w:t>
      </w:r>
      <w:r w:rsidR="00FB156F">
        <w:t>s</w:t>
      </w:r>
      <w:r>
        <w:t>?</w:t>
      </w:r>
    </w:p>
    <w:p w14:paraId="12BD1A0A" w14:textId="77777777" w:rsidR="00FB156F" w:rsidRDefault="00FB156F" w:rsidP="001227A3">
      <w:pPr>
        <w:ind w:left="360"/>
        <w:jc w:val="both"/>
      </w:pPr>
    </w:p>
    <w:p w14:paraId="35C1B62C" w14:textId="77777777" w:rsidR="00CB6A2F" w:rsidRDefault="00CB6A2F" w:rsidP="00CB6A2F">
      <w:pPr>
        <w:pStyle w:val="HeadingBoldBlue"/>
      </w:pPr>
      <w:bookmarkStart w:id="15" w:name="_Toc129868032"/>
    </w:p>
    <w:p w14:paraId="56B1E0BD" w14:textId="77777777" w:rsidR="00CB6A2F" w:rsidRDefault="00CB6A2F" w:rsidP="00CB6A2F">
      <w:pPr>
        <w:pStyle w:val="HeadingBoldBlue"/>
      </w:pPr>
    </w:p>
    <w:p w14:paraId="7E0ED9A9" w14:textId="63769152" w:rsidR="00776A4D" w:rsidRDefault="00FD162D" w:rsidP="00CB6A2F">
      <w:pPr>
        <w:pStyle w:val="HeadingBoldBlue"/>
      </w:pPr>
      <w:bookmarkStart w:id="16" w:name="_Toc130292638"/>
      <w:r w:rsidRPr="00776A4D">
        <w:lastRenderedPageBreak/>
        <w:t>Create a roadmap for resource allocation and architectur</w:t>
      </w:r>
      <w:r w:rsidR="00B060C4">
        <w:t>e</w:t>
      </w:r>
      <w:bookmarkEnd w:id="15"/>
      <w:bookmarkEnd w:id="16"/>
    </w:p>
    <w:p w14:paraId="370C7DBF" w14:textId="6C731330" w:rsidR="00C00090" w:rsidRDefault="00B060C4" w:rsidP="00CB6A2F">
      <w:pPr>
        <w:pStyle w:val="NormalDark"/>
        <w:jc w:val="both"/>
        <w:rPr>
          <w:color w:val="606362"/>
        </w:rPr>
      </w:pPr>
      <w:r w:rsidRPr="00F53674">
        <w:rPr>
          <w:color w:val="606362"/>
        </w:rPr>
        <w:t xml:space="preserve">The strategy requires </w:t>
      </w:r>
      <w:r w:rsidR="00287E6B">
        <w:rPr>
          <w:color w:val="606362"/>
        </w:rPr>
        <w:t>a resource allocation and to do this ther</w:t>
      </w:r>
      <w:r w:rsidR="00415D62">
        <w:rPr>
          <w:color w:val="606362"/>
        </w:rPr>
        <w:t xml:space="preserve">e will be a resource draw </w:t>
      </w:r>
      <w:r w:rsidR="00C1275F">
        <w:rPr>
          <w:color w:val="606362"/>
        </w:rPr>
        <w:t xml:space="preserve">from </w:t>
      </w:r>
      <w:r w:rsidR="00631E1D">
        <w:rPr>
          <w:color w:val="606362"/>
        </w:rPr>
        <w:t>several are</w:t>
      </w:r>
      <w:r w:rsidRPr="00F53674">
        <w:rPr>
          <w:color w:val="606362"/>
        </w:rPr>
        <w:t>a</w:t>
      </w:r>
      <w:r w:rsidR="00631E1D">
        <w:rPr>
          <w:color w:val="606362"/>
        </w:rPr>
        <w:t xml:space="preserve">s </w:t>
      </w:r>
      <w:r w:rsidR="00B56953">
        <w:rPr>
          <w:color w:val="606362"/>
        </w:rPr>
        <w:t xml:space="preserve">for </w:t>
      </w:r>
      <w:r w:rsidR="00C00090">
        <w:rPr>
          <w:color w:val="606362"/>
        </w:rPr>
        <w:t>the following:</w:t>
      </w:r>
    </w:p>
    <w:p w14:paraId="15B40A2E" w14:textId="36F7565C" w:rsidR="003232AE" w:rsidRDefault="003232AE" w:rsidP="00B060C4">
      <w:pPr>
        <w:pStyle w:val="NormalDark"/>
        <w:ind w:left="360"/>
        <w:jc w:val="both"/>
        <w:rPr>
          <w:color w:val="606362"/>
        </w:rPr>
      </w:pPr>
    </w:p>
    <w:p w14:paraId="49B8E47C" w14:textId="4ED12E92" w:rsidR="003232AE" w:rsidRDefault="000C1362" w:rsidP="00AE7123">
      <w:pPr>
        <w:pStyle w:val="NormalDark"/>
        <w:ind w:left="360"/>
        <w:jc w:val="center"/>
        <w:rPr>
          <w:color w:val="606362"/>
        </w:rPr>
      </w:pPr>
      <w:r>
        <w:rPr>
          <w:noProof/>
        </w:rPr>
        <w:drawing>
          <wp:inline distT="0" distB="0" distL="0" distR="0" wp14:anchorId="49F47B98" wp14:editId="07509BAF">
            <wp:extent cx="5731510" cy="1449705"/>
            <wp:effectExtent l="0" t="0" r="254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3"/>
                    <a:stretch>
                      <a:fillRect/>
                    </a:stretch>
                  </pic:blipFill>
                  <pic:spPr>
                    <a:xfrm>
                      <a:off x="0" y="0"/>
                      <a:ext cx="5731510" cy="1449705"/>
                    </a:xfrm>
                    <a:prstGeom prst="rect">
                      <a:avLst/>
                    </a:prstGeom>
                  </pic:spPr>
                </pic:pic>
              </a:graphicData>
            </a:graphic>
          </wp:inline>
        </w:drawing>
      </w:r>
    </w:p>
    <w:p w14:paraId="33E5DF0A" w14:textId="4A60CF2F" w:rsidR="00C00090" w:rsidRDefault="00C00090" w:rsidP="00B060C4">
      <w:pPr>
        <w:pStyle w:val="NormalDark"/>
        <w:ind w:left="360"/>
        <w:jc w:val="both"/>
        <w:rPr>
          <w:color w:val="606362"/>
        </w:rPr>
      </w:pPr>
    </w:p>
    <w:p w14:paraId="35B83670" w14:textId="7A698D45" w:rsidR="00053EB2" w:rsidRDefault="00053EB2" w:rsidP="00053EB2">
      <w:pPr>
        <w:jc w:val="center"/>
        <w:rPr>
          <w:i/>
          <w:iCs/>
          <w:color w:val="002060"/>
          <w:sz w:val="18"/>
          <w:szCs w:val="18"/>
        </w:rPr>
      </w:pPr>
      <w:r w:rsidRPr="003B0BB9">
        <w:rPr>
          <w:i/>
          <w:iCs/>
          <w:color w:val="002060"/>
          <w:sz w:val="18"/>
          <w:szCs w:val="18"/>
        </w:rPr>
        <w:t xml:space="preserve">Figure </w:t>
      </w:r>
      <w:r>
        <w:rPr>
          <w:i/>
          <w:iCs/>
          <w:color w:val="002060"/>
          <w:sz w:val="18"/>
          <w:szCs w:val="18"/>
          <w:shd w:val="clear" w:color="auto" w:fill="E6E6E6"/>
        </w:rPr>
        <w:t>3</w:t>
      </w:r>
      <w:r w:rsidRPr="003B0BB9">
        <w:rPr>
          <w:i/>
          <w:iCs/>
          <w:color w:val="002060"/>
          <w:sz w:val="18"/>
          <w:szCs w:val="18"/>
        </w:rPr>
        <w:t xml:space="preserve">. </w:t>
      </w:r>
      <w:r>
        <w:rPr>
          <w:i/>
          <w:iCs/>
          <w:color w:val="002060"/>
          <w:sz w:val="18"/>
          <w:szCs w:val="18"/>
        </w:rPr>
        <w:t>R</w:t>
      </w:r>
      <w:r w:rsidR="00DC2B18">
        <w:rPr>
          <w:i/>
          <w:iCs/>
          <w:color w:val="002060"/>
          <w:sz w:val="18"/>
          <w:szCs w:val="18"/>
        </w:rPr>
        <w:t>esource Allocation</w:t>
      </w:r>
      <w:r w:rsidRPr="003B0BB9">
        <w:rPr>
          <w:i/>
          <w:iCs/>
          <w:color w:val="002060"/>
          <w:sz w:val="18"/>
          <w:szCs w:val="18"/>
        </w:rPr>
        <w:t xml:space="preserve"> Roadmap</w:t>
      </w:r>
    </w:p>
    <w:p w14:paraId="7EF91C1B" w14:textId="77777777" w:rsidR="00053EB2" w:rsidRDefault="00053EB2" w:rsidP="00B060C4">
      <w:pPr>
        <w:pStyle w:val="NormalDark"/>
        <w:ind w:left="360"/>
        <w:jc w:val="both"/>
        <w:rPr>
          <w:color w:val="606362"/>
        </w:rPr>
      </w:pPr>
    </w:p>
    <w:p w14:paraId="43D1627E" w14:textId="735A802D" w:rsidR="000E37D4" w:rsidRPr="00B060C4" w:rsidRDefault="000E37D4" w:rsidP="00C8112B">
      <w:pPr>
        <w:ind w:left="360"/>
      </w:pPr>
      <w:r w:rsidRPr="00F53674">
        <w:t xml:space="preserve">The strategy </w:t>
      </w:r>
      <w:r>
        <w:t xml:space="preserve">also </w:t>
      </w:r>
      <w:r w:rsidRPr="00F53674">
        <w:t>requires</w:t>
      </w:r>
      <w:r w:rsidR="00100A79">
        <w:t xml:space="preserve"> architecture governance to be built and implemented</w:t>
      </w:r>
      <w:r w:rsidR="00C8112B">
        <w:t xml:space="preserve"> which will require</w:t>
      </w:r>
      <w:r w:rsidR="009D77F9">
        <w:t>:</w:t>
      </w:r>
    </w:p>
    <w:p w14:paraId="5202D6BD" w14:textId="2399BFEA" w:rsidR="00064381" w:rsidRPr="00064381" w:rsidRDefault="00064381" w:rsidP="00F53674">
      <w:pPr>
        <w:pStyle w:val="ListParagraph"/>
        <w:numPr>
          <w:ilvl w:val="0"/>
          <w:numId w:val="34"/>
        </w:numPr>
        <w:jc w:val="both"/>
      </w:pPr>
      <w:r>
        <w:t>D</w:t>
      </w:r>
      <w:r w:rsidR="00220B58" w:rsidRPr="00064381">
        <w:t>efine an overall technology architecture</w:t>
      </w:r>
      <w:r w:rsidRPr="00064381">
        <w:t xml:space="preserve"> of the current environment</w:t>
      </w:r>
      <w:r w:rsidR="00220B58" w:rsidRPr="00064381">
        <w:t xml:space="preserve">, which is made up of the major software, </w:t>
      </w:r>
      <w:r w:rsidR="00765AF3" w:rsidRPr="00064381">
        <w:t>hardware,</w:t>
      </w:r>
      <w:r w:rsidR="00220B58" w:rsidRPr="00064381">
        <w:t xml:space="preserve"> and other tools </w:t>
      </w:r>
      <w:r w:rsidRPr="00064381">
        <w:t>we wi</w:t>
      </w:r>
      <w:r w:rsidR="00220B58" w:rsidRPr="00064381">
        <w:t>ll be using.</w:t>
      </w:r>
    </w:p>
    <w:p w14:paraId="4F0FDAAB" w14:textId="0B0BFD8C" w:rsidR="00F53674" w:rsidRDefault="00F53674" w:rsidP="00F53674">
      <w:pPr>
        <w:pStyle w:val="ListParagraph"/>
        <w:numPr>
          <w:ilvl w:val="0"/>
          <w:numId w:val="34"/>
        </w:numPr>
        <w:jc w:val="both"/>
      </w:pPr>
      <w:r>
        <w:t xml:space="preserve">Right size current </w:t>
      </w:r>
      <w:r w:rsidR="00765AF3">
        <w:t>estate and</w:t>
      </w:r>
      <w:r>
        <w:t xml:space="preserve"> optimise where possible</w:t>
      </w:r>
      <w:r w:rsidR="00FD162D">
        <w:t>.</w:t>
      </w:r>
    </w:p>
    <w:p w14:paraId="2E44BDF2" w14:textId="6B1D1000" w:rsidR="00F53674" w:rsidRDefault="00F53674" w:rsidP="00F53674">
      <w:pPr>
        <w:pStyle w:val="ListParagraph"/>
        <w:numPr>
          <w:ilvl w:val="0"/>
          <w:numId w:val="34"/>
        </w:numPr>
        <w:jc w:val="both"/>
      </w:pPr>
      <w:r>
        <w:t>Calculate current costs</w:t>
      </w:r>
      <w:r w:rsidR="00FD162D">
        <w:t>.</w:t>
      </w:r>
    </w:p>
    <w:p w14:paraId="1E37AF01" w14:textId="54FBB96C" w:rsidR="00F53674" w:rsidRDefault="00F53674" w:rsidP="00F53674">
      <w:pPr>
        <w:pStyle w:val="ListParagraph"/>
        <w:numPr>
          <w:ilvl w:val="0"/>
          <w:numId w:val="34"/>
        </w:numPr>
        <w:jc w:val="both"/>
      </w:pPr>
      <w:r>
        <w:t>Identify current customer charging model and costs</w:t>
      </w:r>
      <w:r w:rsidR="00FD162D">
        <w:t>.</w:t>
      </w:r>
    </w:p>
    <w:p w14:paraId="594174C8" w14:textId="580553F4" w:rsidR="00F53674" w:rsidRDefault="00F53674" w:rsidP="00F53674">
      <w:pPr>
        <w:pStyle w:val="ListParagraph"/>
        <w:numPr>
          <w:ilvl w:val="0"/>
          <w:numId w:val="34"/>
        </w:numPr>
        <w:jc w:val="both"/>
      </w:pPr>
      <w:r>
        <w:t>Determine critical applications and workloads</w:t>
      </w:r>
      <w:r w:rsidR="00FD162D">
        <w:t>.</w:t>
      </w:r>
    </w:p>
    <w:p w14:paraId="3F29F812" w14:textId="29E27387" w:rsidR="00F53674" w:rsidRDefault="00F53674" w:rsidP="00F53674">
      <w:pPr>
        <w:pStyle w:val="ListParagraph"/>
        <w:numPr>
          <w:ilvl w:val="0"/>
          <w:numId w:val="34"/>
        </w:numPr>
        <w:jc w:val="both"/>
      </w:pPr>
      <w:r>
        <w:t>Current performance characteristics i.e., Storage, compute latency, or availability etc.</w:t>
      </w:r>
    </w:p>
    <w:p w14:paraId="6F76C121" w14:textId="3AFF4CBA" w:rsidR="009C2B27" w:rsidRDefault="00BA5A9E" w:rsidP="00F53674">
      <w:pPr>
        <w:pStyle w:val="ListParagraph"/>
        <w:numPr>
          <w:ilvl w:val="0"/>
          <w:numId w:val="34"/>
        </w:numPr>
        <w:jc w:val="both"/>
      </w:pPr>
      <w:r>
        <w:t>Business Continuity / Disaster Recovery (</w:t>
      </w:r>
      <w:r w:rsidR="009C2B27">
        <w:t>Backup</w:t>
      </w:r>
      <w:r>
        <w:t>/Restore</w:t>
      </w:r>
      <w:r w:rsidR="00345AAC">
        <w:t>)</w:t>
      </w:r>
    </w:p>
    <w:p w14:paraId="0F9252C2" w14:textId="77777777" w:rsidR="00CB6A2F" w:rsidRDefault="00CB6A2F" w:rsidP="00386BEB">
      <w:pPr>
        <w:pStyle w:val="HeadingBoldBlue"/>
        <w:rPr>
          <w:sz w:val="48"/>
          <w:szCs w:val="48"/>
        </w:rPr>
      </w:pPr>
      <w:bookmarkStart w:id="17" w:name="_Toc129868033"/>
    </w:p>
    <w:p w14:paraId="1CE85FB8" w14:textId="77777777" w:rsidR="00CB6A2F" w:rsidRDefault="00CB6A2F">
      <w:pPr>
        <w:rPr>
          <w:b/>
          <w:color w:val="1960AB"/>
          <w:sz w:val="48"/>
          <w:szCs w:val="48"/>
        </w:rPr>
      </w:pPr>
      <w:r>
        <w:rPr>
          <w:sz w:val="48"/>
          <w:szCs w:val="48"/>
        </w:rPr>
        <w:br w:type="page"/>
      </w:r>
    </w:p>
    <w:p w14:paraId="0DD2EA26" w14:textId="7B7D9C76" w:rsidR="00CF7458" w:rsidRDefault="00CF7458" w:rsidP="00386BEB">
      <w:pPr>
        <w:pStyle w:val="HeadingBoldBlue"/>
        <w:rPr>
          <w:sz w:val="48"/>
          <w:szCs w:val="48"/>
        </w:rPr>
      </w:pPr>
      <w:bookmarkStart w:id="18" w:name="_Toc130292639"/>
      <w:r w:rsidRPr="00CF7458">
        <w:rPr>
          <w:sz w:val="48"/>
          <w:szCs w:val="48"/>
        </w:rPr>
        <w:lastRenderedPageBreak/>
        <w:t>SCW SQL Migration Strategy</w:t>
      </w:r>
      <w:bookmarkEnd w:id="17"/>
      <w:bookmarkEnd w:id="18"/>
    </w:p>
    <w:p w14:paraId="483B0305" w14:textId="327A6A18" w:rsidR="00755052" w:rsidRDefault="00755052" w:rsidP="00F9468A">
      <w:r>
        <w:t xml:space="preserve">The Migration strategy </w:t>
      </w:r>
      <w:r w:rsidR="003519D8">
        <w:t xml:space="preserve">is a detailed plan </w:t>
      </w:r>
      <w:r w:rsidR="003C7C1A">
        <w:t>of how the migration will take place</w:t>
      </w:r>
      <w:r w:rsidR="000C35F0">
        <w:t>.</w:t>
      </w:r>
    </w:p>
    <w:p w14:paraId="500A1CD8" w14:textId="3EB14A41" w:rsidR="004A3B65" w:rsidRDefault="004A3B65" w:rsidP="00F9468A">
      <w:pPr>
        <w:pStyle w:val="HeadingBoldBlue"/>
      </w:pPr>
      <w:bookmarkStart w:id="19" w:name="_Toc129868034"/>
      <w:bookmarkStart w:id="20" w:name="_Toc130292640"/>
      <w:r w:rsidRPr="004A3B65">
        <w:t>Preparatory Work (</w:t>
      </w:r>
      <w:r w:rsidR="001F3871">
        <w:t>Business Analyst</w:t>
      </w:r>
      <w:r w:rsidRPr="004A3B65">
        <w:t>)</w:t>
      </w:r>
      <w:bookmarkEnd w:id="19"/>
      <w:bookmarkEnd w:id="20"/>
    </w:p>
    <w:p w14:paraId="12E37499" w14:textId="7201912E" w:rsidR="007E20E5" w:rsidRPr="007E20E5" w:rsidRDefault="007E20E5" w:rsidP="007E20E5">
      <w:r>
        <w:t xml:space="preserve">This is fundamental to the migration strategy, </w:t>
      </w:r>
      <w:r w:rsidR="00187838">
        <w:t xml:space="preserve">and possibly the longest part of the migration process, with </w:t>
      </w:r>
      <w:r w:rsidR="00F618D8">
        <w:t xml:space="preserve">the business </w:t>
      </w:r>
      <w:r w:rsidR="00187838">
        <w:t>analysis</w:t>
      </w:r>
      <w:r w:rsidR="00CC38F5">
        <w:t xml:space="preserve"> </w:t>
      </w:r>
      <w:r w:rsidR="00F618D8">
        <w:t>approach to</w:t>
      </w:r>
      <w:r w:rsidR="001B2BE2">
        <w:t>:</w:t>
      </w:r>
      <w:r w:rsidR="00F618D8">
        <w:t xml:space="preserve"> </w:t>
      </w:r>
      <w:r>
        <w:tab/>
      </w:r>
    </w:p>
    <w:p w14:paraId="7CFAB3D0" w14:textId="34526DE5" w:rsidR="00A65921" w:rsidRPr="00A65921" w:rsidRDefault="00A65921" w:rsidP="000C7903">
      <w:pPr>
        <w:pStyle w:val="NormalDark"/>
        <w:numPr>
          <w:ilvl w:val="0"/>
          <w:numId w:val="36"/>
        </w:numPr>
        <w:jc w:val="both"/>
        <w:rPr>
          <w:color w:val="606362"/>
        </w:rPr>
      </w:pPr>
      <w:r w:rsidRPr="00A65921">
        <w:rPr>
          <w:color w:val="606362"/>
        </w:rPr>
        <w:t>Align to the overall goals of the Migration.</w:t>
      </w:r>
    </w:p>
    <w:p w14:paraId="38D11DC9" w14:textId="3AAA3E97" w:rsidR="00A65921" w:rsidRPr="00A65921" w:rsidRDefault="00A65921" w:rsidP="000C7903">
      <w:pPr>
        <w:pStyle w:val="NormalDark"/>
        <w:numPr>
          <w:ilvl w:val="0"/>
          <w:numId w:val="36"/>
        </w:numPr>
        <w:jc w:val="both"/>
        <w:rPr>
          <w:color w:val="606362"/>
        </w:rPr>
      </w:pPr>
      <w:r w:rsidRPr="00A65921">
        <w:rPr>
          <w:color w:val="606362"/>
        </w:rPr>
        <w:t>Have responsibility for identify and solving problems affecting the Migration.</w:t>
      </w:r>
    </w:p>
    <w:p w14:paraId="49707F29" w14:textId="6D838AC5" w:rsidR="00A65921" w:rsidRPr="00A65921" w:rsidRDefault="00A65921" w:rsidP="000C7903">
      <w:pPr>
        <w:pStyle w:val="NormalDark"/>
        <w:numPr>
          <w:ilvl w:val="0"/>
          <w:numId w:val="36"/>
        </w:numPr>
        <w:jc w:val="both"/>
        <w:rPr>
          <w:color w:val="606362"/>
        </w:rPr>
      </w:pPr>
      <w:r w:rsidRPr="00A65921">
        <w:rPr>
          <w:color w:val="606362"/>
        </w:rPr>
        <w:t>Coordinate the business analysis tasks with the activities and deliverables of the overall Migration.</w:t>
      </w:r>
    </w:p>
    <w:p w14:paraId="57BACB5D" w14:textId="2B53B012" w:rsidR="00A65921" w:rsidRDefault="00A65921" w:rsidP="000C7903">
      <w:pPr>
        <w:pStyle w:val="NormalDark"/>
        <w:numPr>
          <w:ilvl w:val="0"/>
          <w:numId w:val="36"/>
        </w:numPr>
        <w:jc w:val="both"/>
        <w:rPr>
          <w:color w:val="606362"/>
        </w:rPr>
      </w:pPr>
      <w:r w:rsidRPr="00A65921">
        <w:rPr>
          <w:color w:val="606362"/>
        </w:rPr>
        <w:t>Include tasks to manage any risks</w:t>
      </w:r>
      <w:r>
        <w:rPr>
          <w:color w:val="606362"/>
        </w:rPr>
        <w:t>.</w:t>
      </w:r>
    </w:p>
    <w:p w14:paraId="44966FDD" w14:textId="2766F3D5" w:rsidR="00650CC4" w:rsidRDefault="006B74EC" w:rsidP="000C7903">
      <w:pPr>
        <w:pStyle w:val="NormalDark"/>
        <w:numPr>
          <w:ilvl w:val="0"/>
          <w:numId w:val="36"/>
        </w:numPr>
        <w:jc w:val="both"/>
        <w:rPr>
          <w:color w:val="606362"/>
        </w:rPr>
      </w:pPr>
      <w:r w:rsidRPr="006B74EC">
        <w:rPr>
          <w:color w:val="606362"/>
        </w:rPr>
        <w:t>W</w:t>
      </w:r>
      <w:r w:rsidR="00650CC4" w:rsidRPr="006B74EC">
        <w:rPr>
          <w:color w:val="606362"/>
        </w:rPr>
        <w:t>ork with</w:t>
      </w:r>
      <w:r w:rsidR="00532837" w:rsidRPr="006B74EC">
        <w:rPr>
          <w:color w:val="606362"/>
        </w:rPr>
        <w:t xml:space="preserve"> </w:t>
      </w:r>
      <w:r w:rsidR="00650CC4" w:rsidRPr="006B74EC">
        <w:rPr>
          <w:color w:val="606362"/>
        </w:rPr>
        <w:t xml:space="preserve">users to draw up </w:t>
      </w:r>
      <w:r w:rsidRPr="006B74EC">
        <w:rPr>
          <w:color w:val="606362"/>
        </w:rPr>
        <w:t xml:space="preserve">a </w:t>
      </w:r>
      <w:r w:rsidR="00650CC4" w:rsidRPr="006B74EC">
        <w:rPr>
          <w:color w:val="606362"/>
        </w:rPr>
        <w:t xml:space="preserve">test </w:t>
      </w:r>
      <w:r w:rsidRPr="006B74EC">
        <w:rPr>
          <w:color w:val="606362"/>
        </w:rPr>
        <w:t xml:space="preserve">plan for </w:t>
      </w:r>
      <w:r w:rsidR="00650CC4" w:rsidRPr="006B74EC">
        <w:rPr>
          <w:color w:val="606362"/>
        </w:rPr>
        <w:t>UAT testing at various stages in the upgrade and migration</w:t>
      </w:r>
      <w:r w:rsidRPr="006B74EC">
        <w:rPr>
          <w:color w:val="606362"/>
        </w:rPr>
        <w:t>.</w:t>
      </w:r>
    </w:p>
    <w:p w14:paraId="1BC307C2" w14:textId="6A6FA285" w:rsidR="00AA0F70" w:rsidRDefault="00AA0F70" w:rsidP="000C7903">
      <w:pPr>
        <w:pStyle w:val="NormalDark"/>
        <w:numPr>
          <w:ilvl w:val="0"/>
          <w:numId w:val="36"/>
        </w:numPr>
        <w:jc w:val="both"/>
        <w:rPr>
          <w:color w:val="606362"/>
        </w:rPr>
      </w:pPr>
      <w:r>
        <w:rPr>
          <w:color w:val="606362"/>
        </w:rPr>
        <w:t>B</w:t>
      </w:r>
      <w:r w:rsidRPr="00F53674">
        <w:rPr>
          <w:color w:val="606362"/>
        </w:rPr>
        <w:t xml:space="preserve">aseline of existing </w:t>
      </w:r>
      <w:r>
        <w:rPr>
          <w:color w:val="606362"/>
        </w:rPr>
        <w:t>environment</w:t>
      </w:r>
    </w:p>
    <w:p w14:paraId="240D64A9" w14:textId="12CA6DA2" w:rsidR="00AA0F70" w:rsidRDefault="00AA0F70" w:rsidP="000C7903">
      <w:pPr>
        <w:pStyle w:val="NormalDark"/>
        <w:numPr>
          <w:ilvl w:val="0"/>
          <w:numId w:val="36"/>
        </w:numPr>
        <w:jc w:val="both"/>
        <w:rPr>
          <w:color w:val="606362"/>
        </w:rPr>
      </w:pPr>
      <w:r>
        <w:rPr>
          <w:color w:val="606362"/>
        </w:rPr>
        <w:t>A</w:t>
      </w:r>
      <w:r w:rsidRPr="00F53674">
        <w:rPr>
          <w:color w:val="606362"/>
        </w:rPr>
        <w:t>udit of application</w:t>
      </w:r>
      <w:r w:rsidR="00EE0B85">
        <w:rPr>
          <w:color w:val="606362"/>
        </w:rPr>
        <w:t xml:space="preserve"> environment</w:t>
      </w:r>
    </w:p>
    <w:p w14:paraId="528A69C4" w14:textId="0C507ABB" w:rsidR="00046994" w:rsidRDefault="00930077" w:rsidP="000C7903">
      <w:pPr>
        <w:pStyle w:val="NormalDark"/>
        <w:numPr>
          <w:ilvl w:val="1"/>
          <w:numId w:val="36"/>
        </w:numPr>
        <w:jc w:val="both"/>
        <w:rPr>
          <w:color w:val="606362"/>
        </w:rPr>
      </w:pPr>
      <w:r>
        <w:rPr>
          <w:color w:val="606362"/>
        </w:rPr>
        <w:t>Application Details</w:t>
      </w:r>
      <w:r w:rsidR="000646F1">
        <w:rPr>
          <w:color w:val="606362"/>
        </w:rPr>
        <w:t xml:space="preserve"> (Internal</w:t>
      </w:r>
      <w:r w:rsidR="00E14005">
        <w:rPr>
          <w:color w:val="606362"/>
        </w:rPr>
        <w:t xml:space="preserve"> SCW/Third Party)</w:t>
      </w:r>
    </w:p>
    <w:p w14:paraId="0681117B" w14:textId="092D7C14" w:rsidR="00E14005" w:rsidRDefault="00E14005" w:rsidP="000C7903">
      <w:pPr>
        <w:pStyle w:val="NormalDark"/>
        <w:numPr>
          <w:ilvl w:val="1"/>
          <w:numId w:val="36"/>
        </w:numPr>
        <w:jc w:val="both"/>
        <w:rPr>
          <w:color w:val="606362"/>
        </w:rPr>
      </w:pPr>
      <w:r>
        <w:rPr>
          <w:color w:val="606362"/>
        </w:rPr>
        <w:t>Newer version of Application</w:t>
      </w:r>
    </w:p>
    <w:p w14:paraId="30FDC7E2" w14:textId="569D8B62" w:rsidR="007156DC" w:rsidRDefault="007156DC" w:rsidP="000C7903">
      <w:pPr>
        <w:pStyle w:val="NormalDark"/>
        <w:numPr>
          <w:ilvl w:val="1"/>
          <w:numId w:val="36"/>
        </w:numPr>
        <w:jc w:val="both"/>
        <w:rPr>
          <w:color w:val="606362"/>
        </w:rPr>
      </w:pPr>
      <w:r>
        <w:rPr>
          <w:color w:val="606362"/>
        </w:rPr>
        <w:t xml:space="preserve">Compatibility of </w:t>
      </w:r>
      <w:r w:rsidR="00E82B19">
        <w:rPr>
          <w:color w:val="606362"/>
        </w:rPr>
        <w:t xml:space="preserve">SQL </w:t>
      </w:r>
      <w:r>
        <w:rPr>
          <w:color w:val="606362"/>
        </w:rPr>
        <w:t>version</w:t>
      </w:r>
      <w:r w:rsidR="00E82B19">
        <w:rPr>
          <w:color w:val="606362"/>
        </w:rPr>
        <w:t xml:space="preserve"> with Application</w:t>
      </w:r>
    </w:p>
    <w:p w14:paraId="74F9128E" w14:textId="6DE64C29" w:rsidR="00E82B19" w:rsidRDefault="00E82B19" w:rsidP="000C7903">
      <w:pPr>
        <w:pStyle w:val="NormalDark"/>
        <w:numPr>
          <w:ilvl w:val="1"/>
          <w:numId w:val="36"/>
        </w:numPr>
        <w:jc w:val="both"/>
        <w:rPr>
          <w:color w:val="606362"/>
        </w:rPr>
      </w:pPr>
      <w:r>
        <w:rPr>
          <w:color w:val="606362"/>
        </w:rPr>
        <w:t xml:space="preserve">SQL Dependencies, </w:t>
      </w:r>
      <w:proofErr w:type="gramStart"/>
      <w:r>
        <w:rPr>
          <w:color w:val="606362"/>
        </w:rPr>
        <w:t>i.e.</w:t>
      </w:r>
      <w:proofErr w:type="gramEnd"/>
      <w:r>
        <w:rPr>
          <w:color w:val="606362"/>
        </w:rPr>
        <w:t xml:space="preserve"> database collation</w:t>
      </w:r>
    </w:p>
    <w:p w14:paraId="7315DE96" w14:textId="288C9B3C" w:rsidR="00986E9F" w:rsidRDefault="00986E9F" w:rsidP="000C7903">
      <w:pPr>
        <w:pStyle w:val="NormalDark"/>
        <w:numPr>
          <w:ilvl w:val="1"/>
          <w:numId w:val="36"/>
        </w:numPr>
        <w:jc w:val="both"/>
        <w:rPr>
          <w:color w:val="606362"/>
        </w:rPr>
      </w:pPr>
      <w:r>
        <w:rPr>
          <w:color w:val="606362"/>
        </w:rPr>
        <w:t>Owner</w:t>
      </w:r>
    </w:p>
    <w:p w14:paraId="30DB704D" w14:textId="3DAACE82" w:rsidR="00AA0F70" w:rsidRDefault="00AA0F70" w:rsidP="000C7903">
      <w:pPr>
        <w:pStyle w:val="NormalDark"/>
        <w:numPr>
          <w:ilvl w:val="1"/>
          <w:numId w:val="36"/>
        </w:numPr>
        <w:jc w:val="both"/>
        <w:rPr>
          <w:color w:val="606362"/>
        </w:rPr>
      </w:pPr>
      <w:r>
        <w:rPr>
          <w:color w:val="606362"/>
        </w:rPr>
        <w:t>Connectivity</w:t>
      </w:r>
      <w:r w:rsidRPr="00F53674">
        <w:rPr>
          <w:color w:val="606362"/>
        </w:rPr>
        <w:t xml:space="preserve"> </w:t>
      </w:r>
    </w:p>
    <w:p w14:paraId="5CC13122" w14:textId="578AD27A" w:rsidR="00930077" w:rsidRDefault="00930077" w:rsidP="000C7903">
      <w:pPr>
        <w:pStyle w:val="NormalDark"/>
        <w:numPr>
          <w:ilvl w:val="1"/>
          <w:numId w:val="36"/>
        </w:numPr>
        <w:jc w:val="both"/>
        <w:rPr>
          <w:color w:val="606362"/>
        </w:rPr>
      </w:pPr>
      <w:r>
        <w:rPr>
          <w:color w:val="606362"/>
        </w:rPr>
        <w:t>Security</w:t>
      </w:r>
    </w:p>
    <w:p w14:paraId="0AEE2FEC" w14:textId="5AB75B44" w:rsidR="004147B3" w:rsidRDefault="004147B3" w:rsidP="000C7903">
      <w:pPr>
        <w:pStyle w:val="NormalDark"/>
        <w:numPr>
          <w:ilvl w:val="1"/>
          <w:numId w:val="36"/>
        </w:numPr>
        <w:jc w:val="both"/>
        <w:rPr>
          <w:color w:val="606362"/>
        </w:rPr>
      </w:pPr>
      <w:r>
        <w:rPr>
          <w:color w:val="606362"/>
        </w:rPr>
        <w:t>Size of database(s)</w:t>
      </w:r>
      <w:r w:rsidR="00462D75">
        <w:rPr>
          <w:color w:val="606362"/>
        </w:rPr>
        <w:t>, with expected growth over 1, 3 and 5 years</w:t>
      </w:r>
    </w:p>
    <w:p w14:paraId="30E01251" w14:textId="58ADA148" w:rsidR="001528A8" w:rsidRDefault="001528A8" w:rsidP="000C7903">
      <w:pPr>
        <w:pStyle w:val="NormalDark"/>
        <w:numPr>
          <w:ilvl w:val="1"/>
          <w:numId w:val="36"/>
        </w:numPr>
        <w:jc w:val="both"/>
        <w:rPr>
          <w:color w:val="606362"/>
        </w:rPr>
      </w:pPr>
      <w:r>
        <w:rPr>
          <w:color w:val="606362"/>
        </w:rPr>
        <w:t xml:space="preserve">Check if any integration services are used </w:t>
      </w:r>
      <w:r w:rsidR="000C35F0">
        <w:rPr>
          <w:color w:val="606362"/>
        </w:rPr>
        <w:t>that</w:t>
      </w:r>
      <w:r>
        <w:rPr>
          <w:color w:val="606362"/>
        </w:rPr>
        <w:t xml:space="preserve"> will need exporting</w:t>
      </w:r>
      <w:r w:rsidR="004D1DFD">
        <w:rPr>
          <w:color w:val="606362"/>
        </w:rPr>
        <w:t>.</w:t>
      </w:r>
    </w:p>
    <w:p w14:paraId="5654720A" w14:textId="25CD8680" w:rsidR="001528A8" w:rsidRDefault="001528A8" w:rsidP="000C7903">
      <w:pPr>
        <w:pStyle w:val="NormalDark"/>
        <w:numPr>
          <w:ilvl w:val="1"/>
          <w:numId w:val="36"/>
        </w:numPr>
        <w:jc w:val="both"/>
        <w:rPr>
          <w:color w:val="606362"/>
        </w:rPr>
      </w:pPr>
      <w:r>
        <w:rPr>
          <w:color w:val="606362"/>
        </w:rPr>
        <w:t xml:space="preserve">Check if Analysis Services </w:t>
      </w:r>
      <w:r w:rsidR="000C35F0">
        <w:rPr>
          <w:color w:val="606362"/>
        </w:rPr>
        <w:t>databases</w:t>
      </w:r>
      <w:r w:rsidR="004D1DFD">
        <w:rPr>
          <w:color w:val="606362"/>
        </w:rPr>
        <w:t xml:space="preserve"> used.</w:t>
      </w:r>
    </w:p>
    <w:p w14:paraId="751C9FF3" w14:textId="2911F4B3" w:rsidR="004D1DFD" w:rsidRDefault="004D1DFD" w:rsidP="000C7903">
      <w:pPr>
        <w:pStyle w:val="NormalDark"/>
        <w:numPr>
          <w:ilvl w:val="1"/>
          <w:numId w:val="36"/>
        </w:numPr>
        <w:jc w:val="both"/>
        <w:rPr>
          <w:color w:val="606362"/>
        </w:rPr>
      </w:pPr>
      <w:r>
        <w:rPr>
          <w:color w:val="606362"/>
        </w:rPr>
        <w:t>Check if there are any SSRS / On Prem Power BI reports in use.</w:t>
      </w:r>
    </w:p>
    <w:p w14:paraId="45636D33" w14:textId="77777777" w:rsidR="006507FC" w:rsidRDefault="006507FC" w:rsidP="006507FC">
      <w:pPr>
        <w:pStyle w:val="NormalDark"/>
        <w:jc w:val="both"/>
        <w:rPr>
          <w:color w:val="606362"/>
        </w:rPr>
      </w:pPr>
    </w:p>
    <w:p w14:paraId="2F1CF5AE" w14:textId="4D1BD931" w:rsidR="00693957" w:rsidRDefault="00693957" w:rsidP="00F9468A">
      <w:pPr>
        <w:pStyle w:val="HeadingBoldBlue"/>
      </w:pPr>
      <w:bookmarkStart w:id="21" w:name="_Toc129868035"/>
      <w:bookmarkStart w:id="22" w:name="_Toc130292641"/>
      <w:r>
        <w:t xml:space="preserve">Design </w:t>
      </w:r>
      <w:r w:rsidR="002D4B57">
        <w:t>SQL Architecture</w:t>
      </w:r>
      <w:bookmarkEnd w:id="21"/>
      <w:bookmarkEnd w:id="22"/>
    </w:p>
    <w:p w14:paraId="2A015395" w14:textId="0FF056EC" w:rsidR="0067132F" w:rsidRDefault="002D4B57" w:rsidP="00F9468A">
      <w:r>
        <w:t xml:space="preserve">This </w:t>
      </w:r>
      <w:r w:rsidR="00112ACC">
        <w:t xml:space="preserve">is </w:t>
      </w:r>
      <w:r>
        <w:t xml:space="preserve">where the DBA </w:t>
      </w:r>
      <w:r w:rsidR="00112ACC">
        <w:t>will take the information from the Business Analysis, de</w:t>
      </w:r>
      <w:r w:rsidR="00073F6D">
        <w:t>sign and define the specification of the environment</w:t>
      </w:r>
      <w:r w:rsidR="0067132F">
        <w:t>, such as:</w:t>
      </w:r>
    </w:p>
    <w:p w14:paraId="1C3D4C29" w14:textId="34514424" w:rsidR="00416352" w:rsidRDefault="00416352" w:rsidP="000C7903">
      <w:pPr>
        <w:pStyle w:val="ListParagraph"/>
        <w:numPr>
          <w:ilvl w:val="0"/>
          <w:numId w:val="36"/>
        </w:numPr>
      </w:pPr>
      <w:r>
        <w:t>Ensure the appropriate licensing is in place.</w:t>
      </w:r>
    </w:p>
    <w:p w14:paraId="5D7ED605" w14:textId="2CAFD998" w:rsidR="000C7903" w:rsidRDefault="000C7903" w:rsidP="000C7903">
      <w:pPr>
        <w:pStyle w:val="ListParagraph"/>
        <w:numPr>
          <w:ilvl w:val="0"/>
          <w:numId w:val="36"/>
        </w:numPr>
      </w:pPr>
      <w:r>
        <w:t>Define the O</w:t>
      </w:r>
      <w:r w:rsidR="008F240B">
        <w:t>S</w:t>
      </w:r>
      <w:r w:rsidR="00416352">
        <w:t>.</w:t>
      </w:r>
    </w:p>
    <w:p w14:paraId="63E1F12D" w14:textId="713B5EC1" w:rsidR="007C567C" w:rsidRDefault="007C567C" w:rsidP="000C7903">
      <w:pPr>
        <w:pStyle w:val="ListParagraph"/>
        <w:numPr>
          <w:ilvl w:val="0"/>
          <w:numId w:val="36"/>
        </w:numPr>
      </w:pPr>
      <w:r>
        <w:t>Define the storage type</w:t>
      </w:r>
      <w:r w:rsidR="00416352">
        <w:t>.</w:t>
      </w:r>
    </w:p>
    <w:p w14:paraId="0405D7FB" w14:textId="0DAEF758" w:rsidR="008F240B" w:rsidRDefault="008F240B" w:rsidP="000C7903">
      <w:pPr>
        <w:pStyle w:val="ListParagraph"/>
        <w:numPr>
          <w:ilvl w:val="0"/>
          <w:numId w:val="36"/>
        </w:numPr>
      </w:pPr>
      <w:r>
        <w:t>Define the storage structure</w:t>
      </w:r>
      <w:r w:rsidR="00416352">
        <w:t>.</w:t>
      </w:r>
    </w:p>
    <w:p w14:paraId="16E9C998" w14:textId="0C53ADBC" w:rsidR="00377B6D" w:rsidRDefault="00377B6D" w:rsidP="000C7903">
      <w:pPr>
        <w:pStyle w:val="ListParagraph"/>
        <w:numPr>
          <w:ilvl w:val="0"/>
          <w:numId w:val="36"/>
        </w:numPr>
      </w:pPr>
      <w:r>
        <w:t xml:space="preserve">Define the </w:t>
      </w:r>
      <w:r w:rsidR="007C567C">
        <w:t>memory required</w:t>
      </w:r>
      <w:r w:rsidR="00416352">
        <w:t>.</w:t>
      </w:r>
    </w:p>
    <w:p w14:paraId="58870E39" w14:textId="10A08015" w:rsidR="007C567C" w:rsidRDefault="007C567C" w:rsidP="000C7903">
      <w:pPr>
        <w:pStyle w:val="ListParagraph"/>
        <w:numPr>
          <w:ilvl w:val="0"/>
          <w:numId w:val="36"/>
        </w:numPr>
      </w:pPr>
      <w:r>
        <w:t>Define the CPU</w:t>
      </w:r>
      <w:r w:rsidR="00416352">
        <w:t xml:space="preserve"> required.</w:t>
      </w:r>
    </w:p>
    <w:p w14:paraId="61BF174E" w14:textId="106EF9FC" w:rsidR="002D4B57" w:rsidRPr="002D4B57" w:rsidRDefault="002D4B57" w:rsidP="000C7903"/>
    <w:p w14:paraId="710189F6" w14:textId="77777777" w:rsidR="00D07079" w:rsidRDefault="00D07079" w:rsidP="00F9468A">
      <w:pPr>
        <w:pStyle w:val="HeadingBoldBlue"/>
      </w:pPr>
      <w:bookmarkStart w:id="23" w:name="_Toc129868036"/>
    </w:p>
    <w:p w14:paraId="6D7009B2" w14:textId="1D3E103C" w:rsidR="00AA0F70" w:rsidRDefault="00AA0F70" w:rsidP="00F9468A">
      <w:pPr>
        <w:pStyle w:val="HeadingBoldBlue"/>
      </w:pPr>
      <w:bookmarkStart w:id="24" w:name="_Toc130292642"/>
      <w:r w:rsidRPr="006507FC">
        <w:lastRenderedPageBreak/>
        <w:t>Server Build (Technical Operations)</w:t>
      </w:r>
      <w:bookmarkEnd w:id="23"/>
      <w:bookmarkEnd w:id="24"/>
    </w:p>
    <w:p w14:paraId="0E8E6059" w14:textId="0A21068A" w:rsidR="009B3F6F" w:rsidRPr="009B3F6F" w:rsidRDefault="009B3F6F" w:rsidP="009B3F6F">
      <w:r>
        <w:t>This is where the servers</w:t>
      </w:r>
      <w:r w:rsidR="00E64F3C">
        <w:t xml:space="preserve"> are built</w:t>
      </w:r>
      <w:r w:rsidR="00B561BB">
        <w:t>:</w:t>
      </w:r>
    </w:p>
    <w:p w14:paraId="7E30D5B1" w14:textId="71CE0900" w:rsidR="00AA0F70" w:rsidRDefault="00AA0F70" w:rsidP="009B3F6F">
      <w:pPr>
        <w:pStyle w:val="NormalDark"/>
        <w:numPr>
          <w:ilvl w:val="0"/>
          <w:numId w:val="36"/>
        </w:numPr>
        <w:jc w:val="both"/>
        <w:rPr>
          <w:color w:val="606362"/>
        </w:rPr>
      </w:pPr>
      <w:r>
        <w:rPr>
          <w:color w:val="606362"/>
        </w:rPr>
        <w:t>Windows Template</w:t>
      </w:r>
      <w:r w:rsidR="0084376E">
        <w:rPr>
          <w:color w:val="606362"/>
        </w:rPr>
        <w:t xml:space="preserve"> based on </w:t>
      </w:r>
      <w:r w:rsidR="00B561BB">
        <w:rPr>
          <w:color w:val="606362"/>
        </w:rPr>
        <w:t>design</w:t>
      </w:r>
      <w:r w:rsidR="006D4480">
        <w:rPr>
          <w:color w:val="606362"/>
        </w:rPr>
        <w:t xml:space="preserve"> in 3.2.</w:t>
      </w:r>
    </w:p>
    <w:p w14:paraId="3282D406" w14:textId="3DB5B190" w:rsidR="00AA0F70" w:rsidRDefault="00AA0F70" w:rsidP="009B3F6F">
      <w:pPr>
        <w:pStyle w:val="NormalDark"/>
        <w:numPr>
          <w:ilvl w:val="0"/>
          <w:numId w:val="36"/>
        </w:numPr>
        <w:jc w:val="both"/>
        <w:rPr>
          <w:color w:val="606362"/>
        </w:rPr>
      </w:pPr>
      <w:r>
        <w:rPr>
          <w:color w:val="606362"/>
        </w:rPr>
        <w:t>Add specified Storage</w:t>
      </w:r>
      <w:r w:rsidR="006D4480">
        <w:rPr>
          <w:color w:val="606362"/>
        </w:rPr>
        <w:t xml:space="preserve"> based on design in 3.2.</w:t>
      </w:r>
    </w:p>
    <w:p w14:paraId="600CB33C" w14:textId="46B966BB" w:rsidR="00AA0F70" w:rsidRDefault="00AA0F70" w:rsidP="009B3F6F">
      <w:pPr>
        <w:pStyle w:val="NormalDark"/>
        <w:numPr>
          <w:ilvl w:val="0"/>
          <w:numId w:val="36"/>
        </w:numPr>
        <w:jc w:val="both"/>
        <w:rPr>
          <w:color w:val="606362"/>
        </w:rPr>
      </w:pPr>
      <w:r>
        <w:rPr>
          <w:color w:val="606362"/>
        </w:rPr>
        <w:t>Add specified Compute</w:t>
      </w:r>
      <w:r w:rsidR="006D4480" w:rsidRPr="006D4480">
        <w:rPr>
          <w:color w:val="606362"/>
        </w:rPr>
        <w:t xml:space="preserve"> </w:t>
      </w:r>
      <w:r w:rsidR="006D4480">
        <w:rPr>
          <w:color w:val="606362"/>
        </w:rPr>
        <w:t>based on design in 3.2.</w:t>
      </w:r>
    </w:p>
    <w:p w14:paraId="6244E275" w14:textId="7248D965" w:rsidR="00AA0F70" w:rsidRDefault="00AA0F70" w:rsidP="00D71BAF">
      <w:pPr>
        <w:pStyle w:val="HeadingBoldBlue"/>
      </w:pPr>
      <w:bookmarkStart w:id="25" w:name="_Toc129868037"/>
      <w:bookmarkStart w:id="26" w:name="_Toc130292643"/>
      <w:r>
        <w:t>SQL install (DBA’s)</w:t>
      </w:r>
      <w:bookmarkEnd w:id="25"/>
      <w:bookmarkEnd w:id="26"/>
    </w:p>
    <w:p w14:paraId="3BA260D7" w14:textId="3C52804D" w:rsidR="00E31254" w:rsidRPr="00E31254" w:rsidRDefault="007D386A" w:rsidP="00E31254">
      <w:r>
        <w:t>This is the SQL install component</w:t>
      </w:r>
      <w:r w:rsidR="000B0C6E">
        <w:t xml:space="preserve"> of the </w:t>
      </w:r>
      <w:r w:rsidR="00E75303">
        <w:t>migration.</w:t>
      </w:r>
    </w:p>
    <w:p w14:paraId="07B07E4B" w14:textId="0853BF79" w:rsidR="00AA0F70" w:rsidRPr="00DE38DC" w:rsidRDefault="00AA0F70" w:rsidP="00E5133F">
      <w:pPr>
        <w:pStyle w:val="ListParagraph"/>
        <w:numPr>
          <w:ilvl w:val="0"/>
          <w:numId w:val="36"/>
        </w:numPr>
      </w:pPr>
      <w:r>
        <w:t>SQL Build Script</w:t>
      </w:r>
      <w:r w:rsidR="00EF678C">
        <w:t xml:space="preserve">, this is documented in the </w:t>
      </w:r>
      <w:r w:rsidR="008E3044">
        <w:t xml:space="preserve">Standard operating Procedure </w:t>
      </w:r>
      <w:r w:rsidR="00AA4928">
        <w:t>document</w:t>
      </w:r>
      <w:r w:rsidR="00EB495D">
        <w:t xml:space="preserve"> </w:t>
      </w:r>
      <w:r w:rsidR="00EB495D" w:rsidRPr="00D75085">
        <w:rPr>
          <w:b/>
          <w:bCs/>
          <w:i/>
          <w:iCs/>
        </w:rPr>
        <w:t>SOP - Automated SQL Installs 2022 v0.1 (draft).docx</w:t>
      </w:r>
    </w:p>
    <w:p w14:paraId="0FE53F08" w14:textId="77777777" w:rsidR="00DE38DC" w:rsidRDefault="00DE38DC" w:rsidP="00DE38DC">
      <w:pPr>
        <w:pStyle w:val="ListParagraph"/>
        <w:ind w:left="1080"/>
      </w:pPr>
    </w:p>
    <w:p w14:paraId="18E9CA48" w14:textId="0BAC0FB5" w:rsidR="00AA0F70" w:rsidRDefault="00AA0F70" w:rsidP="00D71BAF">
      <w:pPr>
        <w:pStyle w:val="HeadingBoldBlue"/>
      </w:pPr>
      <w:bookmarkStart w:id="27" w:name="_Toc129868038"/>
      <w:bookmarkStart w:id="28" w:name="_Toc130292644"/>
      <w:r>
        <w:t>Database Migration (DBA’s)</w:t>
      </w:r>
      <w:bookmarkEnd w:id="27"/>
      <w:bookmarkEnd w:id="28"/>
    </w:p>
    <w:p w14:paraId="67924FD3" w14:textId="545AA46D" w:rsidR="00AB7795" w:rsidRPr="00AB7795" w:rsidRDefault="00AB7795" w:rsidP="00D71BAF">
      <w:r>
        <w:t>This</w:t>
      </w:r>
      <w:r w:rsidR="008139AC">
        <w:t xml:space="preserve"> </w:t>
      </w:r>
      <w:r>
        <w:t>is</w:t>
      </w:r>
      <w:r w:rsidR="008139AC">
        <w:t xml:space="preserve"> </w:t>
      </w:r>
      <w:r>
        <w:t xml:space="preserve">the </w:t>
      </w:r>
      <w:r w:rsidR="008139AC">
        <w:t>main part of the migration from a database perspective</w:t>
      </w:r>
      <w:r w:rsidR="00B462F3">
        <w:t xml:space="preserve">, and is </w:t>
      </w:r>
      <w:r w:rsidR="0077699D">
        <w:t>completed in line with the Application Migration</w:t>
      </w:r>
    </w:p>
    <w:p w14:paraId="5C01E720" w14:textId="3462DB6A" w:rsidR="00AA0F70" w:rsidRDefault="00AA0F70" w:rsidP="006A1EAB">
      <w:pPr>
        <w:pStyle w:val="ListParagraph"/>
        <w:numPr>
          <w:ilvl w:val="0"/>
          <w:numId w:val="36"/>
        </w:numPr>
      </w:pPr>
      <w:r>
        <w:t>Preparatory migration work</w:t>
      </w:r>
    </w:p>
    <w:p w14:paraId="4F8847F9" w14:textId="33C947BE" w:rsidR="0077699D" w:rsidRDefault="006F2FB3" w:rsidP="007319F9">
      <w:pPr>
        <w:pStyle w:val="ListParagraph"/>
        <w:numPr>
          <w:ilvl w:val="1"/>
          <w:numId w:val="36"/>
        </w:numPr>
      </w:pPr>
      <w:r>
        <w:t xml:space="preserve">Script </w:t>
      </w:r>
      <w:r w:rsidR="00B623AC">
        <w:t>Login information</w:t>
      </w:r>
    </w:p>
    <w:p w14:paraId="7F8E3431" w14:textId="4BD21FA9" w:rsidR="00B623AC" w:rsidRDefault="000357D0" w:rsidP="007319F9">
      <w:pPr>
        <w:pStyle w:val="ListParagraph"/>
        <w:numPr>
          <w:ilvl w:val="1"/>
          <w:numId w:val="36"/>
        </w:numPr>
      </w:pPr>
      <w:r>
        <w:t xml:space="preserve">Script </w:t>
      </w:r>
      <w:r w:rsidR="00EF5FF0">
        <w:t>SQL Server user roles</w:t>
      </w:r>
    </w:p>
    <w:p w14:paraId="1906C53C" w14:textId="7587BA8F" w:rsidR="00EF5FF0" w:rsidRDefault="00EF5FF0" w:rsidP="007319F9">
      <w:pPr>
        <w:pStyle w:val="ListParagraph"/>
        <w:numPr>
          <w:ilvl w:val="1"/>
          <w:numId w:val="36"/>
        </w:numPr>
      </w:pPr>
      <w:r>
        <w:t xml:space="preserve">Script </w:t>
      </w:r>
      <w:r w:rsidR="000926CA">
        <w:t>Linked Servers</w:t>
      </w:r>
    </w:p>
    <w:p w14:paraId="730CF369" w14:textId="51BD3AD9" w:rsidR="00D94832" w:rsidRDefault="00FE5D7A" w:rsidP="007319F9">
      <w:pPr>
        <w:pStyle w:val="ListParagraph"/>
        <w:numPr>
          <w:ilvl w:val="1"/>
          <w:numId w:val="36"/>
        </w:numPr>
      </w:pPr>
      <w:r>
        <w:t xml:space="preserve">Script </w:t>
      </w:r>
      <w:r w:rsidR="00403E89">
        <w:t>t</w:t>
      </w:r>
      <w:r>
        <w:t>o reverse engineer database mail</w:t>
      </w:r>
      <w:r w:rsidR="001528A8">
        <w:t>.</w:t>
      </w:r>
    </w:p>
    <w:p w14:paraId="2341F7F5" w14:textId="1BA15F2A" w:rsidR="00FE5D7A" w:rsidRDefault="00403E89" w:rsidP="007319F9">
      <w:pPr>
        <w:pStyle w:val="ListParagraph"/>
        <w:numPr>
          <w:ilvl w:val="1"/>
          <w:numId w:val="36"/>
        </w:numPr>
      </w:pPr>
      <w:r>
        <w:t>Script mail operators</w:t>
      </w:r>
    </w:p>
    <w:p w14:paraId="5A61DCE1" w14:textId="3DA722AD" w:rsidR="00F338B2" w:rsidRDefault="00403E89" w:rsidP="00F338B2">
      <w:pPr>
        <w:pStyle w:val="ListParagraph"/>
        <w:numPr>
          <w:ilvl w:val="1"/>
          <w:numId w:val="36"/>
        </w:numPr>
      </w:pPr>
      <w:r>
        <w:t>Backup SSISDB Service master key if required</w:t>
      </w:r>
      <w:r w:rsidR="001528A8">
        <w:t>!</w:t>
      </w:r>
      <w:r w:rsidR="00914814" w:rsidRPr="00914814">
        <w:rPr>
          <w:i/>
          <w:iCs/>
        </w:rPr>
        <w:t xml:space="preserve"> (</w:t>
      </w:r>
      <w:r w:rsidR="00914814" w:rsidRPr="00914814">
        <w:rPr>
          <w:b/>
          <w:bCs/>
          <w:i/>
          <w:iCs/>
        </w:rPr>
        <w:t>Note</w:t>
      </w:r>
      <w:r w:rsidR="00914814" w:rsidRPr="00914814">
        <w:rPr>
          <w:i/>
          <w:iCs/>
        </w:rPr>
        <w:t>, this cannot be done using the current backup solution)</w:t>
      </w:r>
    </w:p>
    <w:p w14:paraId="13769F9D" w14:textId="7B5C86CA" w:rsidR="00DE38DC" w:rsidRDefault="00DE38DC" w:rsidP="00DE38DC">
      <w:pPr>
        <w:pStyle w:val="NormalDark"/>
        <w:numPr>
          <w:ilvl w:val="1"/>
          <w:numId w:val="36"/>
        </w:numPr>
        <w:jc w:val="both"/>
        <w:rPr>
          <w:color w:val="606362"/>
        </w:rPr>
      </w:pPr>
      <w:r>
        <w:rPr>
          <w:color w:val="606362"/>
        </w:rPr>
        <w:t>Export</w:t>
      </w:r>
      <w:r w:rsidR="008E11D3">
        <w:rPr>
          <w:color w:val="606362"/>
        </w:rPr>
        <w:t xml:space="preserve"> any </w:t>
      </w:r>
      <w:r>
        <w:rPr>
          <w:color w:val="606362"/>
        </w:rPr>
        <w:t xml:space="preserve">integration services </w:t>
      </w:r>
      <w:r w:rsidR="008E11D3" w:rsidRPr="008E11D3">
        <w:rPr>
          <w:color w:val="606362"/>
        </w:rPr>
        <w:t>if required!</w:t>
      </w:r>
    </w:p>
    <w:p w14:paraId="48D612CA" w14:textId="60904E46" w:rsidR="00DE38DC" w:rsidRDefault="008E11D3" w:rsidP="00DE38DC">
      <w:pPr>
        <w:pStyle w:val="NormalDark"/>
        <w:numPr>
          <w:ilvl w:val="1"/>
          <w:numId w:val="36"/>
        </w:numPr>
        <w:jc w:val="both"/>
        <w:rPr>
          <w:color w:val="606362"/>
        </w:rPr>
      </w:pPr>
      <w:r>
        <w:rPr>
          <w:color w:val="606362"/>
        </w:rPr>
        <w:t xml:space="preserve">Backup any </w:t>
      </w:r>
      <w:r w:rsidR="00DE38DC">
        <w:rPr>
          <w:color w:val="606362"/>
        </w:rPr>
        <w:t xml:space="preserve">Analysis Services databases </w:t>
      </w:r>
      <w:r w:rsidRPr="008E11D3">
        <w:rPr>
          <w:color w:val="606362"/>
        </w:rPr>
        <w:t>if required!</w:t>
      </w:r>
    </w:p>
    <w:p w14:paraId="579BB788" w14:textId="2AB8D71E" w:rsidR="00DE38DC" w:rsidRDefault="00005525" w:rsidP="00DE38DC">
      <w:pPr>
        <w:pStyle w:val="NormalDark"/>
        <w:numPr>
          <w:ilvl w:val="1"/>
          <w:numId w:val="36"/>
        </w:numPr>
        <w:jc w:val="both"/>
        <w:rPr>
          <w:color w:val="606362"/>
        </w:rPr>
      </w:pPr>
      <w:r>
        <w:rPr>
          <w:color w:val="606362"/>
        </w:rPr>
        <w:t>Export</w:t>
      </w:r>
      <w:r w:rsidR="00DE38DC">
        <w:rPr>
          <w:color w:val="606362"/>
        </w:rPr>
        <w:t xml:space="preserve"> any SSRS / On Prem Power BI reports </w:t>
      </w:r>
      <w:r w:rsidRPr="008E11D3">
        <w:rPr>
          <w:color w:val="606362"/>
        </w:rPr>
        <w:t>if required!</w:t>
      </w:r>
    </w:p>
    <w:p w14:paraId="10215EE9" w14:textId="4262F55D" w:rsidR="00CF62F5" w:rsidRDefault="00CF62F5" w:rsidP="00DE38DC">
      <w:pPr>
        <w:pStyle w:val="NormalDark"/>
        <w:numPr>
          <w:ilvl w:val="1"/>
          <w:numId w:val="36"/>
        </w:numPr>
        <w:jc w:val="both"/>
        <w:rPr>
          <w:color w:val="606362"/>
        </w:rPr>
      </w:pPr>
      <w:r>
        <w:rPr>
          <w:color w:val="606362"/>
        </w:rPr>
        <w:t xml:space="preserve">Power BI </w:t>
      </w:r>
      <w:r w:rsidR="00C91E9D">
        <w:rPr>
          <w:color w:val="606362"/>
        </w:rPr>
        <w:t>(cloud) data gateway config update</w:t>
      </w:r>
    </w:p>
    <w:p w14:paraId="0433B6E7" w14:textId="24B21CBF" w:rsidR="0079607C" w:rsidRPr="0046579C" w:rsidRDefault="0079607C" w:rsidP="0079607C">
      <w:pPr>
        <w:pStyle w:val="ListParagraph"/>
        <w:numPr>
          <w:ilvl w:val="1"/>
          <w:numId w:val="36"/>
        </w:numPr>
        <w:textAlignment w:val="center"/>
      </w:pPr>
      <w:r>
        <w:t>Document a</w:t>
      </w:r>
      <w:r w:rsidRPr="0046579C">
        <w:t xml:space="preserve">ny server name changes for the upgrade </w:t>
      </w:r>
      <w:r>
        <w:t>for</w:t>
      </w:r>
      <w:r w:rsidRPr="0046579C">
        <w:t xml:space="preserve"> impact </w:t>
      </w:r>
      <w:r>
        <w:t>to</w:t>
      </w:r>
      <w:r w:rsidRPr="0046579C">
        <w:t xml:space="preserve"> </w:t>
      </w:r>
      <w:r>
        <w:t>Fogl</w:t>
      </w:r>
      <w:r w:rsidRPr="0046579C">
        <w:t>ight and Actifio</w:t>
      </w:r>
    </w:p>
    <w:p w14:paraId="696BC24E" w14:textId="00E98204" w:rsidR="0046579C" w:rsidRPr="00D1515D" w:rsidRDefault="0079607C" w:rsidP="00D1515D">
      <w:pPr>
        <w:pStyle w:val="ListParagraph"/>
        <w:numPr>
          <w:ilvl w:val="1"/>
          <w:numId w:val="36"/>
        </w:numPr>
      </w:pPr>
      <w:r>
        <w:t xml:space="preserve">Document </w:t>
      </w:r>
      <w:r w:rsidRPr="0079607C">
        <w:t xml:space="preserve">patching schedule in Manage Engine </w:t>
      </w:r>
      <w:r w:rsidR="00D1515D">
        <w:t xml:space="preserve">for impact </w:t>
      </w:r>
      <w:r w:rsidRPr="0079607C">
        <w:t>to rework with the new server names.</w:t>
      </w:r>
    </w:p>
    <w:p w14:paraId="397D3568" w14:textId="77777777" w:rsidR="00DE38DC" w:rsidRDefault="00DE38DC" w:rsidP="00005525">
      <w:pPr>
        <w:pStyle w:val="ListParagraph"/>
        <w:ind w:left="1800"/>
      </w:pPr>
    </w:p>
    <w:p w14:paraId="500C8E97" w14:textId="584CAC89" w:rsidR="00AA0F70" w:rsidRDefault="00AA0F70" w:rsidP="006A1EAB">
      <w:pPr>
        <w:pStyle w:val="ListParagraph"/>
        <w:numPr>
          <w:ilvl w:val="0"/>
          <w:numId w:val="36"/>
        </w:numPr>
      </w:pPr>
      <w:r>
        <w:t>Migrate Databases to Test Environment</w:t>
      </w:r>
    </w:p>
    <w:p w14:paraId="243A81B6" w14:textId="746263CE" w:rsidR="001528A8" w:rsidRDefault="001528A8" w:rsidP="001528A8">
      <w:pPr>
        <w:pStyle w:val="ListParagraph"/>
        <w:numPr>
          <w:ilvl w:val="1"/>
          <w:numId w:val="36"/>
        </w:numPr>
      </w:pPr>
      <w:r>
        <w:t>Run the script created with Login information</w:t>
      </w:r>
      <w:r w:rsidR="00914814">
        <w:t>.</w:t>
      </w:r>
    </w:p>
    <w:p w14:paraId="738EEE91" w14:textId="7D9BDBA8" w:rsidR="001528A8" w:rsidRDefault="001528A8" w:rsidP="001528A8">
      <w:pPr>
        <w:pStyle w:val="ListParagraph"/>
        <w:numPr>
          <w:ilvl w:val="1"/>
          <w:numId w:val="36"/>
        </w:numPr>
      </w:pPr>
      <w:r>
        <w:t>Run the script created with SQL Server user roles</w:t>
      </w:r>
      <w:r w:rsidR="00914814">
        <w:t>.</w:t>
      </w:r>
    </w:p>
    <w:p w14:paraId="4D632D81" w14:textId="7A50900F" w:rsidR="001528A8" w:rsidRDefault="001528A8" w:rsidP="001528A8">
      <w:pPr>
        <w:pStyle w:val="ListParagraph"/>
        <w:numPr>
          <w:ilvl w:val="1"/>
          <w:numId w:val="36"/>
        </w:numPr>
      </w:pPr>
      <w:r>
        <w:t>Run the script created with Linked Servers</w:t>
      </w:r>
    </w:p>
    <w:p w14:paraId="70D59F61" w14:textId="5F46A5C1" w:rsidR="001528A8" w:rsidRDefault="001528A8" w:rsidP="001528A8">
      <w:pPr>
        <w:pStyle w:val="ListParagraph"/>
        <w:numPr>
          <w:ilvl w:val="1"/>
          <w:numId w:val="36"/>
        </w:numPr>
      </w:pPr>
      <w:r>
        <w:t>Run the script created to reverse engineer database mail</w:t>
      </w:r>
      <w:r w:rsidR="00914814">
        <w:t>.</w:t>
      </w:r>
    </w:p>
    <w:p w14:paraId="4E502D32" w14:textId="3451C258" w:rsidR="001528A8" w:rsidRDefault="001528A8" w:rsidP="001528A8">
      <w:pPr>
        <w:pStyle w:val="ListParagraph"/>
        <w:numPr>
          <w:ilvl w:val="1"/>
          <w:numId w:val="36"/>
        </w:numPr>
      </w:pPr>
      <w:r>
        <w:t>Run the script created with mail operators</w:t>
      </w:r>
      <w:r w:rsidR="00914814">
        <w:t>.</w:t>
      </w:r>
    </w:p>
    <w:p w14:paraId="15C1A265" w14:textId="3F996CA8" w:rsidR="001528A8" w:rsidRDefault="001528A8" w:rsidP="009158E0">
      <w:pPr>
        <w:pStyle w:val="ListParagraph"/>
        <w:numPr>
          <w:ilvl w:val="1"/>
          <w:numId w:val="36"/>
        </w:numPr>
      </w:pPr>
      <w:r>
        <w:t>Restore database backups using current backup solution</w:t>
      </w:r>
      <w:r w:rsidR="00914814">
        <w:t>.</w:t>
      </w:r>
    </w:p>
    <w:p w14:paraId="273629ED" w14:textId="7BEA35D4" w:rsidR="001528A8" w:rsidRDefault="001528A8" w:rsidP="009158E0">
      <w:pPr>
        <w:pStyle w:val="ListParagraph"/>
        <w:numPr>
          <w:ilvl w:val="1"/>
          <w:numId w:val="36"/>
        </w:numPr>
      </w:pPr>
      <w:r w:rsidRPr="001528A8">
        <w:t>Restore SSISDB Service Master Key</w:t>
      </w:r>
      <w:r>
        <w:t xml:space="preserve"> if required</w:t>
      </w:r>
      <w:r w:rsidR="00914814">
        <w:t>!</w:t>
      </w:r>
    </w:p>
    <w:p w14:paraId="2372428A" w14:textId="3B94C0E3" w:rsidR="00005525" w:rsidRDefault="00005525" w:rsidP="00005525">
      <w:pPr>
        <w:pStyle w:val="NormalDark"/>
        <w:numPr>
          <w:ilvl w:val="1"/>
          <w:numId w:val="36"/>
        </w:numPr>
        <w:jc w:val="both"/>
        <w:rPr>
          <w:color w:val="606362"/>
        </w:rPr>
      </w:pPr>
      <w:r>
        <w:rPr>
          <w:color w:val="606362"/>
        </w:rPr>
        <w:lastRenderedPageBreak/>
        <w:t xml:space="preserve">Import any integration services </w:t>
      </w:r>
      <w:r w:rsidRPr="008E11D3">
        <w:rPr>
          <w:color w:val="606362"/>
        </w:rPr>
        <w:t>if required!</w:t>
      </w:r>
    </w:p>
    <w:p w14:paraId="716F60DA" w14:textId="26996238" w:rsidR="00005525" w:rsidRPr="00914814" w:rsidRDefault="00914814" w:rsidP="00914814">
      <w:pPr>
        <w:pStyle w:val="ListParagraph"/>
        <w:numPr>
          <w:ilvl w:val="1"/>
          <w:numId w:val="36"/>
        </w:numPr>
      </w:pPr>
      <w:r>
        <w:t>Restore</w:t>
      </w:r>
      <w:r w:rsidR="00005525">
        <w:t xml:space="preserve"> any Analysis Services databases </w:t>
      </w:r>
      <w:r w:rsidR="00005525" w:rsidRPr="008E11D3">
        <w:t>if required!</w:t>
      </w:r>
      <w:r>
        <w:t xml:space="preserve"> </w:t>
      </w:r>
      <w:r w:rsidRPr="00914814">
        <w:rPr>
          <w:i/>
          <w:iCs/>
        </w:rPr>
        <w:t>(</w:t>
      </w:r>
      <w:r w:rsidRPr="00914814">
        <w:rPr>
          <w:b/>
          <w:bCs/>
          <w:i/>
          <w:iCs/>
        </w:rPr>
        <w:t>Note</w:t>
      </w:r>
      <w:r w:rsidRPr="00914814">
        <w:rPr>
          <w:i/>
          <w:iCs/>
        </w:rPr>
        <w:t>, this cannot be done using the current backup solution)</w:t>
      </w:r>
    </w:p>
    <w:p w14:paraId="58E3784A" w14:textId="09E023D2" w:rsidR="00005525" w:rsidRDefault="00914814" w:rsidP="00005525">
      <w:pPr>
        <w:pStyle w:val="NormalDark"/>
        <w:numPr>
          <w:ilvl w:val="1"/>
          <w:numId w:val="36"/>
        </w:numPr>
        <w:jc w:val="both"/>
        <w:rPr>
          <w:color w:val="606362"/>
        </w:rPr>
      </w:pPr>
      <w:r>
        <w:rPr>
          <w:color w:val="606362"/>
        </w:rPr>
        <w:t>Im</w:t>
      </w:r>
      <w:r w:rsidR="00005525">
        <w:rPr>
          <w:color w:val="606362"/>
        </w:rPr>
        <w:t xml:space="preserve">port any SSRS / On Prem Power BI reports </w:t>
      </w:r>
      <w:r w:rsidR="00005525" w:rsidRPr="008E11D3">
        <w:rPr>
          <w:color w:val="606362"/>
        </w:rPr>
        <w:t>if required!</w:t>
      </w:r>
    </w:p>
    <w:p w14:paraId="0CC71A24" w14:textId="21579554" w:rsidR="00AA0F70" w:rsidRDefault="00AA0F70" w:rsidP="006A1EAB">
      <w:pPr>
        <w:pStyle w:val="ListParagraph"/>
        <w:numPr>
          <w:ilvl w:val="0"/>
          <w:numId w:val="36"/>
        </w:numPr>
      </w:pPr>
      <w:r>
        <w:t xml:space="preserve">Once </w:t>
      </w:r>
      <w:r w:rsidR="00017EE3">
        <w:t xml:space="preserve">Test migration </w:t>
      </w:r>
      <w:r>
        <w:t>signed off migrate databases to Production Environment</w:t>
      </w:r>
      <w:r w:rsidR="00361053">
        <w:t xml:space="preserve"> following the </w:t>
      </w:r>
      <w:r w:rsidR="00713C33">
        <w:t>bullets above.</w:t>
      </w:r>
    </w:p>
    <w:p w14:paraId="380869F1" w14:textId="4EF57A32" w:rsidR="00AD6EC1" w:rsidRDefault="00AD6EC1" w:rsidP="006A1EAB">
      <w:pPr>
        <w:pStyle w:val="ListParagraph"/>
        <w:numPr>
          <w:ilvl w:val="0"/>
          <w:numId w:val="36"/>
        </w:numPr>
      </w:pPr>
      <w:r>
        <w:t xml:space="preserve">Migrate to Power BI Cloud where </w:t>
      </w:r>
      <w:r w:rsidR="0046579C">
        <w:t>possible.</w:t>
      </w:r>
    </w:p>
    <w:p w14:paraId="174BE64C" w14:textId="5095A1EF" w:rsidR="0046579C" w:rsidRPr="0046579C" w:rsidRDefault="0046579C" w:rsidP="0046579C">
      <w:pPr>
        <w:pStyle w:val="ListParagraph"/>
        <w:numPr>
          <w:ilvl w:val="0"/>
          <w:numId w:val="36"/>
        </w:numPr>
        <w:textAlignment w:val="center"/>
      </w:pPr>
      <w:r w:rsidRPr="0046579C">
        <w:t xml:space="preserve">Any server name changes for the upgrade will impact configuration in </w:t>
      </w:r>
      <w:r w:rsidR="00F04464">
        <w:t>Fog</w:t>
      </w:r>
      <w:r w:rsidR="0079607C">
        <w:t>l</w:t>
      </w:r>
      <w:r w:rsidRPr="0046579C">
        <w:t>ight and Actifio</w:t>
      </w:r>
    </w:p>
    <w:p w14:paraId="3A5DA429" w14:textId="072D25CC" w:rsidR="0046579C" w:rsidRDefault="0079607C" w:rsidP="006A1EAB">
      <w:pPr>
        <w:pStyle w:val="ListParagraph"/>
        <w:numPr>
          <w:ilvl w:val="0"/>
          <w:numId w:val="36"/>
        </w:numPr>
      </w:pPr>
      <w:r w:rsidRPr="0079607C">
        <w:t>Amend patching schedule in Manage Engine to rework with the new server names.</w:t>
      </w:r>
    </w:p>
    <w:p w14:paraId="60036EB1" w14:textId="77777777" w:rsidR="006A1EAB" w:rsidRDefault="006A1EAB" w:rsidP="006A1EAB"/>
    <w:p w14:paraId="4D427E0A" w14:textId="306B55D4" w:rsidR="00AA0F70" w:rsidRDefault="00AA0F70" w:rsidP="00D71BAF">
      <w:pPr>
        <w:pStyle w:val="HeadingBoldBlue"/>
      </w:pPr>
      <w:bookmarkStart w:id="29" w:name="_Toc129868039"/>
      <w:bookmarkStart w:id="30" w:name="_Toc130292645"/>
      <w:r>
        <w:t>Application Migration</w:t>
      </w:r>
      <w:bookmarkEnd w:id="29"/>
      <w:bookmarkEnd w:id="30"/>
    </w:p>
    <w:p w14:paraId="4D483798" w14:textId="244FC0D5" w:rsidR="006A1EAB" w:rsidRDefault="00761499" w:rsidP="00D71BAF">
      <w:r>
        <w:t xml:space="preserve">At the same time as the database migration is taking place the application will also need to be </w:t>
      </w:r>
      <w:r w:rsidR="007D070A">
        <w:t>migrated / updated to newer version</w:t>
      </w:r>
      <w:r w:rsidR="00CF4443">
        <w:t>. The application maybe internal to SCW</w:t>
      </w:r>
      <w:r w:rsidR="00604168">
        <w:t xml:space="preserve">, or </w:t>
      </w:r>
      <w:r w:rsidR="00986E9F">
        <w:t>from a third party</w:t>
      </w:r>
      <w:r w:rsidR="00E14005">
        <w:t xml:space="preserve">, as prescribed by the </w:t>
      </w:r>
      <w:r w:rsidR="00E2267B">
        <w:t>Business Analyst.</w:t>
      </w:r>
    </w:p>
    <w:p w14:paraId="22A5702A" w14:textId="310A8C04" w:rsidR="00E2267B" w:rsidRDefault="00E2267B" w:rsidP="007D070A">
      <w:pPr>
        <w:ind w:left="720"/>
      </w:pPr>
    </w:p>
    <w:p w14:paraId="7CAA537C" w14:textId="23D88970" w:rsidR="006F6930" w:rsidRDefault="006F6930" w:rsidP="00D71BAF">
      <w:r>
        <w:t xml:space="preserve">This </w:t>
      </w:r>
      <w:r w:rsidR="000E73D3">
        <w:t xml:space="preserve">activity would not be completed by a DBA, </w:t>
      </w:r>
      <w:r w:rsidR="00105AB5">
        <w:t>however,</w:t>
      </w:r>
      <w:r w:rsidR="000E73D3">
        <w:t xml:space="preserve"> would be linked to the database </w:t>
      </w:r>
      <w:r w:rsidR="00557D0A">
        <w:t>migration.</w:t>
      </w:r>
    </w:p>
    <w:p w14:paraId="4A3A25D8" w14:textId="33CA9BF9" w:rsidR="006A1EAB" w:rsidRDefault="006A1EAB" w:rsidP="006A1EAB"/>
    <w:p w14:paraId="0AEA30DC" w14:textId="7E56EE49" w:rsidR="00AA0F70" w:rsidRDefault="00AA0F70" w:rsidP="00D71BAF">
      <w:pPr>
        <w:pStyle w:val="HeadingBoldBlue"/>
      </w:pPr>
      <w:bookmarkStart w:id="31" w:name="_Toc129868040"/>
      <w:bookmarkStart w:id="32" w:name="_Toc130292646"/>
      <w:r>
        <w:t>Test &amp; Signoff (Users)</w:t>
      </w:r>
      <w:bookmarkEnd w:id="31"/>
      <w:bookmarkEnd w:id="32"/>
    </w:p>
    <w:p w14:paraId="72A11DB8" w14:textId="571A829B" w:rsidR="00557D0A" w:rsidRPr="00557D0A" w:rsidRDefault="00557D0A" w:rsidP="00D71BAF">
      <w:r>
        <w:t xml:space="preserve">The final part of the migration is for the users </w:t>
      </w:r>
      <w:r w:rsidR="00105AB5">
        <w:t>to ensure the system is working correctly for them, to do this they would need to:</w:t>
      </w:r>
    </w:p>
    <w:p w14:paraId="556118A0" w14:textId="350D8EF2" w:rsidR="00AA0F70" w:rsidRDefault="00AA0F70" w:rsidP="006A1EAB">
      <w:pPr>
        <w:pStyle w:val="ListParagraph"/>
        <w:numPr>
          <w:ilvl w:val="0"/>
          <w:numId w:val="36"/>
        </w:numPr>
      </w:pPr>
      <w:r>
        <w:t xml:space="preserve">Write a </w:t>
      </w:r>
      <w:r w:rsidR="006B5478">
        <w:t xml:space="preserve">detailed </w:t>
      </w:r>
      <w:r>
        <w:t>test plan</w:t>
      </w:r>
      <w:r w:rsidR="006B5478">
        <w:t>.</w:t>
      </w:r>
    </w:p>
    <w:p w14:paraId="08FA8E84" w14:textId="28704BC6" w:rsidR="00AA0F70" w:rsidRDefault="00AA0F70" w:rsidP="006A1EAB">
      <w:pPr>
        <w:pStyle w:val="ListParagraph"/>
        <w:numPr>
          <w:ilvl w:val="0"/>
          <w:numId w:val="36"/>
        </w:numPr>
      </w:pPr>
      <w:r>
        <w:t xml:space="preserve">Test </w:t>
      </w:r>
      <w:r w:rsidR="006B5478">
        <w:t xml:space="preserve">the </w:t>
      </w:r>
      <w:r>
        <w:t>Application</w:t>
      </w:r>
      <w:r w:rsidR="006B5478">
        <w:t>(</w:t>
      </w:r>
      <w:r>
        <w:t>s</w:t>
      </w:r>
      <w:r w:rsidR="006B5478">
        <w:t>)</w:t>
      </w:r>
      <w:r>
        <w:t xml:space="preserve"> work </w:t>
      </w:r>
      <w:r w:rsidR="006B5478">
        <w:t xml:space="preserve">in the </w:t>
      </w:r>
      <w:r>
        <w:t>Test Environment</w:t>
      </w:r>
    </w:p>
    <w:p w14:paraId="0F3A1002" w14:textId="7717B900" w:rsidR="00AA0F70" w:rsidRDefault="00AA0F70" w:rsidP="006A1EAB">
      <w:pPr>
        <w:pStyle w:val="ListParagraph"/>
        <w:numPr>
          <w:ilvl w:val="0"/>
          <w:numId w:val="36"/>
        </w:numPr>
      </w:pPr>
      <w:r>
        <w:t>Signoff Test environment</w:t>
      </w:r>
      <w:r w:rsidR="00216ADA">
        <w:t>, and agree Production Migration</w:t>
      </w:r>
    </w:p>
    <w:p w14:paraId="64213F8A" w14:textId="0C1223AD" w:rsidR="00216ADA" w:rsidRDefault="0083659F" w:rsidP="006A1EAB">
      <w:pPr>
        <w:pStyle w:val="ListParagraph"/>
        <w:numPr>
          <w:ilvl w:val="0"/>
          <w:numId w:val="36"/>
        </w:numPr>
      </w:pPr>
      <w:r>
        <w:t>Confirm the Application(s) work in the Production Environment</w:t>
      </w:r>
    </w:p>
    <w:p w14:paraId="2EEF5EF8" w14:textId="5BF239CE" w:rsidR="0083659F" w:rsidRDefault="0083659F" w:rsidP="006A1EAB">
      <w:pPr>
        <w:pStyle w:val="ListParagraph"/>
        <w:numPr>
          <w:ilvl w:val="0"/>
          <w:numId w:val="36"/>
        </w:numPr>
      </w:pPr>
      <w:r>
        <w:t>Signoff Production environment</w:t>
      </w:r>
    </w:p>
    <w:p w14:paraId="0587C8A8" w14:textId="4184DD17" w:rsidR="00AA0F70" w:rsidRPr="00AA0F70" w:rsidRDefault="00AA0F70" w:rsidP="00AA0F70"/>
    <w:p w14:paraId="6F28C65D" w14:textId="77777777" w:rsidR="00774CE1" w:rsidRDefault="00774CE1" w:rsidP="00331E89">
      <w:pPr>
        <w:ind w:left="720"/>
      </w:pPr>
    </w:p>
    <w:p w14:paraId="616DA000" w14:textId="57A6F9FC" w:rsidR="003A2948" w:rsidRPr="00363D8D" w:rsidRDefault="003A2948" w:rsidP="00295479">
      <w:pPr>
        <w:rPr>
          <w:b/>
          <w:color w:val="1960AB"/>
          <w:sz w:val="48"/>
          <w:szCs w:val="48"/>
        </w:rPr>
      </w:pPr>
      <w:r w:rsidRPr="00363D8D">
        <w:rPr>
          <w:b/>
          <w:color w:val="1960AB"/>
          <w:sz w:val="48"/>
          <w:szCs w:val="48"/>
        </w:rPr>
        <w:t>Monitoring</w:t>
      </w:r>
    </w:p>
    <w:p w14:paraId="3BD110F6" w14:textId="55022D62" w:rsidR="00C62984" w:rsidRDefault="00C62984" w:rsidP="00295479">
      <w:r>
        <w:t xml:space="preserve">Monitoring the environments when live should be done using the </w:t>
      </w:r>
      <w:r w:rsidR="0015029A">
        <w:t xml:space="preserve">provided </w:t>
      </w:r>
      <w:r w:rsidR="003725BB">
        <w:t>3</w:t>
      </w:r>
      <w:r w:rsidR="003725BB" w:rsidRPr="003725BB">
        <w:rPr>
          <w:vertAlign w:val="superscript"/>
        </w:rPr>
        <w:t>rd</w:t>
      </w:r>
      <w:r w:rsidR="003725BB">
        <w:t xml:space="preserve"> party </w:t>
      </w:r>
      <w:r w:rsidR="0015029A">
        <w:t xml:space="preserve">monitoring tool, alongside SQL </w:t>
      </w:r>
      <w:r w:rsidR="00A80295">
        <w:t>scripts such as the first responder kit</w:t>
      </w:r>
      <w:r w:rsidR="003725BB">
        <w:t xml:space="preserve"> by Brent Ozar or </w:t>
      </w:r>
      <w:r w:rsidR="007E692E">
        <w:t>the SQL S</w:t>
      </w:r>
      <w:r w:rsidR="00806A1F">
        <w:t>e</w:t>
      </w:r>
      <w:r w:rsidR="007E692E">
        <w:t>rver maintenance solution by Ola Hallegre</w:t>
      </w:r>
      <w:r w:rsidR="00806A1F">
        <w:t>n</w:t>
      </w:r>
    </w:p>
    <w:p w14:paraId="71F507F5" w14:textId="5653F194" w:rsidR="003A2948" w:rsidRDefault="003A2948" w:rsidP="00331E89">
      <w:pPr>
        <w:ind w:left="720"/>
      </w:pPr>
    </w:p>
    <w:p w14:paraId="6D67992C" w14:textId="6E3F36DD" w:rsidR="00F20A85" w:rsidRDefault="00F20A85" w:rsidP="00331E89">
      <w:pPr>
        <w:ind w:left="720"/>
      </w:pPr>
    </w:p>
    <w:p w14:paraId="0A28B9A5" w14:textId="77777777" w:rsidR="00F20A85" w:rsidRDefault="00F20A85" w:rsidP="00331E89">
      <w:pPr>
        <w:ind w:left="720"/>
      </w:pPr>
    </w:p>
    <w:p w14:paraId="42C9A6F6" w14:textId="6F9926AD" w:rsidR="006134EC" w:rsidRPr="00806A1F" w:rsidRDefault="00F85B9B" w:rsidP="00295479">
      <w:pPr>
        <w:rPr>
          <w:b/>
          <w:color w:val="1960AB"/>
          <w:sz w:val="48"/>
          <w:szCs w:val="48"/>
        </w:rPr>
      </w:pPr>
      <w:r w:rsidRPr="00806A1F">
        <w:rPr>
          <w:b/>
          <w:color w:val="1960AB"/>
          <w:sz w:val="48"/>
          <w:szCs w:val="48"/>
        </w:rPr>
        <w:lastRenderedPageBreak/>
        <w:t>Backups</w:t>
      </w:r>
    </w:p>
    <w:p w14:paraId="7285EFC9" w14:textId="533B66C6" w:rsidR="00F85B9B" w:rsidRDefault="00AC20C4" w:rsidP="002755D2">
      <w:r>
        <w:t xml:space="preserve">Backups </w:t>
      </w:r>
      <w:r w:rsidR="00536612">
        <w:t xml:space="preserve">are completed by a </w:t>
      </w:r>
      <w:r w:rsidR="00505CC6">
        <w:t>third-party</w:t>
      </w:r>
      <w:r w:rsidR="00536612">
        <w:t xml:space="preserve"> tool and monitored on a daily basis by the DBA team</w:t>
      </w:r>
      <w:r w:rsidR="00053EB2">
        <w:t>, each database server has an SLA which explains</w:t>
      </w:r>
      <w:r w:rsidR="00165DD3">
        <w:t xml:space="preserve"> how often </w:t>
      </w:r>
      <w:r w:rsidR="002F3F0A">
        <w:t>and</w:t>
      </w:r>
      <w:r w:rsidR="00165DD3">
        <w:t xml:space="preserve"> what typ</w:t>
      </w:r>
      <w:r w:rsidR="002F3F0A">
        <w:t>e</w:t>
      </w:r>
      <w:r w:rsidR="00165DD3">
        <w:t xml:space="preserve"> of backup is</w:t>
      </w:r>
      <w:r w:rsidR="002F3F0A">
        <w:t xml:space="preserve"> taken. A Table</w:t>
      </w:r>
      <w:r w:rsidR="00D13C9C">
        <w:t xml:space="preserve"> of SLA’s can be seen in </w:t>
      </w:r>
      <w:r w:rsidR="00D13C9C" w:rsidRPr="00505CC6">
        <w:t>A</w:t>
      </w:r>
      <w:r w:rsidR="00505CC6" w:rsidRPr="00505CC6">
        <w:t>ppendix B – Current SQL Backup SLA’s</w:t>
      </w:r>
      <w:r w:rsidR="00505CC6">
        <w:t>.</w:t>
      </w:r>
    </w:p>
    <w:p w14:paraId="2624E04D" w14:textId="77777777" w:rsidR="002755D2" w:rsidRDefault="002755D2" w:rsidP="002755D2"/>
    <w:p w14:paraId="187EDF94" w14:textId="253982ED" w:rsidR="00F20A85" w:rsidRDefault="00F20A85">
      <w:pPr>
        <w:rPr>
          <w:b/>
          <w:color w:val="1960AB"/>
          <w:sz w:val="48"/>
          <w:szCs w:val="48"/>
        </w:rPr>
      </w:pPr>
    </w:p>
    <w:p w14:paraId="738AB922" w14:textId="6753E4D6" w:rsidR="0055027B" w:rsidRPr="00651648" w:rsidRDefault="0055027B" w:rsidP="00295479">
      <w:pPr>
        <w:rPr>
          <w:b/>
          <w:color w:val="1960AB"/>
          <w:sz w:val="48"/>
          <w:szCs w:val="48"/>
        </w:rPr>
      </w:pPr>
      <w:r w:rsidRPr="00651648">
        <w:rPr>
          <w:b/>
          <w:color w:val="1960AB"/>
          <w:sz w:val="48"/>
          <w:szCs w:val="48"/>
        </w:rPr>
        <w:t>KPI’s</w:t>
      </w:r>
    </w:p>
    <w:p w14:paraId="038EEEEF" w14:textId="480D4C78" w:rsidR="00EE2098" w:rsidRDefault="00DA55E2" w:rsidP="00EE2098">
      <w:r>
        <w:t>Currently KPI’s for SQL Server are limited, this should be rectified</w:t>
      </w:r>
      <w:r w:rsidR="00295479">
        <w:t>. Below are the recommended KPIs for SQL Server</w:t>
      </w:r>
      <w:r w:rsidR="00DB3F09">
        <w:t>s</w:t>
      </w:r>
      <w:r w:rsidR="002755D2">
        <w:t>.</w:t>
      </w:r>
      <w:r w:rsidR="00070772">
        <w:t xml:space="preserve"> These should be enforc</w:t>
      </w:r>
      <w:r w:rsidR="004827B5">
        <w:t>e</w:t>
      </w:r>
      <w:r w:rsidR="00070772">
        <w:t>d on both an individual Database/Server level, and across the SQL Estate</w:t>
      </w:r>
    </w:p>
    <w:p w14:paraId="25B106E0" w14:textId="13617447" w:rsidR="003B303C" w:rsidRDefault="003B303C" w:rsidP="00EE2098"/>
    <w:p w14:paraId="1CB6846A" w14:textId="38E2773A" w:rsidR="003B303C" w:rsidRDefault="008D4623" w:rsidP="00BE22A6">
      <w:pPr>
        <w:jc w:val="center"/>
      </w:pPr>
      <w:r>
        <w:rPr>
          <w:noProof/>
        </w:rPr>
        <w:drawing>
          <wp:inline distT="0" distB="0" distL="0" distR="0" wp14:anchorId="6304B87F" wp14:editId="4726C477">
            <wp:extent cx="4829175" cy="3857625"/>
            <wp:effectExtent l="0" t="0" r="9525" b="9525"/>
            <wp:docPr id="29" name="Picture 29"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 shape&#10;&#10;Description automatically generated"/>
                    <pic:cNvPicPr/>
                  </pic:nvPicPr>
                  <pic:blipFill>
                    <a:blip r:embed="rId14"/>
                    <a:stretch>
                      <a:fillRect/>
                    </a:stretch>
                  </pic:blipFill>
                  <pic:spPr>
                    <a:xfrm>
                      <a:off x="0" y="0"/>
                      <a:ext cx="4829175" cy="3857625"/>
                    </a:xfrm>
                    <a:prstGeom prst="rect">
                      <a:avLst/>
                    </a:prstGeom>
                  </pic:spPr>
                </pic:pic>
              </a:graphicData>
            </a:graphic>
          </wp:inline>
        </w:drawing>
      </w:r>
    </w:p>
    <w:p w14:paraId="25CAE05F" w14:textId="241D9A88" w:rsidR="00DC2B18" w:rsidRDefault="00DC2B18" w:rsidP="00DC2B18">
      <w:pPr>
        <w:jc w:val="center"/>
        <w:rPr>
          <w:i/>
          <w:iCs/>
          <w:color w:val="002060"/>
          <w:sz w:val="18"/>
          <w:szCs w:val="18"/>
        </w:rPr>
      </w:pPr>
      <w:r w:rsidRPr="003B0BB9">
        <w:rPr>
          <w:i/>
          <w:iCs/>
          <w:color w:val="002060"/>
          <w:sz w:val="18"/>
          <w:szCs w:val="18"/>
        </w:rPr>
        <w:t xml:space="preserve">Figure </w:t>
      </w:r>
      <w:r>
        <w:rPr>
          <w:i/>
          <w:iCs/>
          <w:color w:val="002060"/>
          <w:sz w:val="18"/>
          <w:szCs w:val="18"/>
          <w:shd w:val="clear" w:color="auto" w:fill="E6E6E6"/>
        </w:rPr>
        <w:t>3</w:t>
      </w:r>
      <w:r w:rsidRPr="003B0BB9">
        <w:rPr>
          <w:i/>
          <w:iCs/>
          <w:color w:val="002060"/>
          <w:sz w:val="18"/>
          <w:szCs w:val="18"/>
        </w:rPr>
        <w:t xml:space="preserve">. </w:t>
      </w:r>
      <w:r>
        <w:rPr>
          <w:i/>
          <w:iCs/>
          <w:color w:val="002060"/>
          <w:sz w:val="18"/>
          <w:szCs w:val="18"/>
        </w:rPr>
        <w:t xml:space="preserve">Potential KPIs </w:t>
      </w:r>
      <w:r w:rsidR="00A40ABD">
        <w:rPr>
          <w:i/>
          <w:iCs/>
          <w:color w:val="002060"/>
          <w:sz w:val="18"/>
          <w:szCs w:val="18"/>
        </w:rPr>
        <w:t>and Success Criteria</w:t>
      </w:r>
    </w:p>
    <w:p w14:paraId="2B9793D7" w14:textId="18BB21C2" w:rsidR="00371857" w:rsidRDefault="0075754B">
      <w:pPr>
        <w:rPr>
          <w:i/>
          <w:iCs/>
        </w:rPr>
      </w:pPr>
      <w:r w:rsidRPr="00666D10">
        <w:rPr>
          <w:i/>
          <w:iCs/>
        </w:rPr>
        <w:br w:type="page"/>
      </w:r>
    </w:p>
    <w:p w14:paraId="7E0FD4C7" w14:textId="77777777" w:rsidR="00332A00" w:rsidRDefault="00332A00">
      <w:pPr>
        <w:rPr>
          <w:i/>
          <w:iCs/>
        </w:rPr>
        <w:sectPr w:rsidR="00332A00" w:rsidSect="001B56DE">
          <w:footerReference w:type="default" r:id="rId15"/>
          <w:headerReference w:type="first" r:id="rId16"/>
          <w:footerReference w:type="first" r:id="rId17"/>
          <w:pgSz w:w="11906" w:h="16838" w:code="9"/>
          <w:pgMar w:top="1440" w:right="1440" w:bottom="1440" w:left="1440" w:header="0" w:footer="397" w:gutter="0"/>
          <w:cols w:space="708"/>
          <w:titlePg/>
          <w:docGrid w:type="linesAndChars" w:linePitch="360"/>
        </w:sectPr>
      </w:pPr>
    </w:p>
    <w:p w14:paraId="55885AAC" w14:textId="38B5BC49" w:rsidR="0007624C" w:rsidRPr="00C45075" w:rsidRDefault="00332A00" w:rsidP="00D13C9C">
      <w:pPr>
        <w:pStyle w:val="HeadingBoldBlue"/>
      </w:pPr>
      <w:bookmarkStart w:id="37" w:name="_Toc130292647"/>
      <w:r w:rsidRPr="00C45075">
        <w:lastRenderedPageBreak/>
        <w:t xml:space="preserve">Appendix </w:t>
      </w:r>
      <w:r w:rsidR="00A5648F">
        <w:t>A</w:t>
      </w:r>
      <w:r w:rsidR="0007624C" w:rsidRPr="00C45075">
        <w:t xml:space="preserve"> – Current SQL Build Versions</w:t>
      </w:r>
      <w:bookmarkEnd w:id="37"/>
    </w:p>
    <w:p w14:paraId="6E5FC3C1" w14:textId="77777777" w:rsidR="0007624C" w:rsidRDefault="0007624C">
      <w:pPr>
        <w:rPr>
          <w:i/>
          <w:iCs/>
        </w:rPr>
      </w:pPr>
    </w:p>
    <w:tbl>
      <w:tblPr>
        <w:tblW w:w="15006" w:type="dxa"/>
        <w:tblLook w:val="04A0" w:firstRow="1" w:lastRow="0" w:firstColumn="1" w:lastColumn="0" w:noHBand="0" w:noVBand="1"/>
      </w:tblPr>
      <w:tblGrid>
        <w:gridCol w:w="2160"/>
        <w:gridCol w:w="1708"/>
        <w:gridCol w:w="2443"/>
        <w:gridCol w:w="1278"/>
        <w:gridCol w:w="1278"/>
        <w:gridCol w:w="1278"/>
        <w:gridCol w:w="1498"/>
        <w:gridCol w:w="3363"/>
      </w:tblGrid>
      <w:tr w:rsidR="0007624C" w:rsidRPr="0007624C" w14:paraId="205CE3D4" w14:textId="77777777" w:rsidTr="00B17B7A">
        <w:trPr>
          <w:trHeight w:val="870"/>
        </w:trPr>
        <w:tc>
          <w:tcPr>
            <w:tcW w:w="21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5B3D29" w14:textId="77777777" w:rsidR="0007624C" w:rsidRPr="0007624C" w:rsidRDefault="0007624C" w:rsidP="00CC4CA6">
            <w:pPr>
              <w:pStyle w:val="TableTextDark"/>
              <w:spacing w:line="360" w:lineRule="auto"/>
              <w:rPr>
                <w:rFonts w:eastAsia="Times New Roman" w:cs="Calibri"/>
                <w:b/>
                <w:bCs/>
                <w:color w:val="000000"/>
                <w:lang w:eastAsia="en-GB"/>
              </w:rPr>
            </w:pPr>
            <w:r w:rsidRPr="00CC4CA6">
              <w:rPr>
                <w:rFonts w:cs="Tahoma"/>
                <w:b/>
                <w:bCs/>
                <w:color w:val="606362"/>
                <w:sz w:val="24"/>
              </w:rPr>
              <w:t>Release</w:t>
            </w:r>
          </w:p>
        </w:tc>
        <w:tc>
          <w:tcPr>
            <w:tcW w:w="1708" w:type="dxa"/>
            <w:tcBorders>
              <w:top w:val="single" w:sz="4" w:space="0" w:color="auto"/>
              <w:left w:val="nil"/>
              <w:bottom w:val="single" w:sz="4" w:space="0" w:color="auto"/>
              <w:right w:val="single" w:sz="4" w:space="0" w:color="auto"/>
            </w:tcBorders>
            <w:shd w:val="clear" w:color="auto" w:fill="auto"/>
            <w:vAlign w:val="bottom"/>
            <w:hideMark/>
          </w:tcPr>
          <w:p w14:paraId="404625C9" w14:textId="77777777" w:rsidR="0007624C" w:rsidRPr="00CC4CA6" w:rsidRDefault="0007624C" w:rsidP="00CC4CA6">
            <w:pPr>
              <w:pStyle w:val="TableTextDark"/>
              <w:spacing w:line="360" w:lineRule="auto"/>
              <w:rPr>
                <w:rFonts w:cs="Tahoma"/>
                <w:b/>
                <w:bCs/>
                <w:color w:val="606362"/>
                <w:sz w:val="24"/>
              </w:rPr>
            </w:pPr>
            <w:r w:rsidRPr="00CC4CA6">
              <w:rPr>
                <w:rFonts w:cs="Tahoma"/>
                <w:b/>
                <w:bCs/>
                <w:color w:val="606362"/>
                <w:sz w:val="24"/>
              </w:rPr>
              <w:t>Build Version</w:t>
            </w:r>
          </w:p>
        </w:tc>
        <w:tc>
          <w:tcPr>
            <w:tcW w:w="2443" w:type="dxa"/>
            <w:tcBorders>
              <w:top w:val="single" w:sz="4" w:space="0" w:color="auto"/>
              <w:left w:val="nil"/>
              <w:bottom w:val="single" w:sz="4" w:space="0" w:color="auto"/>
              <w:right w:val="single" w:sz="4" w:space="0" w:color="auto"/>
            </w:tcBorders>
            <w:shd w:val="clear" w:color="auto" w:fill="auto"/>
            <w:vAlign w:val="bottom"/>
            <w:hideMark/>
          </w:tcPr>
          <w:p w14:paraId="5E246C54" w14:textId="77777777" w:rsidR="0007624C" w:rsidRPr="00CC4CA6" w:rsidRDefault="0007624C" w:rsidP="00CC4CA6">
            <w:pPr>
              <w:pStyle w:val="TableTextDark"/>
              <w:spacing w:line="360" w:lineRule="auto"/>
              <w:rPr>
                <w:rFonts w:cs="Tahoma"/>
                <w:b/>
                <w:bCs/>
                <w:color w:val="606362"/>
                <w:sz w:val="24"/>
              </w:rPr>
            </w:pPr>
            <w:r w:rsidRPr="00CC4CA6">
              <w:rPr>
                <w:rFonts w:cs="Tahoma"/>
                <w:b/>
                <w:bCs/>
                <w:color w:val="606362"/>
                <w:sz w:val="24"/>
              </w:rPr>
              <w:t>Codename</w:t>
            </w:r>
          </w:p>
        </w:tc>
        <w:tc>
          <w:tcPr>
            <w:tcW w:w="1278" w:type="dxa"/>
            <w:tcBorders>
              <w:top w:val="single" w:sz="4" w:space="0" w:color="auto"/>
              <w:left w:val="nil"/>
              <w:bottom w:val="single" w:sz="4" w:space="0" w:color="auto"/>
              <w:right w:val="single" w:sz="4" w:space="0" w:color="auto"/>
            </w:tcBorders>
            <w:shd w:val="clear" w:color="auto" w:fill="auto"/>
            <w:vAlign w:val="bottom"/>
            <w:hideMark/>
          </w:tcPr>
          <w:p w14:paraId="365CCA54" w14:textId="77777777" w:rsidR="0007624C" w:rsidRPr="00CC4CA6" w:rsidRDefault="0007624C" w:rsidP="00CC4CA6">
            <w:pPr>
              <w:pStyle w:val="TableTextDark"/>
              <w:spacing w:line="360" w:lineRule="auto"/>
              <w:rPr>
                <w:rFonts w:cs="Tahoma"/>
                <w:b/>
                <w:bCs/>
                <w:color w:val="606362"/>
                <w:sz w:val="24"/>
              </w:rPr>
            </w:pPr>
            <w:r w:rsidRPr="00CC4CA6">
              <w:rPr>
                <w:rFonts w:cs="Tahoma"/>
                <w:b/>
                <w:bCs/>
                <w:color w:val="606362"/>
                <w:sz w:val="24"/>
              </w:rPr>
              <w:t>Release Date</w:t>
            </w:r>
          </w:p>
        </w:tc>
        <w:tc>
          <w:tcPr>
            <w:tcW w:w="1278" w:type="dxa"/>
            <w:tcBorders>
              <w:top w:val="single" w:sz="4" w:space="0" w:color="auto"/>
              <w:left w:val="nil"/>
              <w:bottom w:val="single" w:sz="4" w:space="0" w:color="auto"/>
              <w:right w:val="single" w:sz="4" w:space="0" w:color="auto"/>
            </w:tcBorders>
            <w:shd w:val="clear" w:color="auto" w:fill="auto"/>
            <w:vAlign w:val="bottom"/>
            <w:hideMark/>
          </w:tcPr>
          <w:p w14:paraId="20CABD01" w14:textId="77777777" w:rsidR="0007624C" w:rsidRPr="00CC4CA6" w:rsidRDefault="0007624C" w:rsidP="00CC4CA6">
            <w:pPr>
              <w:pStyle w:val="TableTextDark"/>
              <w:spacing w:line="360" w:lineRule="auto"/>
              <w:rPr>
                <w:rFonts w:cs="Tahoma"/>
                <w:b/>
                <w:bCs/>
                <w:color w:val="606362"/>
                <w:sz w:val="24"/>
              </w:rPr>
            </w:pPr>
            <w:r w:rsidRPr="00CC4CA6">
              <w:rPr>
                <w:rFonts w:cs="Tahoma"/>
                <w:b/>
                <w:bCs/>
                <w:color w:val="606362"/>
                <w:sz w:val="24"/>
              </w:rPr>
              <w:t>Support End Date</w:t>
            </w:r>
          </w:p>
        </w:tc>
        <w:tc>
          <w:tcPr>
            <w:tcW w:w="1278" w:type="dxa"/>
            <w:tcBorders>
              <w:top w:val="single" w:sz="4" w:space="0" w:color="auto"/>
              <w:left w:val="nil"/>
              <w:bottom w:val="single" w:sz="4" w:space="0" w:color="auto"/>
              <w:right w:val="single" w:sz="4" w:space="0" w:color="auto"/>
            </w:tcBorders>
            <w:shd w:val="clear" w:color="auto" w:fill="auto"/>
            <w:vAlign w:val="bottom"/>
            <w:hideMark/>
          </w:tcPr>
          <w:p w14:paraId="1CC18397" w14:textId="77777777" w:rsidR="0007624C" w:rsidRPr="00CC4CA6" w:rsidRDefault="0007624C" w:rsidP="00CC4CA6">
            <w:pPr>
              <w:pStyle w:val="TableTextDark"/>
              <w:spacing w:line="360" w:lineRule="auto"/>
              <w:rPr>
                <w:rFonts w:cs="Tahoma"/>
                <w:b/>
                <w:bCs/>
                <w:color w:val="606362"/>
                <w:sz w:val="24"/>
              </w:rPr>
            </w:pPr>
            <w:r w:rsidRPr="00CC4CA6">
              <w:rPr>
                <w:rFonts w:cs="Tahoma"/>
                <w:b/>
                <w:bCs/>
                <w:color w:val="606362"/>
                <w:sz w:val="24"/>
              </w:rPr>
              <w:t>Extended Support End Date</w:t>
            </w:r>
          </w:p>
        </w:tc>
        <w:tc>
          <w:tcPr>
            <w:tcW w:w="1498" w:type="dxa"/>
            <w:tcBorders>
              <w:top w:val="single" w:sz="4" w:space="0" w:color="auto"/>
              <w:left w:val="nil"/>
              <w:bottom w:val="single" w:sz="4" w:space="0" w:color="auto"/>
              <w:right w:val="single" w:sz="4" w:space="0" w:color="auto"/>
            </w:tcBorders>
            <w:shd w:val="clear" w:color="auto" w:fill="auto"/>
            <w:vAlign w:val="bottom"/>
            <w:hideMark/>
          </w:tcPr>
          <w:p w14:paraId="46E2027C" w14:textId="77777777" w:rsidR="0007624C" w:rsidRPr="00CC4CA6" w:rsidRDefault="0007624C" w:rsidP="00CC4CA6">
            <w:pPr>
              <w:pStyle w:val="TableTextDark"/>
              <w:spacing w:line="360" w:lineRule="auto"/>
              <w:rPr>
                <w:rFonts w:cs="Tahoma"/>
                <w:b/>
                <w:bCs/>
                <w:color w:val="606362"/>
                <w:sz w:val="24"/>
              </w:rPr>
            </w:pPr>
            <w:r w:rsidRPr="00CC4CA6">
              <w:rPr>
                <w:rFonts w:cs="Tahoma"/>
                <w:b/>
                <w:bCs/>
                <w:color w:val="606362"/>
                <w:sz w:val="24"/>
              </w:rPr>
              <w:t>RTM (no SP)</w:t>
            </w:r>
          </w:p>
        </w:tc>
        <w:tc>
          <w:tcPr>
            <w:tcW w:w="3363" w:type="dxa"/>
            <w:tcBorders>
              <w:top w:val="single" w:sz="4" w:space="0" w:color="auto"/>
              <w:left w:val="nil"/>
              <w:bottom w:val="single" w:sz="4" w:space="0" w:color="auto"/>
              <w:right w:val="single" w:sz="4" w:space="0" w:color="auto"/>
            </w:tcBorders>
            <w:shd w:val="clear" w:color="auto" w:fill="auto"/>
            <w:vAlign w:val="bottom"/>
            <w:hideMark/>
          </w:tcPr>
          <w:p w14:paraId="67862596" w14:textId="77777777" w:rsidR="0007624C" w:rsidRPr="00CC4CA6" w:rsidRDefault="0007624C" w:rsidP="00CC4CA6">
            <w:pPr>
              <w:pStyle w:val="TableTextDark"/>
              <w:spacing w:line="360" w:lineRule="auto"/>
              <w:rPr>
                <w:rFonts w:cs="Tahoma"/>
                <w:b/>
                <w:bCs/>
                <w:color w:val="606362"/>
                <w:sz w:val="24"/>
              </w:rPr>
            </w:pPr>
            <w:r w:rsidRPr="00CC4CA6">
              <w:rPr>
                <w:rFonts w:cs="Tahoma"/>
                <w:b/>
                <w:bCs/>
                <w:color w:val="606362"/>
                <w:sz w:val="24"/>
              </w:rPr>
              <w:t>Latest CU / SP</w:t>
            </w:r>
          </w:p>
        </w:tc>
      </w:tr>
      <w:tr w:rsidR="0007624C" w:rsidRPr="0007624C" w14:paraId="42D47F94" w14:textId="77777777" w:rsidTr="00B17B7A">
        <w:trPr>
          <w:trHeight w:val="36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69D0AEB" w14:textId="77777777" w:rsidR="0007624C" w:rsidRPr="00433926" w:rsidRDefault="0007624C" w:rsidP="00433926">
            <w:pPr>
              <w:pStyle w:val="TableTextDark"/>
              <w:spacing w:line="360" w:lineRule="auto"/>
              <w:rPr>
                <w:rFonts w:cs="Tahoma"/>
                <w:color w:val="606362"/>
              </w:rPr>
            </w:pPr>
            <w:r w:rsidRPr="00433926">
              <w:rPr>
                <w:rFonts w:cs="Tahoma"/>
                <w:color w:val="606362"/>
              </w:rPr>
              <w:t> SQL Server 2022</w:t>
            </w:r>
          </w:p>
        </w:tc>
        <w:tc>
          <w:tcPr>
            <w:tcW w:w="1708" w:type="dxa"/>
            <w:tcBorders>
              <w:top w:val="nil"/>
              <w:left w:val="nil"/>
              <w:bottom w:val="single" w:sz="4" w:space="0" w:color="auto"/>
              <w:right w:val="single" w:sz="4" w:space="0" w:color="auto"/>
            </w:tcBorders>
            <w:shd w:val="clear" w:color="auto" w:fill="auto"/>
            <w:noWrap/>
            <w:vAlign w:val="bottom"/>
            <w:hideMark/>
          </w:tcPr>
          <w:p w14:paraId="71B8971C" w14:textId="77777777" w:rsidR="0007624C" w:rsidRPr="00433926" w:rsidRDefault="0007624C" w:rsidP="00433926">
            <w:pPr>
              <w:pStyle w:val="TableTextDark"/>
              <w:spacing w:line="360" w:lineRule="auto"/>
              <w:rPr>
                <w:rFonts w:cs="Tahoma"/>
                <w:color w:val="606362"/>
              </w:rPr>
            </w:pPr>
            <w:r w:rsidRPr="00433926">
              <w:rPr>
                <w:rFonts w:cs="Tahoma"/>
                <w:color w:val="606362"/>
              </w:rPr>
              <w:t>SQL Server 16</w:t>
            </w:r>
          </w:p>
        </w:tc>
        <w:tc>
          <w:tcPr>
            <w:tcW w:w="2443" w:type="dxa"/>
            <w:tcBorders>
              <w:top w:val="nil"/>
              <w:left w:val="nil"/>
              <w:bottom w:val="single" w:sz="4" w:space="0" w:color="auto"/>
              <w:right w:val="single" w:sz="4" w:space="0" w:color="auto"/>
            </w:tcBorders>
            <w:shd w:val="clear" w:color="auto" w:fill="auto"/>
            <w:noWrap/>
            <w:vAlign w:val="bottom"/>
            <w:hideMark/>
          </w:tcPr>
          <w:p w14:paraId="518A00C9" w14:textId="77777777" w:rsidR="0007624C" w:rsidRPr="00433926" w:rsidRDefault="0007624C" w:rsidP="00433926">
            <w:pPr>
              <w:pStyle w:val="TableTextDark"/>
              <w:spacing w:line="360" w:lineRule="auto"/>
              <w:rPr>
                <w:rFonts w:cs="Tahoma"/>
                <w:color w:val="606362"/>
              </w:rPr>
            </w:pPr>
            <w:r w:rsidRPr="00433926">
              <w:rPr>
                <w:rFonts w:cs="Tahoma"/>
                <w:color w:val="606362"/>
              </w:rPr>
              <w:t>Dallas</w:t>
            </w:r>
          </w:p>
        </w:tc>
        <w:tc>
          <w:tcPr>
            <w:tcW w:w="1278" w:type="dxa"/>
            <w:tcBorders>
              <w:top w:val="nil"/>
              <w:left w:val="nil"/>
              <w:bottom w:val="single" w:sz="4" w:space="0" w:color="auto"/>
              <w:right w:val="single" w:sz="4" w:space="0" w:color="auto"/>
            </w:tcBorders>
            <w:shd w:val="clear" w:color="auto" w:fill="auto"/>
            <w:noWrap/>
            <w:vAlign w:val="bottom"/>
            <w:hideMark/>
          </w:tcPr>
          <w:p w14:paraId="364D0359" w14:textId="77777777" w:rsidR="0007624C" w:rsidRPr="00433926" w:rsidRDefault="0007624C" w:rsidP="00433926">
            <w:pPr>
              <w:pStyle w:val="TableTextDark"/>
              <w:spacing w:line="360" w:lineRule="auto"/>
              <w:rPr>
                <w:rFonts w:cs="Tahoma"/>
                <w:color w:val="606362"/>
              </w:rPr>
            </w:pPr>
            <w:r w:rsidRPr="00433926">
              <w:rPr>
                <w:rFonts w:cs="Tahoma"/>
                <w:color w:val="606362"/>
              </w:rPr>
              <w:t>16/11/2022</w:t>
            </w:r>
          </w:p>
        </w:tc>
        <w:tc>
          <w:tcPr>
            <w:tcW w:w="1278" w:type="dxa"/>
            <w:tcBorders>
              <w:top w:val="nil"/>
              <w:left w:val="nil"/>
              <w:bottom w:val="single" w:sz="4" w:space="0" w:color="auto"/>
              <w:right w:val="single" w:sz="4" w:space="0" w:color="auto"/>
            </w:tcBorders>
            <w:shd w:val="clear" w:color="auto" w:fill="auto"/>
            <w:noWrap/>
            <w:vAlign w:val="bottom"/>
            <w:hideMark/>
          </w:tcPr>
          <w:p w14:paraId="43864F7D" w14:textId="77777777" w:rsidR="0007624C" w:rsidRPr="00433926" w:rsidRDefault="0007624C" w:rsidP="00433926">
            <w:pPr>
              <w:pStyle w:val="TableTextDark"/>
              <w:spacing w:line="360" w:lineRule="auto"/>
              <w:rPr>
                <w:rFonts w:cs="Tahoma"/>
                <w:color w:val="606362"/>
              </w:rPr>
            </w:pPr>
            <w:r w:rsidRPr="00433926">
              <w:rPr>
                <w:rFonts w:cs="Tahoma"/>
                <w:color w:val="606362"/>
              </w:rPr>
              <w:t>11/01/2028</w:t>
            </w:r>
          </w:p>
        </w:tc>
        <w:tc>
          <w:tcPr>
            <w:tcW w:w="1278" w:type="dxa"/>
            <w:tcBorders>
              <w:top w:val="nil"/>
              <w:left w:val="nil"/>
              <w:bottom w:val="single" w:sz="4" w:space="0" w:color="auto"/>
              <w:right w:val="single" w:sz="4" w:space="0" w:color="auto"/>
            </w:tcBorders>
            <w:shd w:val="clear" w:color="auto" w:fill="auto"/>
            <w:noWrap/>
            <w:vAlign w:val="bottom"/>
            <w:hideMark/>
          </w:tcPr>
          <w:p w14:paraId="12A4464E" w14:textId="77777777" w:rsidR="0007624C" w:rsidRPr="00433926" w:rsidRDefault="0007624C" w:rsidP="00433926">
            <w:pPr>
              <w:pStyle w:val="TableTextDark"/>
              <w:spacing w:line="360" w:lineRule="auto"/>
              <w:rPr>
                <w:rFonts w:cs="Tahoma"/>
                <w:color w:val="606362"/>
              </w:rPr>
            </w:pPr>
            <w:r w:rsidRPr="00433926">
              <w:rPr>
                <w:rFonts w:cs="Tahoma"/>
                <w:color w:val="606362"/>
              </w:rPr>
              <w:t>11/01/2033</w:t>
            </w:r>
          </w:p>
        </w:tc>
        <w:tc>
          <w:tcPr>
            <w:tcW w:w="1498" w:type="dxa"/>
            <w:tcBorders>
              <w:top w:val="nil"/>
              <w:left w:val="nil"/>
              <w:bottom w:val="single" w:sz="4" w:space="0" w:color="auto"/>
              <w:right w:val="single" w:sz="4" w:space="0" w:color="auto"/>
            </w:tcBorders>
            <w:shd w:val="clear" w:color="auto" w:fill="auto"/>
            <w:noWrap/>
            <w:vAlign w:val="bottom"/>
            <w:hideMark/>
          </w:tcPr>
          <w:p w14:paraId="4329D449" w14:textId="77777777" w:rsidR="0007624C" w:rsidRPr="00433926" w:rsidRDefault="0007624C" w:rsidP="00433926">
            <w:pPr>
              <w:pStyle w:val="TableTextDark"/>
              <w:spacing w:line="360" w:lineRule="auto"/>
              <w:rPr>
                <w:rFonts w:cs="Tahoma"/>
                <w:color w:val="606362"/>
              </w:rPr>
            </w:pPr>
            <w:r w:rsidRPr="00433926">
              <w:rPr>
                <w:rFonts w:cs="Tahoma"/>
                <w:color w:val="606362"/>
              </w:rPr>
              <w:t>16.0.1000.6</w:t>
            </w:r>
          </w:p>
        </w:tc>
        <w:tc>
          <w:tcPr>
            <w:tcW w:w="3363" w:type="dxa"/>
            <w:tcBorders>
              <w:top w:val="nil"/>
              <w:left w:val="nil"/>
              <w:bottom w:val="single" w:sz="4" w:space="0" w:color="auto"/>
              <w:right w:val="single" w:sz="4" w:space="0" w:color="auto"/>
            </w:tcBorders>
            <w:shd w:val="clear" w:color="auto" w:fill="auto"/>
            <w:noWrap/>
            <w:vAlign w:val="bottom"/>
            <w:hideMark/>
          </w:tcPr>
          <w:p w14:paraId="36C1C5F8" w14:textId="77777777" w:rsidR="0007624C" w:rsidRPr="00433926" w:rsidRDefault="0007624C" w:rsidP="00433926">
            <w:pPr>
              <w:pStyle w:val="TableTextDark"/>
              <w:spacing w:line="360" w:lineRule="auto"/>
              <w:rPr>
                <w:rFonts w:cs="Tahoma"/>
                <w:color w:val="606362"/>
              </w:rPr>
            </w:pPr>
            <w:r w:rsidRPr="00433926">
              <w:rPr>
                <w:rFonts w:cs="Tahoma"/>
                <w:color w:val="606362"/>
              </w:rPr>
              <w:t>CU1 (16.0.4003.1, February 2023)</w:t>
            </w:r>
          </w:p>
        </w:tc>
      </w:tr>
      <w:tr w:rsidR="0007624C" w:rsidRPr="0007624C" w14:paraId="61AF8021" w14:textId="77777777" w:rsidTr="00B17B7A">
        <w:trPr>
          <w:trHeight w:val="36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6D2F2B5A" w14:textId="77777777" w:rsidR="0007624C" w:rsidRPr="00433926" w:rsidRDefault="0007624C" w:rsidP="00433926">
            <w:pPr>
              <w:pStyle w:val="TableTextDark"/>
              <w:spacing w:line="360" w:lineRule="auto"/>
              <w:rPr>
                <w:rFonts w:cs="Tahoma"/>
                <w:color w:val="606362"/>
              </w:rPr>
            </w:pPr>
            <w:r w:rsidRPr="00433926">
              <w:rPr>
                <w:rFonts w:cs="Tahoma"/>
                <w:color w:val="606362"/>
              </w:rPr>
              <w:t> SQL Server 2019</w:t>
            </w:r>
          </w:p>
        </w:tc>
        <w:tc>
          <w:tcPr>
            <w:tcW w:w="1708" w:type="dxa"/>
            <w:tcBorders>
              <w:top w:val="nil"/>
              <w:left w:val="nil"/>
              <w:bottom w:val="single" w:sz="4" w:space="0" w:color="auto"/>
              <w:right w:val="single" w:sz="4" w:space="0" w:color="auto"/>
            </w:tcBorders>
            <w:shd w:val="clear" w:color="auto" w:fill="auto"/>
            <w:noWrap/>
            <w:vAlign w:val="bottom"/>
            <w:hideMark/>
          </w:tcPr>
          <w:p w14:paraId="459F0CB0" w14:textId="77777777" w:rsidR="0007624C" w:rsidRPr="00433926" w:rsidRDefault="0007624C" w:rsidP="00433926">
            <w:pPr>
              <w:pStyle w:val="TableTextDark"/>
              <w:spacing w:line="360" w:lineRule="auto"/>
              <w:rPr>
                <w:rFonts w:cs="Tahoma"/>
                <w:color w:val="606362"/>
              </w:rPr>
            </w:pPr>
            <w:r w:rsidRPr="00433926">
              <w:rPr>
                <w:rFonts w:cs="Tahoma"/>
                <w:color w:val="606362"/>
              </w:rPr>
              <w:t>SQL Server 15</w:t>
            </w:r>
          </w:p>
        </w:tc>
        <w:tc>
          <w:tcPr>
            <w:tcW w:w="2443" w:type="dxa"/>
            <w:tcBorders>
              <w:top w:val="nil"/>
              <w:left w:val="nil"/>
              <w:bottom w:val="single" w:sz="4" w:space="0" w:color="auto"/>
              <w:right w:val="single" w:sz="4" w:space="0" w:color="auto"/>
            </w:tcBorders>
            <w:shd w:val="clear" w:color="auto" w:fill="auto"/>
            <w:noWrap/>
            <w:vAlign w:val="bottom"/>
            <w:hideMark/>
          </w:tcPr>
          <w:p w14:paraId="01B6927C" w14:textId="77777777" w:rsidR="0007624C" w:rsidRPr="00433926" w:rsidRDefault="0007624C" w:rsidP="00433926">
            <w:pPr>
              <w:pStyle w:val="TableTextDark"/>
              <w:spacing w:line="360" w:lineRule="auto"/>
              <w:rPr>
                <w:rFonts w:cs="Tahoma"/>
                <w:color w:val="606362"/>
              </w:rPr>
            </w:pPr>
            <w:r w:rsidRPr="00433926">
              <w:rPr>
                <w:rFonts w:cs="Tahoma"/>
                <w:color w:val="606362"/>
              </w:rPr>
              <w:t>codename Aris Seattle</w:t>
            </w:r>
          </w:p>
        </w:tc>
        <w:tc>
          <w:tcPr>
            <w:tcW w:w="1278" w:type="dxa"/>
            <w:tcBorders>
              <w:top w:val="nil"/>
              <w:left w:val="nil"/>
              <w:bottom w:val="single" w:sz="4" w:space="0" w:color="auto"/>
              <w:right w:val="single" w:sz="4" w:space="0" w:color="auto"/>
            </w:tcBorders>
            <w:shd w:val="clear" w:color="auto" w:fill="auto"/>
            <w:noWrap/>
            <w:vAlign w:val="bottom"/>
            <w:hideMark/>
          </w:tcPr>
          <w:p w14:paraId="541E4AA7" w14:textId="77777777" w:rsidR="0007624C" w:rsidRPr="00433926" w:rsidRDefault="0007624C" w:rsidP="00433926">
            <w:pPr>
              <w:pStyle w:val="TableTextDark"/>
              <w:spacing w:line="360" w:lineRule="auto"/>
              <w:rPr>
                <w:rFonts w:cs="Tahoma"/>
                <w:color w:val="606362"/>
              </w:rPr>
            </w:pPr>
            <w:r w:rsidRPr="00433926">
              <w:rPr>
                <w:rFonts w:cs="Tahoma"/>
                <w:color w:val="606362"/>
              </w:rPr>
              <w:t>04/11/2019</w:t>
            </w:r>
          </w:p>
        </w:tc>
        <w:tc>
          <w:tcPr>
            <w:tcW w:w="1278" w:type="dxa"/>
            <w:tcBorders>
              <w:top w:val="nil"/>
              <w:left w:val="nil"/>
              <w:bottom w:val="single" w:sz="4" w:space="0" w:color="auto"/>
              <w:right w:val="single" w:sz="4" w:space="0" w:color="auto"/>
            </w:tcBorders>
            <w:shd w:val="clear" w:color="auto" w:fill="auto"/>
            <w:noWrap/>
            <w:vAlign w:val="bottom"/>
            <w:hideMark/>
          </w:tcPr>
          <w:p w14:paraId="2922DDEF" w14:textId="77777777" w:rsidR="0007624C" w:rsidRPr="00433926" w:rsidRDefault="0007624C" w:rsidP="00433926">
            <w:pPr>
              <w:pStyle w:val="TableTextDark"/>
              <w:spacing w:line="360" w:lineRule="auto"/>
              <w:rPr>
                <w:rFonts w:cs="Tahoma"/>
                <w:color w:val="606362"/>
              </w:rPr>
            </w:pPr>
            <w:r w:rsidRPr="00433926">
              <w:rPr>
                <w:rFonts w:cs="Tahoma"/>
                <w:color w:val="606362"/>
              </w:rPr>
              <w:t>07/01/2025</w:t>
            </w:r>
          </w:p>
        </w:tc>
        <w:tc>
          <w:tcPr>
            <w:tcW w:w="1278" w:type="dxa"/>
            <w:tcBorders>
              <w:top w:val="nil"/>
              <w:left w:val="nil"/>
              <w:bottom w:val="single" w:sz="4" w:space="0" w:color="auto"/>
              <w:right w:val="single" w:sz="4" w:space="0" w:color="auto"/>
            </w:tcBorders>
            <w:shd w:val="clear" w:color="auto" w:fill="auto"/>
            <w:noWrap/>
            <w:vAlign w:val="bottom"/>
            <w:hideMark/>
          </w:tcPr>
          <w:p w14:paraId="39A8EE92" w14:textId="77777777" w:rsidR="0007624C" w:rsidRPr="00433926" w:rsidRDefault="0007624C" w:rsidP="00433926">
            <w:pPr>
              <w:pStyle w:val="TableTextDark"/>
              <w:spacing w:line="360" w:lineRule="auto"/>
              <w:rPr>
                <w:rFonts w:cs="Tahoma"/>
                <w:color w:val="606362"/>
              </w:rPr>
            </w:pPr>
            <w:r w:rsidRPr="00433926">
              <w:rPr>
                <w:rFonts w:cs="Tahoma"/>
                <w:color w:val="606362"/>
              </w:rPr>
              <w:t>08/01/2030</w:t>
            </w:r>
          </w:p>
        </w:tc>
        <w:tc>
          <w:tcPr>
            <w:tcW w:w="1498" w:type="dxa"/>
            <w:tcBorders>
              <w:top w:val="nil"/>
              <w:left w:val="nil"/>
              <w:bottom w:val="single" w:sz="4" w:space="0" w:color="auto"/>
              <w:right w:val="single" w:sz="4" w:space="0" w:color="auto"/>
            </w:tcBorders>
            <w:shd w:val="clear" w:color="auto" w:fill="auto"/>
            <w:noWrap/>
            <w:vAlign w:val="bottom"/>
            <w:hideMark/>
          </w:tcPr>
          <w:p w14:paraId="20D51B3A" w14:textId="77777777" w:rsidR="0007624C" w:rsidRPr="00433926" w:rsidRDefault="0007624C" w:rsidP="00433926">
            <w:pPr>
              <w:pStyle w:val="TableTextDark"/>
              <w:spacing w:line="360" w:lineRule="auto"/>
              <w:rPr>
                <w:rFonts w:cs="Tahoma"/>
                <w:color w:val="606362"/>
              </w:rPr>
            </w:pPr>
            <w:r w:rsidRPr="00433926">
              <w:rPr>
                <w:rFonts w:cs="Tahoma"/>
                <w:color w:val="606362"/>
              </w:rPr>
              <w:t>15.0.2000.5</w:t>
            </w:r>
          </w:p>
        </w:tc>
        <w:tc>
          <w:tcPr>
            <w:tcW w:w="3363" w:type="dxa"/>
            <w:tcBorders>
              <w:top w:val="nil"/>
              <w:left w:val="nil"/>
              <w:bottom w:val="single" w:sz="4" w:space="0" w:color="auto"/>
              <w:right w:val="single" w:sz="4" w:space="0" w:color="auto"/>
            </w:tcBorders>
            <w:shd w:val="clear" w:color="auto" w:fill="auto"/>
            <w:noWrap/>
            <w:vAlign w:val="bottom"/>
            <w:hideMark/>
          </w:tcPr>
          <w:p w14:paraId="2A823EC9" w14:textId="77777777" w:rsidR="0007624C" w:rsidRPr="00433926" w:rsidRDefault="0007624C" w:rsidP="00433926">
            <w:pPr>
              <w:pStyle w:val="TableTextDark"/>
              <w:spacing w:line="360" w:lineRule="auto"/>
              <w:rPr>
                <w:rFonts w:cs="Tahoma"/>
                <w:color w:val="606362"/>
              </w:rPr>
            </w:pPr>
            <w:r w:rsidRPr="00433926">
              <w:rPr>
                <w:rFonts w:cs="Tahoma"/>
                <w:color w:val="606362"/>
              </w:rPr>
              <w:t>CU19 (15.0.4298.1, February 2023)</w:t>
            </w:r>
          </w:p>
        </w:tc>
      </w:tr>
      <w:tr w:rsidR="0007624C" w:rsidRPr="0007624C" w14:paraId="0A2E7A2F" w14:textId="77777777" w:rsidTr="00B17B7A">
        <w:trPr>
          <w:trHeight w:val="36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24D36D66" w14:textId="77777777" w:rsidR="0007624C" w:rsidRPr="00433926" w:rsidRDefault="0007624C" w:rsidP="00433926">
            <w:pPr>
              <w:pStyle w:val="TableTextDark"/>
              <w:spacing w:line="360" w:lineRule="auto"/>
              <w:rPr>
                <w:rFonts w:cs="Tahoma"/>
                <w:color w:val="606362"/>
              </w:rPr>
            </w:pPr>
            <w:r w:rsidRPr="00433926">
              <w:rPr>
                <w:rFonts w:cs="Tahoma"/>
                <w:color w:val="606362"/>
              </w:rPr>
              <w:t> SQL Server 2017</w:t>
            </w:r>
          </w:p>
        </w:tc>
        <w:tc>
          <w:tcPr>
            <w:tcW w:w="1708" w:type="dxa"/>
            <w:tcBorders>
              <w:top w:val="nil"/>
              <w:left w:val="nil"/>
              <w:bottom w:val="single" w:sz="4" w:space="0" w:color="auto"/>
              <w:right w:val="single" w:sz="4" w:space="0" w:color="auto"/>
            </w:tcBorders>
            <w:shd w:val="clear" w:color="auto" w:fill="auto"/>
            <w:noWrap/>
            <w:vAlign w:val="bottom"/>
            <w:hideMark/>
          </w:tcPr>
          <w:p w14:paraId="5E189BBF" w14:textId="77777777" w:rsidR="0007624C" w:rsidRPr="00433926" w:rsidRDefault="0007624C" w:rsidP="00433926">
            <w:pPr>
              <w:pStyle w:val="TableTextDark"/>
              <w:spacing w:line="360" w:lineRule="auto"/>
              <w:rPr>
                <w:rFonts w:cs="Tahoma"/>
                <w:color w:val="606362"/>
              </w:rPr>
            </w:pPr>
            <w:r w:rsidRPr="00433926">
              <w:rPr>
                <w:rFonts w:cs="Tahoma"/>
                <w:color w:val="606362"/>
              </w:rPr>
              <w:t>SQL Server 14</w:t>
            </w:r>
          </w:p>
        </w:tc>
        <w:tc>
          <w:tcPr>
            <w:tcW w:w="2443" w:type="dxa"/>
            <w:tcBorders>
              <w:top w:val="nil"/>
              <w:left w:val="nil"/>
              <w:bottom w:val="single" w:sz="4" w:space="0" w:color="auto"/>
              <w:right w:val="single" w:sz="4" w:space="0" w:color="auto"/>
            </w:tcBorders>
            <w:shd w:val="clear" w:color="auto" w:fill="auto"/>
            <w:noWrap/>
            <w:vAlign w:val="bottom"/>
            <w:hideMark/>
          </w:tcPr>
          <w:p w14:paraId="711BE957" w14:textId="77777777" w:rsidR="0007624C" w:rsidRPr="00433926" w:rsidRDefault="0007624C" w:rsidP="00433926">
            <w:pPr>
              <w:pStyle w:val="TableTextDark"/>
              <w:spacing w:line="360" w:lineRule="auto"/>
              <w:rPr>
                <w:rFonts w:cs="Tahoma"/>
                <w:color w:val="606362"/>
              </w:rPr>
            </w:pPr>
            <w:r w:rsidRPr="00433926">
              <w:rPr>
                <w:rFonts w:cs="Tahoma"/>
                <w:color w:val="606362"/>
              </w:rPr>
              <w:t>Helsinki</w:t>
            </w:r>
          </w:p>
        </w:tc>
        <w:tc>
          <w:tcPr>
            <w:tcW w:w="1278" w:type="dxa"/>
            <w:tcBorders>
              <w:top w:val="nil"/>
              <w:left w:val="nil"/>
              <w:bottom w:val="single" w:sz="4" w:space="0" w:color="auto"/>
              <w:right w:val="single" w:sz="4" w:space="0" w:color="auto"/>
            </w:tcBorders>
            <w:shd w:val="clear" w:color="auto" w:fill="auto"/>
            <w:noWrap/>
            <w:vAlign w:val="bottom"/>
            <w:hideMark/>
          </w:tcPr>
          <w:p w14:paraId="56D3B194" w14:textId="77777777" w:rsidR="0007624C" w:rsidRPr="00433926" w:rsidRDefault="0007624C" w:rsidP="00433926">
            <w:pPr>
              <w:pStyle w:val="TableTextDark"/>
              <w:spacing w:line="360" w:lineRule="auto"/>
              <w:rPr>
                <w:rFonts w:cs="Tahoma"/>
                <w:color w:val="606362"/>
              </w:rPr>
            </w:pPr>
            <w:r w:rsidRPr="00433926">
              <w:rPr>
                <w:rFonts w:cs="Tahoma"/>
                <w:color w:val="606362"/>
              </w:rPr>
              <w:t>02/10/2017</w:t>
            </w:r>
          </w:p>
        </w:tc>
        <w:tc>
          <w:tcPr>
            <w:tcW w:w="1278" w:type="dxa"/>
            <w:tcBorders>
              <w:top w:val="nil"/>
              <w:left w:val="nil"/>
              <w:bottom w:val="single" w:sz="4" w:space="0" w:color="auto"/>
              <w:right w:val="single" w:sz="4" w:space="0" w:color="auto"/>
            </w:tcBorders>
            <w:shd w:val="clear" w:color="auto" w:fill="auto"/>
            <w:noWrap/>
            <w:vAlign w:val="bottom"/>
            <w:hideMark/>
          </w:tcPr>
          <w:p w14:paraId="12506817" w14:textId="77777777" w:rsidR="0007624C" w:rsidRPr="00433926" w:rsidRDefault="0007624C" w:rsidP="00433926">
            <w:pPr>
              <w:pStyle w:val="TableTextDark"/>
              <w:spacing w:line="360" w:lineRule="auto"/>
              <w:rPr>
                <w:rFonts w:cs="Tahoma"/>
                <w:color w:val="606362"/>
              </w:rPr>
            </w:pPr>
            <w:r w:rsidRPr="00433926">
              <w:rPr>
                <w:rFonts w:cs="Tahoma"/>
                <w:color w:val="606362"/>
              </w:rPr>
              <w:t>11/10/2022</w:t>
            </w:r>
          </w:p>
        </w:tc>
        <w:tc>
          <w:tcPr>
            <w:tcW w:w="1278" w:type="dxa"/>
            <w:tcBorders>
              <w:top w:val="nil"/>
              <w:left w:val="nil"/>
              <w:bottom w:val="single" w:sz="4" w:space="0" w:color="auto"/>
              <w:right w:val="single" w:sz="4" w:space="0" w:color="auto"/>
            </w:tcBorders>
            <w:shd w:val="clear" w:color="auto" w:fill="auto"/>
            <w:noWrap/>
            <w:vAlign w:val="bottom"/>
            <w:hideMark/>
          </w:tcPr>
          <w:p w14:paraId="31B5EE5B" w14:textId="77777777" w:rsidR="0007624C" w:rsidRPr="00433926" w:rsidRDefault="0007624C" w:rsidP="00433926">
            <w:pPr>
              <w:pStyle w:val="TableTextDark"/>
              <w:spacing w:line="360" w:lineRule="auto"/>
              <w:rPr>
                <w:rFonts w:cs="Tahoma"/>
                <w:color w:val="606362"/>
              </w:rPr>
            </w:pPr>
            <w:r w:rsidRPr="00433926">
              <w:rPr>
                <w:rFonts w:cs="Tahoma"/>
                <w:color w:val="606362"/>
              </w:rPr>
              <w:t>12/10/2027</w:t>
            </w:r>
          </w:p>
        </w:tc>
        <w:tc>
          <w:tcPr>
            <w:tcW w:w="1498" w:type="dxa"/>
            <w:tcBorders>
              <w:top w:val="nil"/>
              <w:left w:val="nil"/>
              <w:bottom w:val="single" w:sz="4" w:space="0" w:color="auto"/>
              <w:right w:val="single" w:sz="4" w:space="0" w:color="auto"/>
            </w:tcBorders>
            <w:shd w:val="clear" w:color="auto" w:fill="auto"/>
            <w:noWrap/>
            <w:vAlign w:val="bottom"/>
            <w:hideMark/>
          </w:tcPr>
          <w:p w14:paraId="2B85F526" w14:textId="77777777" w:rsidR="0007624C" w:rsidRPr="00433926" w:rsidRDefault="0007624C" w:rsidP="00433926">
            <w:pPr>
              <w:pStyle w:val="TableTextDark"/>
              <w:spacing w:line="360" w:lineRule="auto"/>
              <w:rPr>
                <w:rFonts w:cs="Tahoma"/>
                <w:color w:val="606362"/>
              </w:rPr>
            </w:pPr>
            <w:r w:rsidRPr="00433926">
              <w:rPr>
                <w:rFonts w:cs="Tahoma"/>
                <w:color w:val="606362"/>
              </w:rPr>
              <w:t>14.0.1000.169</w:t>
            </w:r>
          </w:p>
        </w:tc>
        <w:tc>
          <w:tcPr>
            <w:tcW w:w="3363" w:type="dxa"/>
            <w:tcBorders>
              <w:top w:val="nil"/>
              <w:left w:val="nil"/>
              <w:bottom w:val="single" w:sz="4" w:space="0" w:color="auto"/>
              <w:right w:val="single" w:sz="4" w:space="0" w:color="auto"/>
            </w:tcBorders>
            <w:shd w:val="clear" w:color="auto" w:fill="auto"/>
            <w:noWrap/>
            <w:vAlign w:val="bottom"/>
            <w:hideMark/>
          </w:tcPr>
          <w:p w14:paraId="4D1A6F59" w14:textId="77777777" w:rsidR="0007624C" w:rsidRPr="00433926" w:rsidRDefault="0007624C" w:rsidP="00433926">
            <w:pPr>
              <w:pStyle w:val="TableTextDark"/>
              <w:spacing w:line="360" w:lineRule="auto"/>
              <w:rPr>
                <w:rFonts w:cs="Tahoma"/>
                <w:color w:val="606362"/>
              </w:rPr>
            </w:pPr>
            <w:r w:rsidRPr="00433926">
              <w:rPr>
                <w:rFonts w:cs="Tahoma"/>
                <w:color w:val="606362"/>
              </w:rPr>
              <w:t>CU31 (14.0.3456.2, September 2022)</w:t>
            </w:r>
          </w:p>
        </w:tc>
      </w:tr>
      <w:tr w:rsidR="00B17B7A" w:rsidRPr="0007624C" w14:paraId="7E9BB16D" w14:textId="77777777" w:rsidTr="00B17B7A">
        <w:trPr>
          <w:trHeight w:val="300"/>
        </w:trPr>
        <w:tc>
          <w:tcPr>
            <w:tcW w:w="15006"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39082" w14:textId="15E16888" w:rsidR="00B17B7A" w:rsidRPr="00B17B7A" w:rsidRDefault="00B17B7A" w:rsidP="00B17B7A">
            <w:pPr>
              <w:pStyle w:val="TableTextDark"/>
              <w:spacing w:line="360" w:lineRule="auto"/>
              <w:rPr>
                <w:rFonts w:cs="Tahoma"/>
                <w:b/>
                <w:bCs/>
                <w:color w:val="606362"/>
              </w:rPr>
            </w:pPr>
            <w:r w:rsidRPr="00B17B7A">
              <w:rPr>
                <w:rFonts w:cs="Tahoma"/>
                <w:b/>
                <w:bCs/>
                <w:color w:val="606362"/>
              </w:rPr>
              <w:t>Starting from SQL Server 2017 Service Packs will no longer be released </w:t>
            </w:r>
          </w:p>
        </w:tc>
      </w:tr>
      <w:tr w:rsidR="0007624C" w:rsidRPr="0007624C" w14:paraId="7F557D57" w14:textId="77777777" w:rsidTr="00B17B7A">
        <w:trPr>
          <w:trHeight w:val="29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35F29983" w14:textId="77777777" w:rsidR="0007624C" w:rsidRPr="00433926" w:rsidRDefault="0007624C" w:rsidP="00433926">
            <w:pPr>
              <w:pStyle w:val="TableTextDark"/>
              <w:spacing w:line="360" w:lineRule="auto"/>
              <w:rPr>
                <w:rFonts w:cs="Tahoma"/>
                <w:color w:val="606362"/>
              </w:rPr>
            </w:pPr>
            <w:r w:rsidRPr="00433926">
              <w:rPr>
                <w:rFonts w:cs="Tahoma"/>
                <w:color w:val="606362"/>
              </w:rPr>
              <w:t> SQL Server 2016</w:t>
            </w:r>
          </w:p>
        </w:tc>
        <w:tc>
          <w:tcPr>
            <w:tcW w:w="1708" w:type="dxa"/>
            <w:tcBorders>
              <w:top w:val="nil"/>
              <w:left w:val="nil"/>
              <w:bottom w:val="single" w:sz="4" w:space="0" w:color="auto"/>
              <w:right w:val="single" w:sz="4" w:space="0" w:color="auto"/>
            </w:tcBorders>
            <w:shd w:val="clear" w:color="auto" w:fill="auto"/>
            <w:noWrap/>
            <w:vAlign w:val="bottom"/>
            <w:hideMark/>
          </w:tcPr>
          <w:p w14:paraId="36F7F442" w14:textId="77777777" w:rsidR="0007624C" w:rsidRPr="00433926" w:rsidRDefault="0007624C" w:rsidP="00433926">
            <w:pPr>
              <w:pStyle w:val="TableTextDark"/>
              <w:spacing w:line="360" w:lineRule="auto"/>
              <w:rPr>
                <w:rFonts w:cs="Tahoma"/>
                <w:color w:val="606362"/>
              </w:rPr>
            </w:pPr>
            <w:r w:rsidRPr="00433926">
              <w:rPr>
                <w:rFonts w:cs="Tahoma"/>
                <w:color w:val="606362"/>
              </w:rPr>
              <w:t>SQL Server 13</w:t>
            </w:r>
          </w:p>
        </w:tc>
        <w:tc>
          <w:tcPr>
            <w:tcW w:w="2443" w:type="dxa"/>
            <w:tcBorders>
              <w:top w:val="nil"/>
              <w:left w:val="nil"/>
              <w:bottom w:val="single" w:sz="4" w:space="0" w:color="auto"/>
              <w:right w:val="single" w:sz="4" w:space="0" w:color="auto"/>
            </w:tcBorders>
            <w:shd w:val="clear" w:color="auto" w:fill="auto"/>
            <w:noWrap/>
            <w:vAlign w:val="bottom"/>
            <w:hideMark/>
          </w:tcPr>
          <w:p w14:paraId="61624E42" w14:textId="77777777" w:rsidR="0007624C" w:rsidRPr="00433926" w:rsidRDefault="0007624C" w:rsidP="00433926">
            <w:pPr>
              <w:pStyle w:val="TableTextDark"/>
              <w:spacing w:line="360" w:lineRule="auto"/>
              <w:rPr>
                <w:rFonts w:cs="Tahoma"/>
                <w:color w:val="606362"/>
              </w:rPr>
            </w:pPr>
            <w:r w:rsidRPr="00433926">
              <w:rPr>
                <w:rFonts w:cs="Tahoma"/>
                <w:color w:val="606362"/>
              </w:rPr>
              <w:t> </w:t>
            </w:r>
          </w:p>
        </w:tc>
        <w:tc>
          <w:tcPr>
            <w:tcW w:w="1278" w:type="dxa"/>
            <w:tcBorders>
              <w:top w:val="nil"/>
              <w:left w:val="nil"/>
              <w:bottom w:val="single" w:sz="4" w:space="0" w:color="auto"/>
              <w:right w:val="single" w:sz="4" w:space="0" w:color="auto"/>
            </w:tcBorders>
            <w:shd w:val="clear" w:color="auto" w:fill="auto"/>
            <w:noWrap/>
            <w:vAlign w:val="bottom"/>
            <w:hideMark/>
          </w:tcPr>
          <w:p w14:paraId="1361225B" w14:textId="77777777" w:rsidR="0007624C" w:rsidRPr="00433926" w:rsidRDefault="0007624C" w:rsidP="00433926">
            <w:pPr>
              <w:pStyle w:val="TableTextDark"/>
              <w:spacing w:line="360" w:lineRule="auto"/>
              <w:rPr>
                <w:rFonts w:cs="Tahoma"/>
                <w:color w:val="606362"/>
              </w:rPr>
            </w:pPr>
            <w:r w:rsidRPr="00433926">
              <w:rPr>
                <w:rFonts w:cs="Tahoma"/>
                <w:color w:val="606362"/>
              </w:rPr>
              <w:t>01/06/2016</w:t>
            </w:r>
          </w:p>
        </w:tc>
        <w:tc>
          <w:tcPr>
            <w:tcW w:w="1278" w:type="dxa"/>
            <w:tcBorders>
              <w:top w:val="nil"/>
              <w:left w:val="nil"/>
              <w:bottom w:val="single" w:sz="4" w:space="0" w:color="auto"/>
              <w:right w:val="single" w:sz="4" w:space="0" w:color="auto"/>
            </w:tcBorders>
            <w:shd w:val="clear" w:color="auto" w:fill="auto"/>
            <w:noWrap/>
            <w:vAlign w:val="bottom"/>
            <w:hideMark/>
          </w:tcPr>
          <w:p w14:paraId="106FB183" w14:textId="77777777" w:rsidR="0007624C" w:rsidRPr="00433926" w:rsidRDefault="0007624C" w:rsidP="00433926">
            <w:pPr>
              <w:pStyle w:val="TableTextDark"/>
              <w:spacing w:line="360" w:lineRule="auto"/>
              <w:rPr>
                <w:rFonts w:cs="Tahoma"/>
                <w:color w:val="606362"/>
              </w:rPr>
            </w:pPr>
            <w:r w:rsidRPr="00433926">
              <w:rPr>
                <w:rFonts w:cs="Tahoma"/>
                <w:color w:val="606362"/>
              </w:rPr>
              <w:t>13/07/2021</w:t>
            </w:r>
          </w:p>
        </w:tc>
        <w:tc>
          <w:tcPr>
            <w:tcW w:w="1278" w:type="dxa"/>
            <w:tcBorders>
              <w:top w:val="nil"/>
              <w:left w:val="nil"/>
              <w:bottom w:val="single" w:sz="4" w:space="0" w:color="auto"/>
              <w:right w:val="single" w:sz="4" w:space="0" w:color="auto"/>
            </w:tcBorders>
            <w:shd w:val="clear" w:color="auto" w:fill="auto"/>
            <w:noWrap/>
            <w:vAlign w:val="bottom"/>
            <w:hideMark/>
          </w:tcPr>
          <w:p w14:paraId="27F9A7C3" w14:textId="77777777" w:rsidR="0007624C" w:rsidRPr="00433926" w:rsidRDefault="0007624C" w:rsidP="00433926">
            <w:pPr>
              <w:pStyle w:val="TableTextDark"/>
              <w:spacing w:line="360" w:lineRule="auto"/>
              <w:rPr>
                <w:rFonts w:cs="Tahoma"/>
                <w:color w:val="606362"/>
              </w:rPr>
            </w:pPr>
            <w:r w:rsidRPr="00433926">
              <w:rPr>
                <w:rFonts w:cs="Tahoma"/>
                <w:color w:val="606362"/>
              </w:rPr>
              <w:t>14/07/2026</w:t>
            </w:r>
          </w:p>
        </w:tc>
        <w:tc>
          <w:tcPr>
            <w:tcW w:w="1498" w:type="dxa"/>
            <w:tcBorders>
              <w:top w:val="nil"/>
              <w:left w:val="nil"/>
              <w:bottom w:val="single" w:sz="4" w:space="0" w:color="auto"/>
              <w:right w:val="single" w:sz="4" w:space="0" w:color="auto"/>
            </w:tcBorders>
            <w:shd w:val="clear" w:color="auto" w:fill="auto"/>
            <w:noWrap/>
            <w:vAlign w:val="bottom"/>
            <w:hideMark/>
          </w:tcPr>
          <w:p w14:paraId="2FA5AE05" w14:textId="77777777" w:rsidR="0007624C" w:rsidRPr="00433926" w:rsidRDefault="0007624C" w:rsidP="00433926">
            <w:pPr>
              <w:pStyle w:val="TableTextDark"/>
              <w:spacing w:line="360" w:lineRule="auto"/>
              <w:rPr>
                <w:rFonts w:cs="Tahoma"/>
                <w:color w:val="606362"/>
              </w:rPr>
            </w:pPr>
            <w:r w:rsidRPr="00433926">
              <w:rPr>
                <w:rFonts w:cs="Tahoma"/>
                <w:color w:val="606362"/>
              </w:rPr>
              <w:t>13.0.1601.5</w:t>
            </w:r>
          </w:p>
        </w:tc>
        <w:tc>
          <w:tcPr>
            <w:tcW w:w="3363" w:type="dxa"/>
            <w:tcBorders>
              <w:top w:val="nil"/>
              <w:left w:val="nil"/>
              <w:bottom w:val="single" w:sz="4" w:space="0" w:color="auto"/>
              <w:right w:val="single" w:sz="4" w:space="0" w:color="auto"/>
            </w:tcBorders>
            <w:shd w:val="clear" w:color="auto" w:fill="auto"/>
            <w:noWrap/>
            <w:vAlign w:val="bottom"/>
            <w:hideMark/>
          </w:tcPr>
          <w:p w14:paraId="0211C8EA" w14:textId="77777777" w:rsidR="0007624C" w:rsidRPr="00433926" w:rsidRDefault="0007624C" w:rsidP="00433926">
            <w:pPr>
              <w:pStyle w:val="TableTextDark"/>
              <w:spacing w:line="360" w:lineRule="auto"/>
              <w:rPr>
                <w:rFonts w:cs="Tahoma"/>
                <w:color w:val="606362"/>
              </w:rPr>
            </w:pPr>
            <w:r w:rsidRPr="00433926">
              <w:rPr>
                <w:rFonts w:cs="Tahoma"/>
                <w:color w:val="606362"/>
              </w:rPr>
              <w:t>SP3 (13.0.6300.2)</w:t>
            </w:r>
          </w:p>
        </w:tc>
      </w:tr>
      <w:tr w:rsidR="0007624C" w:rsidRPr="0007624C" w14:paraId="4425A3FD" w14:textId="77777777" w:rsidTr="00B17B7A">
        <w:trPr>
          <w:trHeight w:val="29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DB665A0" w14:textId="77777777" w:rsidR="0007624C" w:rsidRPr="00433926" w:rsidRDefault="0007624C" w:rsidP="00433926">
            <w:pPr>
              <w:pStyle w:val="TableTextDark"/>
              <w:spacing w:line="360" w:lineRule="auto"/>
              <w:rPr>
                <w:rFonts w:cs="Tahoma"/>
                <w:color w:val="606362"/>
              </w:rPr>
            </w:pPr>
            <w:r w:rsidRPr="00433926">
              <w:rPr>
                <w:rFonts w:cs="Tahoma"/>
                <w:color w:val="606362"/>
              </w:rPr>
              <w:t> SQL Server 2014</w:t>
            </w:r>
          </w:p>
        </w:tc>
        <w:tc>
          <w:tcPr>
            <w:tcW w:w="1708" w:type="dxa"/>
            <w:tcBorders>
              <w:top w:val="nil"/>
              <w:left w:val="nil"/>
              <w:bottom w:val="single" w:sz="4" w:space="0" w:color="auto"/>
              <w:right w:val="single" w:sz="4" w:space="0" w:color="auto"/>
            </w:tcBorders>
            <w:shd w:val="clear" w:color="auto" w:fill="auto"/>
            <w:noWrap/>
            <w:vAlign w:val="bottom"/>
            <w:hideMark/>
          </w:tcPr>
          <w:p w14:paraId="29656EA3" w14:textId="77777777" w:rsidR="0007624C" w:rsidRPr="00433926" w:rsidRDefault="0007624C" w:rsidP="00433926">
            <w:pPr>
              <w:pStyle w:val="TableTextDark"/>
              <w:spacing w:line="360" w:lineRule="auto"/>
              <w:rPr>
                <w:rFonts w:cs="Tahoma"/>
                <w:color w:val="606362"/>
              </w:rPr>
            </w:pPr>
            <w:r w:rsidRPr="00433926">
              <w:rPr>
                <w:rFonts w:cs="Tahoma"/>
                <w:color w:val="606362"/>
              </w:rPr>
              <w:t>SQL Server 12</w:t>
            </w:r>
          </w:p>
        </w:tc>
        <w:tc>
          <w:tcPr>
            <w:tcW w:w="2443" w:type="dxa"/>
            <w:tcBorders>
              <w:top w:val="nil"/>
              <w:left w:val="nil"/>
              <w:bottom w:val="single" w:sz="4" w:space="0" w:color="auto"/>
              <w:right w:val="single" w:sz="4" w:space="0" w:color="auto"/>
            </w:tcBorders>
            <w:shd w:val="clear" w:color="auto" w:fill="auto"/>
            <w:noWrap/>
            <w:vAlign w:val="bottom"/>
            <w:hideMark/>
          </w:tcPr>
          <w:p w14:paraId="33522FF1" w14:textId="77777777" w:rsidR="0007624C" w:rsidRPr="00433926" w:rsidRDefault="0007624C" w:rsidP="00433926">
            <w:pPr>
              <w:pStyle w:val="TableTextDark"/>
              <w:spacing w:line="360" w:lineRule="auto"/>
              <w:rPr>
                <w:rFonts w:cs="Tahoma"/>
                <w:color w:val="606362"/>
              </w:rPr>
            </w:pPr>
            <w:r w:rsidRPr="00433926">
              <w:rPr>
                <w:rFonts w:cs="Tahoma"/>
                <w:color w:val="606362"/>
              </w:rPr>
              <w:t>Hekaton</w:t>
            </w:r>
          </w:p>
        </w:tc>
        <w:tc>
          <w:tcPr>
            <w:tcW w:w="1278" w:type="dxa"/>
            <w:tcBorders>
              <w:top w:val="nil"/>
              <w:left w:val="nil"/>
              <w:bottom w:val="single" w:sz="4" w:space="0" w:color="auto"/>
              <w:right w:val="single" w:sz="4" w:space="0" w:color="auto"/>
            </w:tcBorders>
            <w:shd w:val="clear" w:color="auto" w:fill="auto"/>
            <w:noWrap/>
            <w:vAlign w:val="bottom"/>
            <w:hideMark/>
          </w:tcPr>
          <w:p w14:paraId="73060A63" w14:textId="77777777" w:rsidR="0007624C" w:rsidRPr="00433926" w:rsidRDefault="0007624C" w:rsidP="00433926">
            <w:pPr>
              <w:pStyle w:val="TableTextDark"/>
              <w:spacing w:line="360" w:lineRule="auto"/>
              <w:rPr>
                <w:rFonts w:cs="Tahoma"/>
                <w:color w:val="606362"/>
              </w:rPr>
            </w:pPr>
            <w:r w:rsidRPr="00433926">
              <w:rPr>
                <w:rFonts w:cs="Tahoma"/>
                <w:color w:val="606362"/>
              </w:rPr>
              <w:t>01/04/2014</w:t>
            </w:r>
          </w:p>
        </w:tc>
        <w:tc>
          <w:tcPr>
            <w:tcW w:w="1278" w:type="dxa"/>
            <w:tcBorders>
              <w:top w:val="nil"/>
              <w:left w:val="nil"/>
              <w:bottom w:val="single" w:sz="4" w:space="0" w:color="auto"/>
              <w:right w:val="single" w:sz="4" w:space="0" w:color="auto"/>
            </w:tcBorders>
            <w:shd w:val="clear" w:color="auto" w:fill="auto"/>
            <w:noWrap/>
            <w:vAlign w:val="bottom"/>
            <w:hideMark/>
          </w:tcPr>
          <w:p w14:paraId="49C97000" w14:textId="77777777" w:rsidR="0007624C" w:rsidRPr="00433926" w:rsidRDefault="0007624C" w:rsidP="00433926">
            <w:pPr>
              <w:pStyle w:val="TableTextDark"/>
              <w:spacing w:line="360" w:lineRule="auto"/>
              <w:rPr>
                <w:rFonts w:cs="Tahoma"/>
                <w:color w:val="606362"/>
              </w:rPr>
            </w:pPr>
            <w:r w:rsidRPr="00433926">
              <w:rPr>
                <w:rFonts w:cs="Tahoma"/>
                <w:color w:val="606362"/>
              </w:rPr>
              <w:t>09/07/2019</w:t>
            </w:r>
          </w:p>
        </w:tc>
        <w:tc>
          <w:tcPr>
            <w:tcW w:w="1278" w:type="dxa"/>
            <w:tcBorders>
              <w:top w:val="nil"/>
              <w:left w:val="nil"/>
              <w:bottom w:val="single" w:sz="4" w:space="0" w:color="auto"/>
              <w:right w:val="single" w:sz="4" w:space="0" w:color="auto"/>
            </w:tcBorders>
            <w:shd w:val="clear" w:color="auto" w:fill="auto"/>
            <w:noWrap/>
            <w:vAlign w:val="bottom"/>
            <w:hideMark/>
          </w:tcPr>
          <w:p w14:paraId="4FDA898A" w14:textId="77777777" w:rsidR="0007624C" w:rsidRPr="00433926" w:rsidRDefault="0007624C" w:rsidP="00433926">
            <w:pPr>
              <w:pStyle w:val="TableTextDark"/>
              <w:spacing w:line="360" w:lineRule="auto"/>
              <w:rPr>
                <w:rFonts w:cs="Tahoma"/>
                <w:color w:val="606362"/>
              </w:rPr>
            </w:pPr>
            <w:r w:rsidRPr="00433926">
              <w:rPr>
                <w:rFonts w:cs="Tahoma"/>
                <w:color w:val="606362"/>
              </w:rPr>
              <w:t>09/07/2024</w:t>
            </w:r>
          </w:p>
        </w:tc>
        <w:tc>
          <w:tcPr>
            <w:tcW w:w="1498" w:type="dxa"/>
            <w:tcBorders>
              <w:top w:val="nil"/>
              <w:left w:val="nil"/>
              <w:bottom w:val="single" w:sz="4" w:space="0" w:color="auto"/>
              <w:right w:val="single" w:sz="4" w:space="0" w:color="auto"/>
            </w:tcBorders>
            <w:shd w:val="clear" w:color="auto" w:fill="auto"/>
            <w:noWrap/>
            <w:vAlign w:val="bottom"/>
            <w:hideMark/>
          </w:tcPr>
          <w:p w14:paraId="0DDB4F4C" w14:textId="77777777" w:rsidR="0007624C" w:rsidRPr="00433926" w:rsidRDefault="0007624C" w:rsidP="00433926">
            <w:pPr>
              <w:pStyle w:val="TableTextDark"/>
              <w:spacing w:line="360" w:lineRule="auto"/>
              <w:rPr>
                <w:rFonts w:cs="Tahoma"/>
                <w:color w:val="606362"/>
              </w:rPr>
            </w:pPr>
            <w:r w:rsidRPr="00433926">
              <w:rPr>
                <w:rFonts w:cs="Tahoma"/>
                <w:color w:val="606362"/>
              </w:rPr>
              <w:t>12.0.2000.8</w:t>
            </w:r>
          </w:p>
        </w:tc>
        <w:tc>
          <w:tcPr>
            <w:tcW w:w="3363" w:type="dxa"/>
            <w:tcBorders>
              <w:top w:val="nil"/>
              <w:left w:val="nil"/>
              <w:bottom w:val="single" w:sz="4" w:space="0" w:color="auto"/>
              <w:right w:val="single" w:sz="4" w:space="0" w:color="auto"/>
            </w:tcBorders>
            <w:shd w:val="clear" w:color="auto" w:fill="auto"/>
            <w:noWrap/>
            <w:vAlign w:val="bottom"/>
            <w:hideMark/>
          </w:tcPr>
          <w:p w14:paraId="317DDA1F" w14:textId="77777777" w:rsidR="0007624C" w:rsidRPr="00433926" w:rsidRDefault="0007624C" w:rsidP="00433926">
            <w:pPr>
              <w:pStyle w:val="TableTextDark"/>
              <w:spacing w:line="360" w:lineRule="auto"/>
              <w:rPr>
                <w:rFonts w:cs="Tahoma"/>
                <w:color w:val="606362"/>
              </w:rPr>
            </w:pPr>
            <w:r w:rsidRPr="00433926">
              <w:rPr>
                <w:rFonts w:cs="Tahoma"/>
                <w:color w:val="606362"/>
              </w:rPr>
              <w:t>SP3 (12.0.6024.0)</w:t>
            </w:r>
          </w:p>
        </w:tc>
      </w:tr>
      <w:tr w:rsidR="0007624C" w:rsidRPr="0007624C" w14:paraId="38E38427" w14:textId="77777777" w:rsidTr="00B17B7A">
        <w:trPr>
          <w:trHeight w:val="29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7310FABF" w14:textId="77777777" w:rsidR="0007624C" w:rsidRPr="00433926" w:rsidRDefault="0007624C" w:rsidP="00433926">
            <w:pPr>
              <w:pStyle w:val="TableTextDark"/>
              <w:spacing w:line="360" w:lineRule="auto"/>
              <w:rPr>
                <w:rFonts w:cs="Tahoma"/>
                <w:color w:val="606362"/>
              </w:rPr>
            </w:pPr>
            <w:r w:rsidRPr="00433926">
              <w:rPr>
                <w:rFonts w:cs="Tahoma"/>
                <w:color w:val="606362"/>
              </w:rPr>
              <w:t> SQL Server 2012</w:t>
            </w:r>
          </w:p>
        </w:tc>
        <w:tc>
          <w:tcPr>
            <w:tcW w:w="1708" w:type="dxa"/>
            <w:tcBorders>
              <w:top w:val="nil"/>
              <w:left w:val="nil"/>
              <w:bottom w:val="single" w:sz="4" w:space="0" w:color="auto"/>
              <w:right w:val="single" w:sz="4" w:space="0" w:color="auto"/>
            </w:tcBorders>
            <w:shd w:val="clear" w:color="auto" w:fill="auto"/>
            <w:noWrap/>
            <w:vAlign w:val="bottom"/>
            <w:hideMark/>
          </w:tcPr>
          <w:p w14:paraId="6D70696B" w14:textId="77777777" w:rsidR="0007624C" w:rsidRPr="00433926" w:rsidRDefault="0007624C" w:rsidP="00433926">
            <w:pPr>
              <w:pStyle w:val="TableTextDark"/>
              <w:spacing w:line="360" w:lineRule="auto"/>
              <w:rPr>
                <w:rFonts w:cs="Tahoma"/>
                <w:color w:val="606362"/>
              </w:rPr>
            </w:pPr>
            <w:r w:rsidRPr="00433926">
              <w:rPr>
                <w:rFonts w:cs="Tahoma"/>
                <w:color w:val="606362"/>
              </w:rPr>
              <w:t>SQL Server 11</w:t>
            </w:r>
          </w:p>
        </w:tc>
        <w:tc>
          <w:tcPr>
            <w:tcW w:w="2443" w:type="dxa"/>
            <w:tcBorders>
              <w:top w:val="nil"/>
              <w:left w:val="nil"/>
              <w:bottom w:val="single" w:sz="4" w:space="0" w:color="auto"/>
              <w:right w:val="single" w:sz="4" w:space="0" w:color="auto"/>
            </w:tcBorders>
            <w:shd w:val="clear" w:color="auto" w:fill="auto"/>
            <w:noWrap/>
            <w:vAlign w:val="bottom"/>
            <w:hideMark/>
          </w:tcPr>
          <w:p w14:paraId="0C892DC7" w14:textId="77777777" w:rsidR="0007624C" w:rsidRPr="00433926" w:rsidRDefault="0007624C" w:rsidP="00433926">
            <w:pPr>
              <w:pStyle w:val="TableTextDark"/>
              <w:spacing w:line="360" w:lineRule="auto"/>
              <w:rPr>
                <w:rFonts w:cs="Tahoma"/>
                <w:color w:val="606362"/>
              </w:rPr>
            </w:pPr>
            <w:r w:rsidRPr="00433926">
              <w:rPr>
                <w:rFonts w:cs="Tahoma"/>
                <w:color w:val="606362"/>
              </w:rPr>
              <w:t>Denali</w:t>
            </w:r>
          </w:p>
        </w:tc>
        <w:tc>
          <w:tcPr>
            <w:tcW w:w="1278" w:type="dxa"/>
            <w:tcBorders>
              <w:top w:val="nil"/>
              <w:left w:val="nil"/>
              <w:bottom w:val="single" w:sz="4" w:space="0" w:color="auto"/>
              <w:right w:val="single" w:sz="4" w:space="0" w:color="auto"/>
            </w:tcBorders>
            <w:shd w:val="clear" w:color="auto" w:fill="auto"/>
            <w:noWrap/>
            <w:vAlign w:val="bottom"/>
            <w:hideMark/>
          </w:tcPr>
          <w:p w14:paraId="05ADE12C" w14:textId="77777777" w:rsidR="0007624C" w:rsidRPr="00433926" w:rsidRDefault="0007624C" w:rsidP="00433926">
            <w:pPr>
              <w:pStyle w:val="TableTextDark"/>
              <w:spacing w:line="360" w:lineRule="auto"/>
              <w:rPr>
                <w:rFonts w:cs="Tahoma"/>
                <w:color w:val="606362"/>
              </w:rPr>
            </w:pPr>
            <w:r w:rsidRPr="00433926">
              <w:rPr>
                <w:rFonts w:cs="Tahoma"/>
                <w:color w:val="606362"/>
              </w:rPr>
              <w:t>06/03/2012</w:t>
            </w:r>
          </w:p>
        </w:tc>
        <w:tc>
          <w:tcPr>
            <w:tcW w:w="1278" w:type="dxa"/>
            <w:tcBorders>
              <w:top w:val="nil"/>
              <w:left w:val="nil"/>
              <w:bottom w:val="single" w:sz="4" w:space="0" w:color="auto"/>
              <w:right w:val="single" w:sz="4" w:space="0" w:color="auto"/>
            </w:tcBorders>
            <w:shd w:val="clear" w:color="auto" w:fill="auto"/>
            <w:noWrap/>
            <w:vAlign w:val="bottom"/>
            <w:hideMark/>
          </w:tcPr>
          <w:p w14:paraId="7AA3F919" w14:textId="77777777" w:rsidR="0007624C" w:rsidRPr="00433926" w:rsidRDefault="0007624C" w:rsidP="00433926">
            <w:pPr>
              <w:pStyle w:val="TableTextDark"/>
              <w:spacing w:line="360" w:lineRule="auto"/>
              <w:rPr>
                <w:rFonts w:cs="Tahoma"/>
                <w:color w:val="606362"/>
              </w:rPr>
            </w:pPr>
            <w:r w:rsidRPr="00433926">
              <w:rPr>
                <w:rFonts w:cs="Tahoma"/>
                <w:color w:val="606362"/>
              </w:rPr>
              <w:t>11/07/2017</w:t>
            </w:r>
          </w:p>
        </w:tc>
        <w:tc>
          <w:tcPr>
            <w:tcW w:w="1278" w:type="dxa"/>
            <w:tcBorders>
              <w:top w:val="nil"/>
              <w:left w:val="nil"/>
              <w:bottom w:val="single" w:sz="4" w:space="0" w:color="auto"/>
              <w:right w:val="single" w:sz="4" w:space="0" w:color="auto"/>
            </w:tcBorders>
            <w:shd w:val="clear" w:color="auto" w:fill="auto"/>
            <w:noWrap/>
            <w:vAlign w:val="bottom"/>
            <w:hideMark/>
          </w:tcPr>
          <w:p w14:paraId="7F98230C" w14:textId="77777777" w:rsidR="0007624C" w:rsidRPr="00433926" w:rsidRDefault="0007624C" w:rsidP="00433926">
            <w:pPr>
              <w:pStyle w:val="TableTextDark"/>
              <w:spacing w:line="360" w:lineRule="auto"/>
              <w:rPr>
                <w:rFonts w:cs="Tahoma"/>
                <w:color w:val="606362"/>
              </w:rPr>
            </w:pPr>
            <w:r w:rsidRPr="00433926">
              <w:rPr>
                <w:rFonts w:cs="Tahoma"/>
                <w:color w:val="606362"/>
              </w:rPr>
              <w:t>12/07/2022</w:t>
            </w:r>
          </w:p>
        </w:tc>
        <w:tc>
          <w:tcPr>
            <w:tcW w:w="1498" w:type="dxa"/>
            <w:tcBorders>
              <w:top w:val="nil"/>
              <w:left w:val="nil"/>
              <w:bottom w:val="single" w:sz="4" w:space="0" w:color="auto"/>
              <w:right w:val="single" w:sz="4" w:space="0" w:color="auto"/>
            </w:tcBorders>
            <w:shd w:val="clear" w:color="auto" w:fill="auto"/>
            <w:noWrap/>
            <w:vAlign w:val="bottom"/>
            <w:hideMark/>
          </w:tcPr>
          <w:p w14:paraId="0A858404" w14:textId="77777777" w:rsidR="0007624C" w:rsidRPr="00433926" w:rsidRDefault="0007624C" w:rsidP="00433926">
            <w:pPr>
              <w:pStyle w:val="TableTextDark"/>
              <w:spacing w:line="360" w:lineRule="auto"/>
              <w:rPr>
                <w:rFonts w:cs="Tahoma"/>
                <w:color w:val="606362"/>
              </w:rPr>
            </w:pPr>
            <w:r w:rsidRPr="00433926">
              <w:rPr>
                <w:rFonts w:cs="Tahoma"/>
                <w:color w:val="606362"/>
              </w:rPr>
              <w:t>11.0.2100.60</w:t>
            </w:r>
          </w:p>
        </w:tc>
        <w:tc>
          <w:tcPr>
            <w:tcW w:w="3363" w:type="dxa"/>
            <w:tcBorders>
              <w:top w:val="nil"/>
              <w:left w:val="nil"/>
              <w:bottom w:val="single" w:sz="4" w:space="0" w:color="auto"/>
              <w:right w:val="single" w:sz="4" w:space="0" w:color="auto"/>
            </w:tcBorders>
            <w:shd w:val="clear" w:color="auto" w:fill="auto"/>
            <w:noWrap/>
            <w:vAlign w:val="bottom"/>
            <w:hideMark/>
          </w:tcPr>
          <w:p w14:paraId="3F263C49" w14:textId="77777777" w:rsidR="0007624C" w:rsidRPr="00433926" w:rsidRDefault="0007624C" w:rsidP="00433926">
            <w:pPr>
              <w:pStyle w:val="TableTextDark"/>
              <w:spacing w:line="360" w:lineRule="auto"/>
              <w:rPr>
                <w:rFonts w:cs="Tahoma"/>
                <w:color w:val="606362"/>
              </w:rPr>
            </w:pPr>
            <w:r w:rsidRPr="00433926">
              <w:rPr>
                <w:rFonts w:cs="Tahoma"/>
                <w:color w:val="606362"/>
              </w:rPr>
              <w:t>SP4 (11.0.7001.0)</w:t>
            </w:r>
          </w:p>
        </w:tc>
      </w:tr>
      <w:tr w:rsidR="0007624C" w:rsidRPr="0007624C" w14:paraId="3569022B" w14:textId="77777777" w:rsidTr="00B17B7A">
        <w:trPr>
          <w:trHeight w:val="29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0B519886" w14:textId="77777777" w:rsidR="0007624C" w:rsidRPr="00433926" w:rsidRDefault="0007624C" w:rsidP="00433926">
            <w:pPr>
              <w:pStyle w:val="TableTextDark"/>
              <w:spacing w:line="360" w:lineRule="auto"/>
              <w:rPr>
                <w:rFonts w:cs="Tahoma"/>
                <w:color w:val="606362"/>
              </w:rPr>
            </w:pPr>
            <w:r w:rsidRPr="00433926">
              <w:rPr>
                <w:rFonts w:cs="Tahoma"/>
                <w:color w:val="606362"/>
              </w:rPr>
              <w:t> SQL Server 2008 R2</w:t>
            </w:r>
          </w:p>
        </w:tc>
        <w:tc>
          <w:tcPr>
            <w:tcW w:w="1708" w:type="dxa"/>
            <w:tcBorders>
              <w:top w:val="nil"/>
              <w:left w:val="nil"/>
              <w:bottom w:val="single" w:sz="4" w:space="0" w:color="auto"/>
              <w:right w:val="single" w:sz="4" w:space="0" w:color="auto"/>
            </w:tcBorders>
            <w:shd w:val="clear" w:color="auto" w:fill="auto"/>
            <w:noWrap/>
            <w:vAlign w:val="bottom"/>
            <w:hideMark/>
          </w:tcPr>
          <w:p w14:paraId="545503AD" w14:textId="77777777" w:rsidR="0007624C" w:rsidRPr="00433926" w:rsidRDefault="0007624C" w:rsidP="00433926">
            <w:pPr>
              <w:pStyle w:val="TableTextDark"/>
              <w:spacing w:line="360" w:lineRule="auto"/>
              <w:rPr>
                <w:rFonts w:cs="Tahoma"/>
                <w:color w:val="606362"/>
              </w:rPr>
            </w:pPr>
            <w:r w:rsidRPr="00433926">
              <w:rPr>
                <w:rFonts w:cs="Tahoma"/>
                <w:color w:val="606362"/>
              </w:rPr>
              <w:t>SQL Server 10.5</w:t>
            </w:r>
          </w:p>
        </w:tc>
        <w:tc>
          <w:tcPr>
            <w:tcW w:w="2443" w:type="dxa"/>
            <w:tcBorders>
              <w:top w:val="nil"/>
              <w:left w:val="nil"/>
              <w:bottom w:val="single" w:sz="4" w:space="0" w:color="auto"/>
              <w:right w:val="single" w:sz="4" w:space="0" w:color="auto"/>
            </w:tcBorders>
            <w:shd w:val="clear" w:color="auto" w:fill="auto"/>
            <w:noWrap/>
            <w:vAlign w:val="bottom"/>
            <w:hideMark/>
          </w:tcPr>
          <w:p w14:paraId="5C7AEA20" w14:textId="77777777" w:rsidR="0007624C" w:rsidRPr="00433926" w:rsidRDefault="0007624C" w:rsidP="00433926">
            <w:pPr>
              <w:pStyle w:val="TableTextDark"/>
              <w:spacing w:line="360" w:lineRule="auto"/>
              <w:rPr>
                <w:rFonts w:cs="Tahoma"/>
                <w:color w:val="606362"/>
              </w:rPr>
            </w:pPr>
            <w:r w:rsidRPr="00433926">
              <w:rPr>
                <w:rFonts w:cs="Tahoma"/>
                <w:color w:val="606362"/>
              </w:rPr>
              <w:t>Kilimanjaro</w:t>
            </w:r>
          </w:p>
        </w:tc>
        <w:tc>
          <w:tcPr>
            <w:tcW w:w="1278" w:type="dxa"/>
            <w:tcBorders>
              <w:top w:val="nil"/>
              <w:left w:val="nil"/>
              <w:bottom w:val="single" w:sz="4" w:space="0" w:color="auto"/>
              <w:right w:val="single" w:sz="4" w:space="0" w:color="auto"/>
            </w:tcBorders>
            <w:shd w:val="clear" w:color="auto" w:fill="auto"/>
            <w:noWrap/>
            <w:vAlign w:val="bottom"/>
            <w:hideMark/>
          </w:tcPr>
          <w:p w14:paraId="7274A523" w14:textId="77777777" w:rsidR="0007624C" w:rsidRPr="00433926" w:rsidRDefault="0007624C" w:rsidP="00433926">
            <w:pPr>
              <w:pStyle w:val="TableTextDark"/>
              <w:spacing w:line="360" w:lineRule="auto"/>
              <w:rPr>
                <w:rFonts w:cs="Tahoma"/>
                <w:color w:val="606362"/>
              </w:rPr>
            </w:pPr>
            <w:r w:rsidRPr="00433926">
              <w:rPr>
                <w:rFonts w:cs="Tahoma"/>
                <w:color w:val="606362"/>
              </w:rPr>
              <w:t>21/04/2010</w:t>
            </w:r>
          </w:p>
        </w:tc>
        <w:tc>
          <w:tcPr>
            <w:tcW w:w="1278" w:type="dxa"/>
            <w:tcBorders>
              <w:top w:val="nil"/>
              <w:left w:val="nil"/>
              <w:bottom w:val="single" w:sz="4" w:space="0" w:color="auto"/>
              <w:right w:val="single" w:sz="4" w:space="0" w:color="auto"/>
            </w:tcBorders>
            <w:shd w:val="clear" w:color="auto" w:fill="auto"/>
            <w:noWrap/>
            <w:vAlign w:val="bottom"/>
            <w:hideMark/>
          </w:tcPr>
          <w:p w14:paraId="7FF035E8" w14:textId="77777777" w:rsidR="0007624C" w:rsidRPr="00433926" w:rsidRDefault="0007624C" w:rsidP="00433926">
            <w:pPr>
              <w:pStyle w:val="TableTextDark"/>
              <w:spacing w:line="360" w:lineRule="auto"/>
              <w:rPr>
                <w:rFonts w:cs="Tahoma"/>
                <w:color w:val="606362"/>
              </w:rPr>
            </w:pPr>
            <w:r w:rsidRPr="00433926">
              <w:rPr>
                <w:rFonts w:cs="Tahoma"/>
                <w:color w:val="606362"/>
              </w:rPr>
              <w:t>08/07/2014</w:t>
            </w:r>
          </w:p>
        </w:tc>
        <w:tc>
          <w:tcPr>
            <w:tcW w:w="1278" w:type="dxa"/>
            <w:tcBorders>
              <w:top w:val="nil"/>
              <w:left w:val="nil"/>
              <w:bottom w:val="single" w:sz="4" w:space="0" w:color="auto"/>
              <w:right w:val="single" w:sz="4" w:space="0" w:color="auto"/>
            </w:tcBorders>
            <w:shd w:val="clear" w:color="auto" w:fill="auto"/>
            <w:noWrap/>
            <w:vAlign w:val="bottom"/>
            <w:hideMark/>
          </w:tcPr>
          <w:p w14:paraId="3D5111C6" w14:textId="77777777" w:rsidR="0007624C" w:rsidRPr="00433926" w:rsidRDefault="0007624C" w:rsidP="00433926">
            <w:pPr>
              <w:pStyle w:val="TableTextDark"/>
              <w:spacing w:line="360" w:lineRule="auto"/>
              <w:rPr>
                <w:rFonts w:cs="Tahoma"/>
                <w:color w:val="606362"/>
              </w:rPr>
            </w:pPr>
            <w:r w:rsidRPr="00433926">
              <w:rPr>
                <w:rFonts w:cs="Tahoma"/>
                <w:color w:val="606362"/>
              </w:rPr>
              <w:t>09/07/2019</w:t>
            </w:r>
          </w:p>
        </w:tc>
        <w:tc>
          <w:tcPr>
            <w:tcW w:w="1498" w:type="dxa"/>
            <w:tcBorders>
              <w:top w:val="nil"/>
              <w:left w:val="nil"/>
              <w:bottom w:val="single" w:sz="4" w:space="0" w:color="auto"/>
              <w:right w:val="single" w:sz="4" w:space="0" w:color="auto"/>
            </w:tcBorders>
            <w:shd w:val="clear" w:color="auto" w:fill="auto"/>
            <w:noWrap/>
            <w:vAlign w:val="bottom"/>
            <w:hideMark/>
          </w:tcPr>
          <w:p w14:paraId="6A23A295" w14:textId="77777777" w:rsidR="0007624C" w:rsidRPr="00433926" w:rsidRDefault="0007624C" w:rsidP="00433926">
            <w:pPr>
              <w:pStyle w:val="TableTextDark"/>
              <w:spacing w:line="360" w:lineRule="auto"/>
              <w:rPr>
                <w:rFonts w:cs="Tahoma"/>
                <w:color w:val="606362"/>
              </w:rPr>
            </w:pPr>
            <w:r w:rsidRPr="00433926">
              <w:rPr>
                <w:rFonts w:cs="Tahoma"/>
                <w:color w:val="606362"/>
              </w:rPr>
              <w:t>10.50.1600.1</w:t>
            </w:r>
          </w:p>
        </w:tc>
        <w:tc>
          <w:tcPr>
            <w:tcW w:w="3363" w:type="dxa"/>
            <w:tcBorders>
              <w:top w:val="nil"/>
              <w:left w:val="nil"/>
              <w:bottom w:val="single" w:sz="4" w:space="0" w:color="auto"/>
              <w:right w:val="single" w:sz="4" w:space="0" w:color="auto"/>
            </w:tcBorders>
            <w:shd w:val="clear" w:color="auto" w:fill="auto"/>
            <w:noWrap/>
            <w:vAlign w:val="bottom"/>
            <w:hideMark/>
          </w:tcPr>
          <w:p w14:paraId="74211D2B" w14:textId="77777777" w:rsidR="0007624C" w:rsidRPr="00433926" w:rsidRDefault="0007624C" w:rsidP="00433926">
            <w:pPr>
              <w:pStyle w:val="TableTextDark"/>
              <w:spacing w:line="360" w:lineRule="auto"/>
              <w:rPr>
                <w:rFonts w:cs="Tahoma"/>
                <w:color w:val="606362"/>
              </w:rPr>
            </w:pPr>
            <w:r w:rsidRPr="00433926">
              <w:rPr>
                <w:rFonts w:cs="Tahoma"/>
                <w:color w:val="606362"/>
              </w:rPr>
              <w:t>SP3 (10.50.6000.34)</w:t>
            </w:r>
          </w:p>
        </w:tc>
      </w:tr>
      <w:tr w:rsidR="0007624C" w:rsidRPr="0007624C" w14:paraId="4A204217" w14:textId="77777777" w:rsidTr="00B17B7A">
        <w:trPr>
          <w:trHeight w:val="29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884F5BA" w14:textId="77777777" w:rsidR="0007624C" w:rsidRPr="00433926" w:rsidRDefault="0007624C" w:rsidP="00433926">
            <w:pPr>
              <w:pStyle w:val="TableTextDark"/>
              <w:spacing w:line="360" w:lineRule="auto"/>
              <w:rPr>
                <w:rFonts w:cs="Tahoma"/>
                <w:color w:val="606362"/>
              </w:rPr>
            </w:pPr>
            <w:r w:rsidRPr="00433926">
              <w:rPr>
                <w:rFonts w:cs="Tahoma"/>
                <w:color w:val="606362"/>
              </w:rPr>
              <w:t> SQL Server 2008</w:t>
            </w:r>
          </w:p>
        </w:tc>
        <w:tc>
          <w:tcPr>
            <w:tcW w:w="1708" w:type="dxa"/>
            <w:tcBorders>
              <w:top w:val="nil"/>
              <w:left w:val="nil"/>
              <w:bottom w:val="single" w:sz="4" w:space="0" w:color="auto"/>
              <w:right w:val="single" w:sz="4" w:space="0" w:color="auto"/>
            </w:tcBorders>
            <w:shd w:val="clear" w:color="auto" w:fill="auto"/>
            <w:noWrap/>
            <w:vAlign w:val="bottom"/>
            <w:hideMark/>
          </w:tcPr>
          <w:p w14:paraId="3FD3ACB3" w14:textId="77777777" w:rsidR="0007624C" w:rsidRPr="00433926" w:rsidRDefault="0007624C" w:rsidP="00433926">
            <w:pPr>
              <w:pStyle w:val="TableTextDark"/>
              <w:spacing w:line="360" w:lineRule="auto"/>
              <w:rPr>
                <w:rFonts w:cs="Tahoma"/>
                <w:color w:val="606362"/>
              </w:rPr>
            </w:pPr>
            <w:r w:rsidRPr="00433926">
              <w:rPr>
                <w:rFonts w:cs="Tahoma"/>
                <w:color w:val="606362"/>
              </w:rPr>
              <w:t>SQL Server 10</w:t>
            </w:r>
          </w:p>
        </w:tc>
        <w:tc>
          <w:tcPr>
            <w:tcW w:w="2443" w:type="dxa"/>
            <w:tcBorders>
              <w:top w:val="nil"/>
              <w:left w:val="nil"/>
              <w:bottom w:val="single" w:sz="4" w:space="0" w:color="auto"/>
              <w:right w:val="single" w:sz="4" w:space="0" w:color="auto"/>
            </w:tcBorders>
            <w:shd w:val="clear" w:color="auto" w:fill="auto"/>
            <w:noWrap/>
            <w:vAlign w:val="bottom"/>
            <w:hideMark/>
          </w:tcPr>
          <w:p w14:paraId="3695177C" w14:textId="77777777" w:rsidR="0007624C" w:rsidRPr="00433926" w:rsidRDefault="0007624C" w:rsidP="00433926">
            <w:pPr>
              <w:pStyle w:val="TableTextDark"/>
              <w:spacing w:line="360" w:lineRule="auto"/>
              <w:rPr>
                <w:rFonts w:cs="Tahoma"/>
                <w:color w:val="606362"/>
              </w:rPr>
            </w:pPr>
            <w:r w:rsidRPr="00433926">
              <w:rPr>
                <w:rFonts w:cs="Tahoma"/>
                <w:color w:val="606362"/>
              </w:rPr>
              <w:t>Katmai</w:t>
            </w:r>
          </w:p>
        </w:tc>
        <w:tc>
          <w:tcPr>
            <w:tcW w:w="1278" w:type="dxa"/>
            <w:tcBorders>
              <w:top w:val="nil"/>
              <w:left w:val="nil"/>
              <w:bottom w:val="single" w:sz="4" w:space="0" w:color="auto"/>
              <w:right w:val="single" w:sz="4" w:space="0" w:color="auto"/>
            </w:tcBorders>
            <w:shd w:val="clear" w:color="auto" w:fill="auto"/>
            <w:noWrap/>
            <w:vAlign w:val="bottom"/>
            <w:hideMark/>
          </w:tcPr>
          <w:p w14:paraId="10B2BC54" w14:textId="77777777" w:rsidR="0007624C" w:rsidRPr="00433926" w:rsidRDefault="0007624C" w:rsidP="00433926">
            <w:pPr>
              <w:pStyle w:val="TableTextDark"/>
              <w:spacing w:line="360" w:lineRule="auto"/>
              <w:rPr>
                <w:rFonts w:cs="Tahoma"/>
                <w:color w:val="606362"/>
              </w:rPr>
            </w:pPr>
            <w:r w:rsidRPr="00433926">
              <w:rPr>
                <w:rFonts w:cs="Tahoma"/>
                <w:color w:val="606362"/>
              </w:rPr>
              <w:t>07/08/2008</w:t>
            </w:r>
          </w:p>
        </w:tc>
        <w:tc>
          <w:tcPr>
            <w:tcW w:w="1278" w:type="dxa"/>
            <w:tcBorders>
              <w:top w:val="nil"/>
              <w:left w:val="nil"/>
              <w:bottom w:val="single" w:sz="4" w:space="0" w:color="auto"/>
              <w:right w:val="single" w:sz="4" w:space="0" w:color="auto"/>
            </w:tcBorders>
            <w:shd w:val="clear" w:color="auto" w:fill="auto"/>
            <w:noWrap/>
            <w:vAlign w:val="bottom"/>
            <w:hideMark/>
          </w:tcPr>
          <w:p w14:paraId="33EF928C" w14:textId="77777777" w:rsidR="0007624C" w:rsidRPr="00433926" w:rsidRDefault="0007624C" w:rsidP="00433926">
            <w:pPr>
              <w:pStyle w:val="TableTextDark"/>
              <w:spacing w:line="360" w:lineRule="auto"/>
              <w:rPr>
                <w:rFonts w:cs="Tahoma"/>
                <w:color w:val="606362"/>
              </w:rPr>
            </w:pPr>
            <w:r w:rsidRPr="00433926">
              <w:rPr>
                <w:rFonts w:cs="Tahoma"/>
                <w:color w:val="606362"/>
              </w:rPr>
              <w:t>08/07/2014</w:t>
            </w:r>
          </w:p>
        </w:tc>
        <w:tc>
          <w:tcPr>
            <w:tcW w:w="1278" w:type="dxa"/>
            <w:tcBorders>
              <w:top w:val="nil"/>
              <w:left w:val="nil"/>
              <w:bottom w:val="single" w:sz="4" w:space="0" w:color="auto"/>
              <w:right w:val="single" w:sz="4" w:space="0" w:color="auto"/>
            </w:tcBorders>
            <w:shd w:val="clear" w:color="auto" w:fill="auto"/>
            <w:noWrap/>
            <w:vAlign w:val="bottom"/>
            <w:hideMark/>
          </w:tcPr>
          <w:p w14:paraId="08D5C8E6" w14:textId="77777777" w:rsidR="0007624C" w:rsidRPr="00433926" w:rsidRDefault="0007624C" w:rsidP="00433926">
            <w:pPr>
              <w:pStyle w:val="TableTextDark"/>
              <w:spacing w:line="360" w:lineRule="auto"/>
              <w:rPr>
                <w:rFonts w:cs="Tahoma"/>
                <w:color w:val="606362"/>
              </w:rPr>
            </w:pPr>
            <w:r w:rsidRPr="00433926">
              <w:rPr>
                <w:rFonts w:cs="Tahoma"/>
                <w:color w:val="606362"/>
              </w:rPr>
              <w:t>09/07/2019</w:t>
            </w:r>
          </w:p>
        </w:tc>
        <w:tc>
          <w:tcPr>
            <w:tcW w:w="1498" w:type="dxa"/>
            <w:tcBorders>
              <w:top w:val="nil"/>
              <w:left w:val="nil"/>
              <w:bottom w:val="single" w:sz="4" w:space="0" w:color="auto"/>
              <w:right w:val="single" w:sz="4" w:space="0" w:color="auto"/>
            </w:tcBorders>
            <w:shd w:val="clear" w:color="auto" w:fill="auto"/>
            <w:noWrap/>
            <w:vAlign w:val="bottom"/>
            <w:hideMark/>
          </w:tcPr>
          <w:p w14:paraId="0C88D056" w14:textId="77777777" w:rsidR="0007624C" w:rsidRPr="00433926" w:rsidRDefault="0007624C" w:rsidP="00433926">
            <w:pPr>
              <w:pStyle w:val="TableTextDark"/>
              <w:spacing w:line="360" w:lineRule="auto"/>
              <w:rPr>
                <w:rFonts w:cs="Tahoma"/>
                <w:color w:val="606362"/>
              </w:rPr>
            </w:pPr>
            <w:r w:rsidRPr="00433926">
              <w:rPr>
                <w:rFonts w:cs="Tahoma"/>
                <w:color w:val="606362"/>
              </w:rPr>
              <w:t>10.0.1600.22</w:t>
            </w:r>
          </w:p>
        </w:tc>
        <w:tc>
          <w:tcPr>
            <w:tcW w:w="3363" w:type="dxa"/>
            <w:tcBorders>
              <w:top w:val="nil"/>
              <w:left w:val="nil"/>
              <w:bottom w:val="single" w:sz="4" w:space="0" w:color="auto"/>
              <w:right w:val="single" w:sz="4" w:space="0" w:color="auto"/>
            </w:tcBorders>
            <w:shd w:val="clear" w:color="auto" w:fill="auto"/>
            <w:noWrap/>
            <w:vAlign w:val="bottom"/>
            <w:hideMark/>
          </w:tcPr>
          <w:p w14:paraId="77AD303B" w14:textId="77777777" w:rsidR="0007624C" w:rsidRPr="00433926" w:rsidRDefault="0007624C" w:rsidP="00433926">
            <w:pPr>
              <w:pStyle w:val="TableTextDark"/>
              <w:spacing w:line="360" w:lineRule="auto"/>
              <w:rPr>
                <w:rFonts w:cs="Tahoma"/>
                <w:color w:val="606362"/>
              </w:rPr>
            </w:pPr>
            <w:r w:rsidRPr="00433926">
              <w:rPr>
                <w:rFonts w:cs="Tahoma"/>
                <w:color w:val="606362"/>
              </w:rPr>
              <w:t>SP4 (10.0.6000.29)</w:t>
            </w:r>
          </w:p>
        </w:tc>
      </w:tr>
    </w:tbl>
    <w:p w14:paraId="0FFD6CF3" w14:textId="03F0299B" w:rsidR="00A860FB" w:rsidRDefault="00A860FB">
      <w:pPr>
        <w:rPr>
          <w:i/>
          <w:iCs/>
        </w:rPr>
      </w:pPr>
      <w:r>
        <w:rPr>
          <w:i/>
          <w:iCs/>
        </w:rPr>
        <w:br w:type="page"/>
      </w:r>
    </w:p>
    <w:p w14:paraId="38723EFB" w14:textId="7EA7639B" w:rsidR="00371DF2" w:rsidRPr="00C45075" w:rsidRDefault="00371DF2" w:rsidP="00D13C9C">
      <w:pPr>
        <w:pStyle w:val="HeadingBoldBlue"/>
      </w:pPr>
      <w:bookmarkStart w:id="38" w:name="_Toc130292648"/>
      <w:r w:rsidRPr="00C45075">
        <w:lastRenderedPageBreak/>
        <w:t xml:space="preserve">Appendix </w:t>
      </w:r>
      <w:r>
        <w:t>B</w:t>
      </w:r>
      <w:r w:rsidRPr="00C45075">
        <w:t xml:space="preserve"> – Current SQL B</w:t>
      </w:r>
      <w:r w:rsidR="000048F1">
        <w:t>ackup SLA’s</w:t>
      </w:r>
      <w:bookmarkEnd w:id="38"/>
    </w:p>
    <w:p w14:paraId="2F78D555" w14:textId="76A00E21" w:rsidR="002F3F0A" w:rsidRDefault="002F3F0A">
      <w:pPr>
        <w:rPr>
          <w:i/>
          <w:iCs/>
        </w:rPr>
      </w:pPr>
    </w:p>
    <w:tbl>
      <w:tblPr>
        <w:tblW w:w="13887" w:type="dxa"/>
        <w:tblLook w:val="04A0" w:firstRow="1" w:lastRow="0" w:firstColumn="1" w:lastColumn="0" w:noHBand="0" w:noVBand="1"/>
      </w:tblPr>
      <w:tblGrid>
        <w:gridCol w:w="4957"/>
        <w:gridCol w:w="3260"/>
        <w:gridCol w:w="1417"/>
        <w:gridCol w:w="1701"/>
        <w:gridCol w:w="1276"/>
        <w:gridCol w:w="1276"/>
      </w:tblGrid>
      <w:tr w:rsidR="00D13C9C" w:rsidRPr="00371DF2" w14:paraId="093792A4" w14:textId="77777777" w:rsidTr="00CC4CA6">
        <w:trPr>
          <w:trHeight w:val="290"/>
        </w:trPr>
        <w:tc>
          <w:tcPr>
            <w:tcW w:w="49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39D381" w14:textId="77777777" w:rsidR="00371DF2" w:rsidRPr="00E64EAD" w:rsidRDefault="00371DF2" w:rsidP="00E64EAD">
            <w:pPr>
              <w:pStyle w:val="TableTextDark"/>
              <w:spacing w:line="360" w:lineRule="auto"/>
              <w:rPr>
                <w:rFonts w:cs="Tahoma"/>
                <w:b/>
                <w:bCs/>
                <w:color w:val="606362"/>
                <w:sz w:val="24"/>
              </w:rPr>
            </w:pPr>
            <w:r w:rsidRPr="00E64EAD">
              <w:rPr>
                <w:rFonts w:cs="Tahoma"/>
                <w:b/>
                <w:bCs/>
                <w:color w:val="606362"/>
                <w:sz w:val="24"/>
              </w:rPr>
              <w:t>Policy Template</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7573FA1D" w14:textId="77777777" w:rsidR="00371DF2" w:rsidRPr="00E64EAD" w:rsidRDefault="00371DF2" w:rsidP="00E64EAD">
            <w:pPr>
              <w:pStyle w:val="TableTextDark"/>
              <w:spacing w:line="360" w:lineRule="auto"/>
              <w:rPr>
                <w:rFonts w:cs="Tahoma"/>
                <w:b/>
                <w:bCs/>
                <w:color w:val="606362"/>
                <w:sz w:val="24"/>
              </w:rPr>
            </w:pPr>
            <w:r w:rsidRPr="00E64EAD">
              <w:rPr>
                <w:rFonts w:cs="Tahoma"/>
                <w:b/>
                <w:bCs/>
                <w:color w:val="606362"/>
                <w:sz w:val="24"/>
              </w:rPr>
              <w:t>Location</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7D4F2D48" w14:textId="77777777" w:rsidR="00371DF2" w:rsidRPr="00E64EAD" w:rsidRDefault="00371DF2" w:rsidP="00E64EAD">
            <w:pPr>
              <w:pStyle w:val="TableTextDark"/>
              <w:spacing w:line="360" w:lineRule="auto"/>
              <w:rPr>
                <w:rFonts w:cs="Tahoma"/>
                <w:b/>
                <w:bCs/>
                <w:color w:val="606362"/>
                <w:sz w:val="24"/>
              </w:rPr>
            </w:pPr>
            <w:r w:rsidRPr="00E64EAD">
              <w:rPr>
                <w:rFonts w:cs="Tahoma"/>
                <w:b/>
                <w:bCs/>
                <w:color w:val="606362"/>
                <w:sz w:val="24"/>
              </w:rPr>
              <w:t>Days Kept Local</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61892202" w14:textId="397DF94A" w:rsidR="00371DF2" w:rsidRPr="00E64EAD" w:rsidRDefault="00371DF2" w:rsidP="00E64EAD">
            <w:pPr>
              <w:pStyle w:val="TableTextDark"/>
              <w:spacing w:line="360" w:lineRule="auto"/>
              <w:rPr>
                <w:rFonts w:cs="Tahoma"/>
                <w:b/>
                <w:bCs/>
                <w:color w:val="606362"/>
                <w:sz w:val="24"/>
              </w:rPr>
            </w:pPr>
            <w:r w:rsidRPr="00E64EAD">
              <w:rPr>
                <w:rFonts w:cs="Tahoma"/>
                <w:b/>
                <w:bCs/>
                <w:color w:val="606362"/>
                <w:sz w:val="24"/>
              </w:rPr>
              <w:t>Weeks at Alternate DC</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64EA947F" w14:textId="77777777" w:rsidR="00371DF2" w:rsidRPr="00E64EAD" w:rsidRDefault="00371DF2" w:rsidP="00E64EAD">
            <w:pPr>
              <w:pStyle w:val="TableTextDark"/>
              <w:spacing w:line="360" w:lineRule="auto"/>
              <w:rPr>
                <w:rFonts w:cs="Tahoma"/>
                <w:b/>
                <w:bCs/>
                <w:color w:val="606362"/>
                <w:sz w:val="24"/>
              </w:rPr>
            </w:pPr>
            <w:r w:rsidRPr="00E64EAD">
              <w:rPr>
                <w:rFonts w:cs="Tahoma"/>
                <w:b/>
                <w:bCs/>
                <w:color w:val="606362"/>
                <w:sz w:val="24"/>
              </w:rPr>
              <w:t>Archive</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164FA9F3" w14:textId="77777777" w:rsidR="00371DF2" w:rsidRPr="00E64EAD" w:rsidRDefault="00371DF2" w:rsidP="00E64EAD">
            <w:pPr>
              <w:pStyle w:val="TableTextDark"/>
              <w:spacing w:line="360" w:lineRule="auto"/>
              <w:rPr>
                <w:rFonts w:cs="Tahoma"/>
                <w:b/>
                <w:bCs/>
                <w:color w:val="606362"/>
                <w:sz w:val="24"/>
              </w:rPr>
            </w:pPr>
            <w:r w:rsidRPr="00E64EAD">
              <w:rPr>
                <w:rFonts w:cs="Tahoma"/>
                <w:b/>
                <w:bCs/>
                <w:color w:val="606362"/>
                <w:sz w:val="24"/>
              </w:rPr>
              <w:t>Log</w:t>
            </w:r>
          </w:p>
        </w:tc>
      </w:tr>
      <w:tr w:rsidR="00D13C9C" w:rsidRPr="00371DF2" w14:paraId="1D9913FB" w14:textId="77777777" w:rsidTr="00CC4CA6">
        <w:trPr>
          <w:trHeight w:val="290"/>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34015C5E" w14:textId="77777777" w:rsidR="00371DF2" w:rsidRPr="00433926" w:rsidRDefault="00371DF2" w:rsidP="00E64EAD">
            <w:pPr>
              <w:pStyle w:val="TableTextDark"/>
              <w:spacing w:line="360" w:lineRule="auto"/>
              <w:rPr>
                <w:rFonts w:cs="Tahoma"/>
                <w:color w:val="606362"/>
              </w:rPr>
            </w:pPr>
            <w:r w:rsidRPr="00433926">
              <w:rPr>
                <w:rFonts w:cs="Tahoma"/>
                <w:color w:val="606362"/>
              </w:rPr>
              <w:t>SQL-DC2-7d-4W-6m-without-log</w:t>
            </w:r>
          </w:p>
        </w:tc>
        <w:tc>
          <w:tcPr>
            <w:tcW w:w="3260" w:type="dxa"/>
            <w:tcBorders>
              <w:top w:val="nil"/>
              <w:left w:val="nil"/>
              <w:bottom w:val="single" w:sz="4" w:space="0" w:color="auto"/>
              <w:right w:val="single" w:sz="4" w:space="0" w:color="auto"/>
            </w:tcBorders>
            <w:shd w:val="clear" w:color="auto" w:fill="auto"/>
            <w:vAlign w:val="center"/>
            <w:hideMark/>
          </w:tcPr>
          <w:p w14:paraId="3341643B" w14:textId="293A7C20" w:rsidR="00371DF2" w:rsidRPr="00433926" w:rsidRDefault="00371DF2" w:rsidP="00E64EAD">
            <w:pPr>
              <w:pStyle w:val="TableTextDark"/>
              <w:spacing w:line="360" w:lineRule="auto"/>
              <w:rPr>
                <w:rFonts w:cs="Tahoma"/>
                <w:color w:val="606362"/>
              </w:rPr>
            </w:pPr>
            <w:r w:rsidRPr="00433926">
              <w:rPr>
                <w:rFonts w:cs="Tahoma"/>
                <w:color w:val="606362"/>
              </w:rPr>
              <w:t> </w:t>
            </w:r>
            <w:r w:rsidR="000048F1" w:rsidRPr="00433926">
              <w:rPr>
                <w:rFonts w:cs="Tahoma"/>
                <w:color w:val="606362"/>
              </w:rPr>
              <w:t>Southgate House, Devizes</w:t>
            </w:r>
          </w:p>
        </w:tc>
        <w:tc>
          <w:tcPr>
            <w:tcW w:w="1417" w:type="dxa"/>
            <w:tcBorders>
              <w:top w:val="nil"/>
              <w:left w:val="nil"/>
              <w:bottom w:val="single" w:sz="4" w:space="0" w:color="auto"/>
              <w:right w:val="single" w:sz="4" w:space="0" w:color="auto"/>
            </w:tcBorders>
            <w:shd w:val="clear" w:color="auto" w:fill="auto"/>
            <w:noWrap/>
            <w:vAlign w:val="bottom"/>
            <w:hideMark/>
          </w:tcPr>
          <w:p w14:paraId="6EAEFC5B" w14:textId="77777777" w:rsidR="00371DF2" w:rsidRPr="00433926" w:rsidRDefault="00371DF2" w:rsidP="00E64EAD">
            <w:pPr>
              <w:pStyle w:val="TableTextDark"/>
              <w:spacing w:line="360" w:lineRule="auto"/>
              <w:rPr>
                <w:rFonts w:cs="Tahoma"/>
                <w:color w:val="606362"/>
              </w:rPr>
            </w:pPr>
            <w:r w:rsidRPr="00433926">
              <w:rPr>
                <w:rFonts w:cs="Tahoma"/>
                <w:color w:val="606362"/>
              </w:rPr>
              <w:t>7d</w:t>
            </w:r>
          </w:p>
        </w:tc>
        <w:tc>
          <w:tcPr>
            <w:tcW w:w="1701" w:type="dxa"/>
            <w:tcBorders>
              <w:top w:val="nil"/>
              <w:left w:val="nil"/>
              <w:bottom w:val="single" w:sz="4" w:space="0" w:color="auto"/>
              <w:right w:val="single" w:sz="4" w:space="0" w:color="auto"/>
            </w:tcBorders>
            <w:shd w:val="clear" w:color="auto" w:fill="auto"/>
            <w:noWrap/>
            <w:vAlign w:val="bottom"/>
            <w:hideMark/>
          </w:tcPr>
          <w:p w14:paraId="4A140F7E" w14:textId="77777777" w:rsidR="00371DF2" w:rsidRPr="00433926" w:rsidRDefault="00371DF2" w:rsidP="00E64EAD">
            <w:pPr>
              <w:pStyle w:val="TableTextDark"/>
              <w:spacing w:line="360" w:lineRule="auto"/>
              <w:rPr>
                <w:rFonts w:cs="Tahoma"/>
                <w:color w:val="606362"/>
              </w:rPr>
            </w:pPr>
            <w:r w:rsidRPr="00433926">
              <w:rPr>
                <w:rFonts w:cs="Tahoma"/>
                <w:color w:val="606362"/>
              </w:rPr>
              <w:t>4W</w:t>
            </w:r>
          </w:p>
        </w:tc>
        <w:tc>
          <w:tcPr>
            <w:tcW w:w="1276" w:type="dxa"/>
            <w:tcBorders>
              <w:top w:val="nil"/>
              <w:left w:val="nil"/>
              <w:bottom w:val="single" w:sz="4" w:space="0" w:color="auto"/>
              <w:right w:val="single" w:sz="4" w:space="0" w:color="auto"/>
            </w:tcBorders>
            <w:shd w:val="clear" w:color="auto" w:fill="auto"/>
            <w:noWrap/>
            <w:vAlign w:val="bottom"/>
            <w:hideMark/>
          </w:tcPr>
          <w:p w14:paraId="7EA325EB" w14:textId="77777777" w:rsidR="00371DF2" w:rsidRPr="00433926" w:rsidRDefault="00371DF2" w:rsidP="00E64EAD">
            <w:pPr>
              <w:pStyle w:val="TableTextDark"/>
              <w:spacing w:line="360" w:lineRule="auto"/>
              <w:rPr>
                <w:rFonts w:cs="Tahoma"/>
                <w:color w:val="606362"/>
              </w:rPr>
            </w:pPr>
            <w:r w:rsidRPr="00433926">
              <w:rPr>
                <w:rFonts w:cs="Tahoma"/>
                <w:color w:val="606362"/>
              </w:rPr>
              <w:t>6m</w:t>
            </w:r>
          </w:p>
        </w:tc>
        <w:tc>
          <w:tcPr>
            <w:tcW w:w="1276" w:type="dxa"/>
            <w:tcBorders>
              <w:top w:val="nil"/>
              <w:left w:val="nil"/>
              <w:bottom w:val="single" w:sz="4" w:space="0" w:color="auto"/>
              <w:right w:val="single" w:sz="4" w:space="0" w:color="auto"/>
            </w:tcBorders>
            <w:shd w:val="clear" w:color="auto" w:fill="auto"/>
            <w:noWrap/>
            <w:vAlign w:val="bottom"/>
            <w:hideMark/>
          </w:tcPr>
          <w:p w14:paraId="53F29DB5" w14:textId="77777777" w:rsidR="00371DF2" w:rsidRPr="00433926" w:rsidRDefault="00371DF2" w:rsidP="00E64EAD">
            <w:pPr>
              <w:pStyle w:val="TableTextDark"/>
              <w:spacing w:line="360" w:lineRule="auto"/>
              <w:rPr>
                <w:rFonts w:cs="Tahoma"/>
                <w:color w:val="606362"/>
              </w:rPr>
            </w:pPr>
            <w:r w:rsidRPr="00433926">
              <w:rPr>
                <w:rFonts w:cs="Tahoma"/>
                <w:color w:val="606362"/>
              </w:rPr>
              <w:t>No Log</w:t>
            </w:r>
          </w:p>
        </w:tc>
      </w:tr>
      <w:tr w:rsidR="00D13C9C" w:rsidRPr="00371DF2" w14:paraId="297F0209" w14:textId="77777777" w:rsidTr="00CC4CA6">
        <w:trPr>
          <w:trHeight w:val="290"/>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14A034E4" w14:textId="77777777" w:rsidR="00371DF2" w:rsidRPr="00433926" w:rsidRDefault="00371DF2" w:rsidP="00E64EAD">
            <w:pPr>
              <w:pStyle w:val="TableTextDark"/>
              <w:spacing w:line="360" w:lineRule="auto"/>
              <w:rPr>
                <w:rFonts w:cs="Tahoma"/>
                <w:color w:val="606362"/>
              </w:rPr>
            </w:pPr>
            <w:r w:rsidRPr="00433926">
              <w:rPr>
                <w:rFonts w:cs="Tahoma"/>
                <w:color w:val="606362"/>
              </w:rPr>
              <w:t>CC_SQL - DC1 - 14d 4w 13m with logs 15 Min</w:t>
            </w:r>
          </w:p>
        </w:tc>
        <w:tc>
          <w:tcPr>
            <w:tcW w:w="3260" w:type="dxa"/>
            <w:tcBorders>
              <w:top w:val="nil"/>
              <w:left w:val="nil"/>
              <w:bottom w:val="single" w:sz="4" w:space="0" w:color="auto"/>
              <w:right w:val="single" w:sz="4" w:space="0" w:color="auto"/>
            </w:tcBorders>
            <w:shd w:val="clear" w:color="auto" w:fill="auto"/>
            <w:vAlign w:val="center"/>
            <w:hideMark/>
          </w:tcPr>
          <w:p w14:paraId="6119C4DA" w14:textId="56342998" w:rsidR="00371DF2" w:rsidRPr="00433926" w:rsidRDefault="00371DF2" w:rsidP="00E64EAD">
            <w:pPr>
              <w:pStyle w:val="TableTextDark"/>
              <w:spacing w:line="360" w:lineRule="auto"/>
              <w:rPr>
                <w:rFonts w:cs="Tahoma"/>
                <w:color w:val="606362"/>
              </w:rPr>
            </w:pPr>
            <w:r w:rsidRPr="00433926">
              <w:rPr>
                <w:rFonts w:cs="Tahoma"/>
                <w:color w:val="606362"/>
              </w:rPr>
              <w:t> </w:t>
            </w:r>
            <w:r w:rsidR="000048F1" w:rsidRPr="00433926">
              <w:rPr>
                <w:rFonts w:cs="Tahoma"/>
                <w:color w:val="606362"/>
              </w:rPr>
              <w:t>UHBW, Bristol</w:t>
            </w:r>
          </w:p>
        </w:tc>
        <w:tc>
          <w:tcPr>
            <w:tcW w:w="1417" w:type="dxa"/>
            <w:tcBorders>
              <w:top w:val="nil"/>
              <w:left w:val="nil"/>
              <w:bottom w:val="single" w:sz="4" w:space="0" w:color="auto"/>
              <w:right w:val="single" w:sz="4" w:space="0" w:color="auto"/>
            </w:tcBorders>
            <w:shd w:val="clear" w:color="auto" w:fill="auto"/>
            <w:noWrap/>
            <w:vAlign w:val="bottom"/>
            <w:hideMark/>
          </w:tcPr>
          <w:p w14:paraId="34A1B79D" w14:textId="77777777" w:rsidR="00371DF2" w:rsidRPr="00433926" w:rsidRDefault="00371DF2" w:rsidP="00E64EAD">
            <w:pPr>
              <w:pStyle w:val="TableTextDark"/>
              <w:spacing w:line="360" w:lineRule="auto"/>
              <w:rPr>
                <w:rFonts w:cs="Tahoma"/>
                <w:color w:val="606362"/>
              </w:rPr>
            </w:pPr>
            <w:r w:rsidRPr="00433926">
              <w:rPr>
                <w:rFonts w:cs="Tahoma"/>
                <w:color w:val="606362"/>
              </w:rPr>
              <w:t>14d</w:t>
            </w:r>
          </w:p>
        </w:tc>
        <w:tc>
          <w:tcPr>
            <w:tcW w:w="1701" w:type="dxa"/>
            <w:tcBorders>
              <w:top w:val="nil"/>
              <w:left w:val="nil"/>
              <w:bottom w:val="single" w:sz="4" w:space="0" w:color="auto"/>
              <w:right w:val="single" w:sz="4" w:space="0" w:color="auto"/>
            </w:tcBorders>
            <w:shd w:val="clear" w:color="auto" w:fill="auto"/>
            <w:noWrap/>
            <w:vAlign w:val="bottom"/>
            <w:hideMark/>
          </w:tcPr>
          <w:p w14:paraId="3B0DC266" w14:textId="77777777" w:rsidR="00371DF2" w:rsidRPr="00433926" w:rsidRDefault="00371DF2" w:rsidP="00E64EAD">
            <w:pPr>
              <w:pStyle w:val="TableTextDark"/>
              <w:spacing w:line="360" w:lineRule="auto"/>
              <w:rPr>
                <w:rFonts w:cs="Tahoma"/>
                <w:color w:val="606362"/>
              </w:rPr>
            </w:pPr>
            <w:r w:rsidRPr="00433926">
              <w:rPr>
                <w:rFonts w:cs="Tahoma"/>
                <w:color w:val="606362"/>
              </w:rPr>
              <w:t>4w</w:t>
            </w:r>
          </w:p>
        </w:tc>
        <w:tc>
          <w:tcPr>
            <w:tcW w:w="1276" w:type="dxa"/>
            <w:tcBorders>
              <w:top w:val="nil"/>
              <w:left w:val="nil"/>
              <w:bottom w:val="single" w:sz="4" w:space="0" w:color="auto"/>
              <w:right w:val="single" w:sz="4" w:space="0" w:color="auto"/>
            </w:tcBorders>
            <w:shd w:val="clear" w:color="auto" w:fill="auto"/>
            <w:noWrap/>
            <w:vAlign w:val="bottom"/>
            <w:hideMark/>
          </w:tcPr>
          <w:p w14:paraId="19E79E05" w14:textId="77777777" w:rsidR="00371DF2" w:rsidRPr="00433926" w:rsidRDefault="00371DF2" w:rsidP="00E64EAD">
            <w:pPr>
              <w:pStyle w:val="TableTextDark"/>
              <w:spacing w:line="360" w:lineRule="auto"/>
              <w:rPr>
                <w:rFonts w:cs="Tahoma"/>
                <w:color w:val="606362"/>
              </w:rPr>
            </w:pPr>
            <w:r w:rsidRPr="00433926">
              <w:rPr>
                <w:rFonts w:cs="Tahoma"/>
                <w:color w:val="606362"/>
              </w:rPr>
              <w:t>13m</w:t>
            </w:r>
          </w:p>
        </w:tc>
        <w:tc>
          <w:tcPr>
            <w:tcW w:w="1276" w:type="dxa"/>
            <w:tcBorders>
              <w:top w:val="nil"/>
              <w:left w:val="nil"/>
              <w:bottom w:val="single" w:sz="4" w:space="0" w:color="auto"/>
              <w:right w:val="single" w:sz="4" w:space="0" w:color="auto"/>
            </w:tcBorders>
            <w:shd w:val="clear" w:color="auto" w:fill="auto"/>
            <w:noWrap/>
            <w:vAlign w:val="bottom"/>
            <w:hideMark/>
          </w:tcPr>
          <w:p w14:paraId="65A5ECEC" w14:textId="77777777" w:rsidR="00371DF2" w:rsidRPr="00433926" w:rsidRDefault="00371DF2" w:rsidP="00E64EAD">
            <w:pPr>
              <w:pStyle w:val="TableTextDark"/>
              <w:spacing w:line="360" w:lineRule="auto"/>
              <w:rPr>
                <w:rFonts w:cs="Tahoma"/>
                <w:color w:val="606362"/>
              </w:rPr>
            </w:pPr>
            <w:r w:rsidRPr="00433926">
              <w:rPr>
                <w:rFonts w:cs="Tahoma"/>
                <w:color w:val="606362"/>
              </w:rPr>
              <w:t>15 min</w:t>
            </w:r>
          </w:p>
        </w:tc>
      </w:tr>
      <w:tr w:rsidR="00D13C9C" w:rsidRPr="00371DF2" w14:paraId="59D5E3C6" w14:textId="77777777" w:rsidTr="00CC4CA6">
        <w:trPr>
          <w:trHeight w:val="290"/>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087DE71E" w14:textId="77777777" w:rsidR="00371DF2" w:rsidRPr="00433926" w:rsidRDefault="00371DF2" w:rsidP="00E64EAD">
            <w:pPr>
              <w:pStyle w:val="TableTextDark"/>
              <w:spacing w:line="360" w:lineRule="auto"/>
              <w:rPr>
                <w:rFonts w:cs="Tahoma"/>
                <w:color w:val="606362"/>
              </w:rPr>
            </w:pPr>
            <w:r w:rsidRPr="00433926">
              <w:rPr>
                <w:rFonts w:cs="Tahoma"/>
                <w:color w:val="606362"/>
              </w:rPr>
              <w:t>SQL - DC1 - 14d 4w 13m with logs 180 Min</w:t>
            </w:r>
          </w:p>
        </w:tc>
        <w:tc>
          <w:tcPr>
            <w:tcW w:w="3260" w:type="dxa"/>
            <w:tcBorders>
              <w:top w:val="nil"/>
              <w:left w:val="nil"/>
              <w:bottom w:val="single" w:sz="4" w:space="0" w:color="auto"/>
              <w:right w:val="single" w:sz="4" w:space="0" w:color="auto"/>
            </w:tcBorders>
            <w:shd w:val="clear" w:color="auto" w:fill="auto"/>
            <w:vAlign w:val="center"/>
            <w:hideMark/>
          </w:tcPr>
          <w:p w14:paraId="61182730" w14:textId="6045C0FA" w:rsidR="00371DF2" w:rsidRPr="00433926" w:rsidRDefault="00371DF2" w:rsidP="00E64EAD">
            <w:pPr>
              <w:pStyle w:val="TableTextDark"/>
              <w:spacing w:line="360" w:lineRule="auto"/>
              <w:rPr>
                <w:rFonts w:cs="Tahoma"/>
                <w:color w:val="606362"/>
              </w:rPr>
            </w:pPr>
            <w:r w:rsidRPr="00433926">
              <w:rPr>
                <w:rFonts w:cs="Tahoma"/>
                <w:color w:val="606362"/>
              </w:rPr>
              <w:t> </w:t>
            </w:r>
            <w:r w:rsidR="000048F1" w:rsidRPr="00433926">
              <w:rPr>
                <w:rFonts w:cs="Tahoma"/>
                <w:color w:val="606362"/>
              </w:rPr>
              <w:t>UHBW, Bristol</w:t>
            </w:r>
          </w:p>
        </w:tc>
        <w:tc>
          <w:tcPr>
            <w:tcW w:w="1417" w:type="dxa"/>
            <w:tcBorders>
              <w:top w:val="nil"/>
              <w:left w:val="nil"/>
              <w:bottom w:val="single" w:sz="4" w:space="0" w:color="auto"/>
              <w:right w:val="single" w:sz="4" w:space="0" w:color="auto"/>
            </w:tcBorders>
            <w:shd w:val="clear" w:color="auto" w:fill="auto"/>
            <w:noWrap/>
            <w:vAlign w:val="bottom"/>
            <w:hideMark/>
          </w:tcPr>
          <w:p w14:paraId="76A44C9A" w14:textId="77777777" w:rsidR="00371DF2" w:rsidRPr="00433926" w:rsidRDefault="00371DF2" w:rsidP="00E64EAD">
            <w:pPr>
              <w:pStyle w:val="TableTextDark"/>
              <w:spacing w:line="360" w:lineRule="auto"/>
              <w:rPr>
                <w:rFonts w:cs="Tahoma"/>
                <w:color w:val="606362"/>
              </w:rPr>
            </w:pPr>
            <w:r w:rsidRPr="00433926">
              <w:rPr>
                <w:rFonts w:cs="Tahoma"/>
                <w:color w:val="606362"/>
              </w:rPr>
              <w:t>14d</w:t>
            </w:r>
          </w:p>
        </w:tc>
        <w:tc>
          <w:tcPr>
            <w:tcW w:w="1701" w:type="dxa"/>
            <w:tcBorders>
              <w:top w:val="nil"/>
              <w:left w:val="nil"/>
              <w:bottom w:val="single" w:sz="4" w:space="0" w:color="auto"/>
              <w:right w:val="single" w:sz="4" w:space="0" w:color="auto"/>
            </w:tcBorders>
            <w:shd w:val="clear" w:color="auto" w:fill="auto"/>
            <w:noWrap/>
            <w:vAlign w:val="bottom"/>
            <w:hideMark/>
          </w:tcPr>
          <w:p w14:paraId="181BACEE" w14:textId="77777777" w:rsidR="00371DF2" w:rsidRPr="00433926" w:rsidRDefault="00371DF2" w:rsidP="00E64EAD">
            <w:pPr>
              <w:pStyle w:val="TableTextDark"/>
              <w:spacing w:line="360" w:lineRule="auto"/>
              <w:rPr>
                <w:rFonts w:cs="Tahoma"/>
                <w:color w:val="606362"/>
              </w:rPr>
            </w:pPr>
            <w:r w:rsidRPr="00433926">
              <w:rPr>
                <w:rFonts w:cs="Tahoma"/>
                <w:color w:val="606362"/>
              </w:rPr>
              <w:t>4w</w:t>
            </w:r>
          </w:p>
        </w:tc>
        <w:tc>
          <w:tcPr>
            <w:tcW w:w="1276" w:type="dxa"/>
            <w:tcBorders>
              <w:top w:val="nil"/>
              <w:left w:val="nil"/>
              <w:bottom w:val="single" w:sz="4" w:space="0" w:color="auto"/>
              <w:right w:val="single" w:sz="4" w:space="0" w:color="auto"/>
            </w:tcBorders>
            <w:shd w:val="clear" w:color="auto" w:fill="auto"/>
            <w:noWrap/>
            <w:vAlign w:val="bottom"/>
            <w:hideMark/>
          </w:tcPr>
          <w:p w14:paraId="78C5D909" w14:textId="77777777" w:rsidR="00371DF2" w:rsidRPr="00433926" w:rsidRDefault="00371DF2" w:rsidP="00E64EAD">
            <w:pPr>
              <w:pStyle w:val="TableTextDark"/>
              <w:spacing w:line="360" w:lineRule="auto"/>
              <w:rPr>
                <w:rFonts w:cs="Tahoma"/>
                <w:color w:val="606362"/>
              </w:rPr>
            </w:pPr>
            <w:r w:rsidRPr="00433926">
              <w:rPr>
                <w:rFonts w:cs="Tahoma"/>
                <w:color w:val="606362"/>
              </w:rPr>
              <w:t>13m</w:t>
            </w:r>
          </w:p>
        </w:tc>
        <w:tc>
          <w:tcPr>
            <w:tcW w:w="1276" w:type="dxa"/>
            <w:tcBorders>
              <w:top w:val="nil"/>
              <w:left w:val="nil"/>
              <w:bottom w:val="single" w:sz="4" w:space="0" w:color="auto"/>
              <w:right w:val="single" w:sz="4" w:space="0" w:color="auto"/>
            </w:tcBorders>
            <w:shd w:val="clear" w:color="auto" w:fill="auto"/>
            <w:noWrap/>
            <w:vAlign w:val="bottom"/>
            <w:hideMark/>
          </w:tcPr>
          <w:p w14:paraId="59241F69" w14:textId="77777777" w:rsidR="00371DF2" w:rsidRPr="00433926" w:rsidRDefault="00371DF2" w:rsidP="00E64EAD">
            <w:pPr>
              <w:pStyle w:val="TableTextDark"/>
              <w:spacing w:line="360" w:lineRule="auto"/>
              <w:rPr>
                <w:rFonts w:cs="Tahoma"/>
                <w:color w:val="606362"/>
              </w:rPr>
            </w:pPr>
            <w:r w:rsidRPr="00433926">
              <w:rPr>
                <w:rFonts w:cs="Tahoma"/>
                <w:color w:val="606362"/>
              </w:rPr>
              <w:t>180 min</w:t>
            </w:r>
          </w:p>
        </w:tc>
      </w:tr>
      <w:tr w:rsidR="00D13C9C" w:rsidRPr="00371DF2" w14:paraId="4FE5BA3E" w14:textId="77777777" w:rsidTr="00CC4CA6">
        <w:trPr>
          <w:trHeight w:val="290"/>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7D8FFA98" w14:textId="77777777" w:rsidR="00371DF2" w:rsidRPr="00433926" w:rsidRDefault="00371DF2" w:rsidP="00E64EAD">
            <w:pPr>
              <w:pStyle w:val="TableTextDark"/>
              <w:spacing w:line="360" w:lineRule="auto"/>
              <w:rPr>
                <w:rFonts w:cs="Tahoma"/>
                <w:color w:val="606362"/>
              </w:rPr>
            </w:pPr>
            <w:r w:rsidRPr="00433926">
              <w:rPr>
                <w:rFonts w:cs="Tahoma"/>
                <w:color w:val="606362"/>
              </w:rPr>
              <w:t>SQL - DC1 - 14d 4w 13m with logs 60 Min</w:t>
            </w:r>
          </w:p>
        </w:tc>
        <w:tc>
          <w:tcPr>
            <w:tcW w:w="3260" w:type="dxa"/>
            <w:tcBorders>
              <w:top w:val="nil"/>
              <w:left w:val="nil"/>
              <w:bottom w:val="single" w:sz="4" w:space="0" w:color="auto"/>
              <w:right w:val="single" w:sz="4" w:space="0" w:color="auto"/>
            </w:tcBorders>
            <w:shd w:val="clear" w:color="auto" w:fill="auto"/>
            <w:vAlign w:val="center"/>
            <w:hideMark/>
          </w:tcPr>
          <w:p w14:paraId="178D86FE" w14:textId="6F091D52" w:rsidR="00371DF2" w:rsidRPr="00433926" w:rsidRDefault="00371DF2" w:rsidP="00E64EAD">
            <w:pPr>
              <w:pStyle w:val="TableTextDark"/>
              <w:spacing w:line="360" w:lineRule="auto"/>
              <w:rPr>
                <w:rFonts w:cs="Tahoma"/>
                <w:color w:val="606362"/>
              </w:rPr>
            </w:pPr>
            <w:r w:rsidRPr="00433926">
              <w:rPr>
                <w:rFonts w:cs="Tahoma"/>
                <w:color w:val="606362"/>
              </w:rPr>
              <w:t> </w:t>
            </w:r>
            <w:r w:rsidR="000048F1" w:rsidRPr="00433926">
              <w:rPr>
                <w:rFonts w:cs="Tahoma"/>
                <w:color w:val="606362"/>
              </w:rPr>
              <w:t>UHBW, Bristol</w:t>
            </w:r>
          </w:p>
        </w:tc>
        <w:tc>
          <w:tcPr>
            <w:tcW w:w="1417" w:type="dxa"/>
            <w:tcBorders>
              <w:top w:val="nil"/>
              <w:left w:val="nil"/>
              <w:bottom w:val="single" w:sz="4" w:space="0" w:color="auto"/>
              <w:right w:val="single" w:sz="4" w:space="0" w:color="auto"/>
            </w:tcBorders>
            <w:shd w:val="clear" w:color="auto" w:fill="auto"/>
            <w:noWrap/>
            <w:vAlign w:val="bottom"/>
            <w:hideMark/>
          </w:tcPr>
          <w:p w14:paraId="2B8075CC" w14:textId="77777777" w:rsidR="00371DF2" w:rsidRPr="00433926" w:rsidRDefault="00371DF2" w:rsidP="00E64EAD">
            <w:pPr>
              <w:pStyle w:val="TableTextDark"/>
              <w:spacing w:line="360" w:lineRule="auto"/>
              <w:rPr>
                <w:rFonts w:cs="Tahoma"/>
                <w:color w:val="606362"/>
              </w:rPr>
            </w:pPr>
            <w:r w:rsidRPr="00433926">
              <w:rPr>
                <w:rFonts w:cs="Tahoma"/>
                <w:color w:val="606362"/>
              </w:rPr>
              <w:t>14d</w:t>
            </w:r>
          </w:p>
        </w:tc>
        <w:tc>
          <w:tcPr>
            <w:tcW w:w="1701" w:type="dxa"/>
            <w:tcBorders>
              <w:top w:val="nil"/>
              <w:left w:val="nil"/>
              <w:bottom w:val="single" w:sz="4" w:space="0" w:color="auto"/>
              <w:right w:val="single" w:sz="4" w:space="0" w:color="auto"/>
            </w:tcBorders>
            <w:shd w:val="clear" w:color="auto" w:fill="auto"/>
            <w:noWrap/>
            <w:vAlign w:val="bottom"/>
            <w:hideMark/>
          </w:tcPr>
          <w:p w14:paraId="7A33DD6F" w14:textId="77777777" w:rsidR="00371DF2" w:rsidRPr="00433926" w:rsidRDefault="00371DF2" w:rsidP="00E64EAD">
            <w:pPr>
              <w:pStyle w:val="TableTextDark"/>
              <w:spacing w:line="360" w:lineRule="auto"/>
              <w:rPr>
                <w:rFonts w:cs="Tahoma"/>
                <w:color w:val="606362"/>
              </w:rPr>
            </w:pPr>
            <w:r w:rsidRPr="00433926">
              <w:rPr>
                <w:rFonts w:cs="Tahoma"/>
                <w:color w:val="606362"/>
              </w:rPr>
              <w:t>4w</w:t>
            </w:r>
          </w:p>
        </w:tc>
        <w:tc>
          <w:tcPr>
            <w:tcW w:w="1276" w:type="dxa"/>
            <w:tcBorders>
              <w:top w:val="nil"/>
              <w:left w:val="nil"/>
              <w:bottom w:val="single" w:sz="4" w:space="0" w:color="auto"/>
              <w:right w:val="single" w:sz="4" w:space="0" w:color="auto"/>
            </w:tcBorders>
            <w:shd w:val="clear" w:color="auto" w:fill="auto"/>
            <w:noWrap/>
            <w:vAlign w:val="bottom"/>
            <w:hideMark/>
          </w:tcPr>
          <w:p w14:paraId="32C2F2B9" w14:textId="77777777" w:rsidR="00371DF2" w:rsidRPr="00433926" w:rsidRDefault="00371DF2" w:rsidP="00E64EAD">
            <w:pPr>
              <w:pStyle w:val="TableTextDark"/>
              <w:spacing w:line="360" w:lineRule="auto"/>
              <w:rPr>
                <w:rFonts w:cs="Tahoma"/>
                <w:color w:val="606362"/>
              </w:rPr>
            </w:pPr>
            <w:r w:rsidRPr="00433926">
              <w:rPr>
                <w:rFonts w:cs="Tahoma"/>
                <w:color w:val="606362"/>
              </w:rPr>
              <w:t>13m</w:t>
            </w:r>
          </w:p>
        </w:tc>
        <w:tc>
          <w:tcPr>
            <w:tcW w:w="1276" w:type="dxa"/>
            <w:tcBorders>
              <w:top w:val="nil"/>
              <w:left w:val="nil"/>
              <w:bottom w:val="single" w:sz="4" w:space="0" w:color="auto"/>
              <w:right w:val="single" w:sz="4" w:space="0" w:color="auto"/>
            </w:tcBorders>
            <w:shd w:val="clear" w:color="auto" w:fill="auto"/>
            <w:noWrap/>
            <w:vAlign w:val="bottom"/>
            <w:hideMark/>
          </w:tcPr>
          <w:p w14:paraId="7BE65F5F" w14:textId="77777777" w:rsidR="00371DF2" w:rsidRPr="00433926" w:rsidRDefault="00371DF2" w:rsidP="00E64EAD">
            <w:pPr>
              <w:pStyle w:val="TableTextDark"/>
              <w:spacing w:line="360" w:lineRule="auto"/>
              <w:rPr>
                <w:rFonts w:cs="Tahoma"/>
                <w:color w:val="606362"/>
              </w:rPr>
            </w:pPr>
            <w:r w:rsidRPr="00433926">
              <w:rPr>
                <w:rFonts w:cs="Tahoma"/>
                <w:color w:val="606362"/>
              </w:rPr>
              <w:t>60 min</w:t>
            </w:r>
          </w:p>
        </w:tc>
      </w:tr>
      <w:tr w:rsidR="00D13C9C" w:rsidRPr="00371DF2" w14:paraId="07239158" w14:textId="77777777" w:rsidTr="00CC4CA6">
        <w:trPr>
          <w:trHeight w:val="290"/>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3B26CABE" w14:textId="77777777" w:rsidR="00371DF2" w:rsidRPr="00433926" w:rsidRDefault="00371DF2" w:rsidP="00E64EAD">
            <w:pPr>
              <w:pStyle w:val="TableTextDark"/>
              <w:spacing w:line="360" w:lineRule="auto"/>
              <w:rPr>
                <w:rFonts w:cs="Tahoma"/>
                <w:color w:val="606362"/>
              </w:rPr>
            </w:pPr>
            <w:r w:rsidRPr="00433926">
              <w:rPr>
                <w:rFonts w:cs="Tahoma"/>
                <w:color w:val="606362"/>
              </w:rPr>
              <w:t>SQL - DC1 - 14d 4w 13m without logs</w:t>
            </w:r>
          </w:p>
        </w:tc>
        <w:tc>
          <w:tcPr>
            <w:tcW w:w="3260" w:type="dxa"/>
            <w:tcBorders>
              <w:top w:val="nil"/>
              <w:left w:val="nil"/>
              <w:bottom w:val="single" w:sz="4" w:space="0" w:color="auto"/>
              <w:right w:val="single" w:sz="4" w:space="0" w:color="auto"/>
            </w:tcBorders>
            <w:shd w:val="clear" w:color="auto" w:fill="auto"/>
            <w:vAlign w:val="center"/>
            <w:hideMark/>
          </w:tcPr>
          <w:p w14:paraId="5A3CBC47" w14:textId="4BB6BF36" w:rsidR="00371DF2" w:rsidRPr="00433926" w:rsidRDefault="00371DF2" w:rsidP="00E64EAD">
            <w:pPr>
              <w:pStyle w:val="TableTextDark"/>
              <w:spacing w:line="360" w:lineRule="auto"/>
              <w:rPr>
                <w:rFonts w:cs="Tahoma"/>
                <w:color w:val="606362"/>
              </w:rPr>
            </w:pPr>
            <w:r w:rsidRPr="00433926">
              <w:rPr>
                <w:rFonts w:cs="Tahoma"/>
                <w:color w:val="606362"/>
              </w:rPr>
              <w:t> </w:t>
            </w:r>
            <w:r w:rsidR="000048F1" w:rsidRPr="00433926">
              <w:rPr>
                <w:rFonts w:cs="Tahoma"/>
                <w:color w:val="606362"/>
              </w:rPr>
              <w:t>UHBW, Bristol</w:t>
            </w:r>
          </w:p>
        </w:tc>
        <w:tc>
          <w:tcPr>
            <w:tcW w:w="1417" w:type="dxa"/>
            <w:tcBorders>
              <w:top w:val="nil"/>
              <w:left w:val="nil"/>
              <w:bottom w:val="single" w:sz="4" w:space="0" w:color="auto"/>
              <w:right w:val="single" w:sz="4" w:space="0" w:color="auto"/>
            </w:tcBorders>
            <w:shd w:val="clear" w:color="auto" w:fill="auto"/>
            <w:noWrap/>
            <w:vAlign w:val="bottom"/>
            <w:hideMark/>
          </w:tcPr>
          <w:p w14:paraId="670FE727" w14:textId="77777777" w:rsidR="00371DF2" w:rsidRPr="00433926" w:rsidRDefault="00371DF2" w:rsidP="00E64EAD">
            <w:pPr>
              <w:pStyle w:val="TableTextDark"/>
              <w:spacing w:line="360" w:lineRule="auto"/>
              <w:rPr>
                <w:rFonts w:cs="Tahoma"/>
                <w:color w:val="606362"/>
              </w:rPr>
            </w:pPr>
            <w:r w:rsidRPr="00433926">
              <w:rPr>
                <w:rFonts w:cs="Tahoma"/>
                <w:color w:val="606362"/>
              </w:rPr>
              <w:t>14d</w:t>
            </w:r>
          </w:p>
        </w:tc>
        <w:tc>
          <w:tcPr>
            <w:tcW w:w="1701" w:type="dxa"/>
            <w:tcBorders>
              <w:top w:val="nil"/>
              <w:left w:val="nil"/>
              <w:bottom w:val="single" w:sz="4" w:space="0" w:color="auto"/>
              <w:right w:val="single" w:sz="4" w:space="0" w:color="auto"/>
            </w:tcBorders>
            <w:shd w:val="clear" w:color="auto" w:fill="auto"/>
            <w:noWrap/>
            <w:vAlign w:val="bottom"/>
            <w:hideMark/>
          </w:tcPr>
          <w:p w14:paraId="6823AA91" w14:textId="77777777" w:rsidR="00371DF2" w:rsidRPr="00433926" w:rsidRDefault="00371DF2" w:rsidP="00E64EAD">
            <w:pPr>
              <w:pStyle w:val="TableTextDark"/>
              <w:spacing w:line="360" w:lineRule="auto"/>
              <w:rPr>
                <w:rFonts w:cs="Tahoma"/>
                <w:color w:val="606362"/>
              </w:rPr>
            </w:pPr>
            <w:r w:rsidRPr="00433926">
              <w:rPr>
                <w:rFonts w:cs="Tahoma"/>
                <w:color w:val="606362"/>
              </w:rPr>
              <w:t>4w</w:t>
            </w:r>
          </w:p>
        </w:tc>
        <w:tc>
          <w:tcPr>
            <w:tcW w:w="1276" w:type="dxa"/>
            <w:tcBorders>
              <w:top w:val="nil"/>
              <w:left w:val="nil"/>
              <w:bottom w:val="single" w:sz="4" w:space="0" w:color="auto"/>
              <w:right w:val="single" w:sz="4" w:space="0" w:color="auto"/>
            </w:tcBorders>
            <w:shd w:val="clear" w:color="auto" w:fill="auto"/>
            <w:noWrap/>
            <w:vAlign w:val="bottom"/>
            <w:hideMark/>
          </w:tcPr>
          <w:p w14:paraId="3B536FFE" w14:textId="77777777" w:rsidR="00371DF2" w:rsidRPr="00433926" w:rsidRDefault="00371DF2" w:rsidP="00E64EAD">
            <w:pPr>
              <w:pStyle w:val="TableTextDark"/>
              <w:spacing w:line="360" w:lineRule="auto"/>
              <w:rPr>
                <w:rFonts w:cs="Tahoma"/>
                <w:color w:val="606362"/>
              </w:rPr>
            </w:pPr>
            <w:r w:rsidRPr="00433926">
              <w:rPr>
                <w:rFonts w:cs="Tahoma"/>
                <w:color w:val="606362"/>
              </w:rPr>
              <w:t>13m</w:t>
            </w:r>
          </w:p>
        </w:tc>
        <w:tc>
          <w:tcPr>
            <w:tcW w:w="1276" w:type="dxa"/>
            <w:tcBorders>
              <w:top w:val="nil"/>
              <w:left w:val="nil"/>
              <w:bottom w:val="single" w:sz="4" w:space="0" w:color="auto"/>
              <w:right w:val="single" w:sz="4" w:space="0" w:color="auto"/>
            </w:tcBorders>
            <w:shd w:val="clear" w:color="auto" w:fill="auto"/>
            <w:noWrap/>
            <w:vAlign w:val="bottom"/>
            <w:hideMark/>
          </w:tcPr>
          <w:p w14:paraId="0AFC2BA8" w14:textId="77777777" w:rsidR="00371DF2" w:rsidRPr="00433926" w:rsidRDefault="00371DF2" w:rsidP="00E64EAD">
            <w:pPr>
              <w:pStyle w:val="TableTextDark"/>
              <w:spacing w:line="360" w:lineRule="auto"/>
              <w:rPr>
                <w:rFonts w:cs="Tahoma"/>
                <w:color w:val="606362"/>
              </w:rPr>
            </w:pPr>
            <w:r w:rsidRPr="00433926">
              <w:rPr>
                <w:rFonts w:cs="Tahoma"/>
                <w:color w:val="606362"/>
              </w:rPr>
              <w:t>No Log</w:t>
            </w:r>
          </w:p>
        </w:tc>
      </w:tr>
      <w:tr w:rsidR="00D13C9C" w:rsidRPr="00371DF2" w14:paraId="22F33012" w14:textId="77777777" w:rsidTr="00CC4CA6">
        <w:trPr>
          <w:trHeight w:val="290"/>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7A8B911E" w14:textId="77777777" w:rsidR="00371DF2" w:rsidRPr="00433926" w:rsidRDefault="00371DF2" w:rsidP="00E64EAD">
            <w:pPr>
              <w:pStyle w:val="TableTextDark"/>
              <w:spacing w:line="360" w:lineRule="auto"/>
              <w:rPr>
                <w:rFonts w:cs="Tahoma"/>
                <w:color w:val="606362"/>
              </w:rPr>
            </w:pPr>
            <w:r w:rsidRPr="00433926">
              <w:rPr>
                <w:rFonts w:cs="Tahoma"/>
                <w:color w:val="606362"/>
              </w:rPr>
              <w:t>SQL - DC1 - 14d 4w 6m without logs</w:t>
            </w:r>
          </w:p>
        </w:tc>
        <w:tc>
          <w:tcPr>
            <w:tcW w:w="3260" w:type="dxa"/>
            <w:tcBorders>
              <w:top w:val="nil"/>
              <w:left w:val="nil"/>
              <w:bottom w:val="single" w:sz="4" w:space="0" w:color="auto"/>
              <w:right w:val="single" w:sz="4" w:space="0" w:color="auto"/>
            </w:tcBorders>
            <w:shd w:val="clear" w:color="auto" w:fill="auto"/>
            <w:vAlign w:val="center"/>
            <w:hideMark/>
          </w:tcPr>
          <w:p w14:paraId="574B15EC" w14:textId="3CD24E2A" w:rsidR="00371DF2" w:rsidRPr="00433926" w:rsidRDefault="00371DF2" w:rsidP="00E64EAD">
            <w:pPr>
              <w:pStyle w:val="TableTextDark"/>
              <w:spacing w:line="360" w:lineRule="auto"/>
              <w:rPr>
                <w:rFonts w:cs="Tahoma"/>
                <w:color w:val="606362"/>
              </w:rPr>
            </w:pPr>
            <w:r w:rsidRPr="00433926">
              <w:rPr>
                <w:rFonts w:cs="Tahoma"/>
                <w:color w:val="606362"/>
              </w:rPr>
              <w:t> </w:t>
            </w:r>
            <w:r w:rsidR="000048F1" w:rsidRPr="00433926">
              <w:rPr>
                <w:rFonts w:cs="Tahoma"/>
                <w:color w:val="606362"/>
              </w:rPr>
              <w:t>UHBW, Bristol</w:t>
            </w:r>
          </w:p>
        </w:tc>
        <w:tc>
          <w:tcPr>
            <w:tcW w:w="1417" w:type="dxa"/>
            <w:tcBorders>
              <w:top w:val="nil"/>
              <w:left w:val="nil"/>
              <w:bottom w:val="single" w:sz="4" w:space="0" w:color="auto"/>
              <w:right w:val="single" w:sz="4" w:space="0" w:color="auto"/>
            </w:tcBorders>
            <w:shd w:val="clear" w:color="auto" w:fill="auto"/>
            <w:noWrap/>
            <w:vAlign w:val="bottom"/>
            <w:hideMark/>
          </w:tcPr>
          <w:p w14:paraId="7694D978" w14:textId="77777777" w:rsidR="00371DF2" w:rsidRPr="00433926" w:rsidRDefault="00371DF2" w:rsidP="00E64EAD">
            <w:pPr>
              <w:pStyle w:val="TableTextDark"/>
              <w:spacing w:line="360" w:lineRule="auto"/>
              <w:rPr>
                <w:rFonts w:cs="Tahoma"/>
                <w:color w:val="606362"/>
              </w:rPr>
            </w:pPr>
            <w:r w:rsidRPr="00433926">
              <w:rPr>
                <w:rFonts w:cs="Tahoma"/>
                <w:color w:val="606362"/>
              </w:rPr>
              <w:t>14d</w:t>
            </w:r>
          </w:p>
        </w:tc>
        <w:tc>
          <w:tcPr>
            <w:tcW w:w="1701" w:type="dxa"/>
            <w:tcBorders>
              <w:top w:val="nil"/>
              <w:left w:val="nil"/>
              <w:bottom w:val="single" w:sz="4" w:space="0" w:color="auto"/>
              <w:right w:val="single" w:sz="4" w:space="0" w:color="auto"/>
            </w:tcBorders>
            <w:shd w:val="clear" w:color="auto" w:fill="auto"/>
            <w:noWrap/>
            <w:vAlign w:val="bottom"/>
            <w:hideMark/>
          </w:tcPr>
          <w:p w14:paraId="4767CF86" w14:textId="77777777" w:rsidR="00371DF2" w:rsidRPr="00433926" w:rsidRDefault="00371DF2" w:rsidP="00E64EAD">
            <w:pPr>
              <w:pStyle w:val="TableTextDark"/>
              <w:spacing w:line="360" w:lineRule="auto"/>
              <w:rPr>
                <w:rFonts w:cs="Tahoma"/>
                <w:color w:val="606362"/>
              </w:rPr>
            </w:pPr>
            <w:r w:rsidRPr="00433926">
              <w:rPr>
                <w:rFonts w:cs="Tahoma"/>
                <w:color w:val="606362"/>
              </w:rPr>
              <w:t>4w</w:t>
            </w:r>
          </w:p>
        </w:tc>
        <w:tc>
          <w:tcPr>
            <w:tcW w:w="1276" w:type="dxa"/>
            <w:tcBorders>
              <w:top w:val="nil"/>
              <w:left w:val="nil"/>
              <w:bottom w:val="single" w:sz="4" w:space="0" w:color="auto"/>
              <w:right w:val="single" w:sz="4" w:space="0" w:color="auto"/>
            </w:tcBorders>
            <w:shd w:val="clear" w:color="auto" w:fill="auto"/>
            <w:noWrap/>
            <w:vAlign w:val="bottom"/>
            <w:hideMark/>
          </w:tcPr>
          <w:p w14:paraId="74911620" w14:textId="77777777" w:rsidR="00371DF2" w:rsidRPr="00433926" w:rsidRDefault="00371DF2" w:rsidP="00E64EAD">
            <w:pPr>
              <w:pStyle w:val="TableTextDark"/>
              <w:spacing w:line="360" w:lineRule="auto"/>
              <w:rPr>
                <w:rFonts w:cs="Tahoma"/>
                <w:color w:val="606362"/>
              </w:rPr>
            </w:pPr>
            <w:r w:rsidRPr="00433926">
              <w:rPr>
                <w:rFonts w:cs="Tahoma"/>
                <w:color w:val="606362"/>
              </w:rPr>
              <w:t>6m</w:t>
            </w:r>
          </w:p>
        </w:tc>
        <w:tc>
          <w:tcPr>
            <w:tcW w:w="1276" w:type="dxa"/>
            <w:tcBorders>
              <w:top w:val="nil"/>
              <w:left w:val="nil"/>
              <w:bottom w:val="single" w:sz="4" w:space="0" w:color="auto"/>
              <w:right w:val="single" w:sz="4" w:space="0" w:color="auto"/>
            </w:tcBorders>
            <w:shd w:val="clear" w:color="auto" w:fill="auto"/>
            <w:noWrap/>
            <w:vAlign w:val="bottom"/>
            <w:hideMark/>
          </w:tcPr>
          <w:p w14:paraId="7D0AD0A4" w14:textId="77777777" w:rsidR="00371DF2" w:rsidRPr="00433926" w:rsidRDefault="00371DF2" w:rsidP="00E64EAD">
            <w:pPr>
              <w:pStyle w:val="TableTextDark"/>
              <w:spacing w:line="360" w:lineRule="auto"/>
              <w:rPr>
                <w:rFonts w:cs="Tahoma"/>
                <w:color w:val="606362"/>
              </w:rPr>
            </w:pPr>
            <w:r w:rsidRPr="00433926">
              <w:rPr>
                <w:rFonts w:cs="Tahoma"/>
                <w:color w:val="606362"/>
              </w:rPr>
              <w:t>No Log</w:t>
            </w:r>
          </w:p>
        </w:tc>
      </w:tr>
      <w:tr w:rsidR="00D13C9C" w:rsidRPr="00371DF2" w14:paraId="3D0C5C5B" w14:textId="77777777" w:rsidTr="00CC4CA6">
        <w:trPr>
          <w:trHeight w:val="290"/>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6687EC31" w14:textId="77777777" w:rsidR="00371DF2" w:rsidRPr="00433926" w:rsidRDefault="00371DF2" w:rsidP="00E64EAD">
            <w:pPr>
              <w:pStyle w:val="TableTextDark"/>
              <w:spacing w:line="360" w:lineRule="auto"/>
              <w:rPr>
                <w:rFonts w:cs="Tahoma"/>
                <w:color w:val="606362"/>
              </w:rPr>
            </w:pPr>
            <w:r w:rsidRPr="00433926">
              <w:rPr>
                <w:rFonts w:cs="Tahoma"/>
                <w:color w:val="606362"/>
              </w:rPr>
              <w:t>SQL - DC1 14d 4w 3m without logs</w:t>
            </w:r>
          </w:p>
        </w:tc>
        <w:tc>
          <w:tcPr>
            <w:tcW w:w="3260" w:type="dxa"/>
            <w:tcBorders>
              <w:top w:val="nil"/>
              <w:left w:val="nil"/>
              <w:bottom w:val="single" w:sz="4" w:space="0" w:color="auto"/>
              <w:right w:val="single" w:sz="4" w:space="0" w:color="auto"/>
            </w:tcBorders>
            <w:shd w:val="clear" w:color="auto" w:fill="auto"/>
            <w:vAlign w:val="center"/>
            <w:hideMark/>
          </w:tcPr>
          <w:p w14:paraId="077D02D9" w14:textId="6B0D6909" w:rsidR="00371DF2" w:rsidRPr="00433926" w:rsidRDefault="00371DF2" w:rsidP="00E64EAD">
            <w:pPr>
              <w:pStyle w:val="TableTextDark"/>
              <w:spacing w:line="360" w:lineRule="auto"/>
              <w:rPr>
                <w:rFonts w:cs="Tahoma"/>
                <w:color w:val="606362"/>
              </w:rPr>
            </w:pPr>
            <w:r w:rsidRPr="00433926">
              <w:rPr>
                <w:rFonts w:cs="Tahoma"/>
                <w:color w:val="606362"/>
              </w:rPr>
              <w:t> </w:t>
            </w:r>
            <w:r w:rsidR="000048F1" w:rsidRPr="00433926">
              <w:rPr>
                <w:rFonts w:cs="Tahoma"/>
                <w:color w:val="606362"/>
              </w:rPr>
              <w:t>UHBW, Bristol</w:t>
            </w:r>
          </w:p>
        </w:tc>
        <w:tc>
          <w:tcPr>
            <w:tcW w:w="1417" w:type="dxa"/>
            <w:tcBorders>
              <w:top w:val="nil"/>
              <w:left w:val="nil"/>
              <w:bottom w:val="single" w:sz="4" w:space="0" w:color="auto"/>
              <w:right w:val="single" w:sz="4" w:space="0" w:color="auto"/>
            </w:tcBorders>
            <w:shd w:val="clear" w:color="auto" w:fill="auto"/>
            <w:noWrap/>
            <w:vAlign w:val="bottom"/>
            <w:hideMark/>
          </w:tcPr>
          <w:p w14:paraId="61E2F9A6" w14:textId="77777777" w:rsidR="00371DF2" w:rsidRPr="00433926" w:rsidRDefault="00371DF2" w:rsidP="00E64EAD">
            <w:pPr>
              <w:pStyle w:val="TableTextDark"/>
              <w:spacing w:line="360" w:lineRule="auto"/>
              <w:rPr>
                <w:rFonts w:cs="Tahoma"/>
                <w:color w:val="606362"/>
              </w:rPr>
            </w:pPr>
            <w:r w:rsidRPr="00433926">
              <w:rPr>
                <w:rFonts w:cs="Tahoma"/>
                <w:color w:val="606362"/>
              </w:rPr>
              <w:t>14d</w:t>
            </w:r>
          </w:p>
        </w:tc>
        <w:tc>
          <w:tcPr>
            <w:tcW w:w="1701" w:type="dxa"/>
            <w:tcBorders>
              <w:top w:val="nil"/>
              <w:left w:val="nil"/>
              <w:bottom w:val="single" w:sz="4" w:space="0" w:color="auto"/>
              <w:right w:val="single" w:sz="4" w:space="0" w:color="auto"/>
            </w:tcBorders>
            <w:shd w:val="clear" w:color="auto" w:fill="auto"/>
            <w:noWrap/>
            <w:vAlign w:val="bottom"/>
            <w:hideMark/>
          </w:tcPr>
          <w:p w14:paraId="5B9045B2" w14:textId="77777777" w:rsidR="00371DF2" w:rsidRPr="00433926" w:rsidRDefault="00371DF2" w:rsidP="00E64EAD">
            <w:pPr>
              <w:pStyle w:val="TableTextDark"/>
              <w:spacing w:line="360" w:lineRule="auto"/>
              <w:rPr>
                <w:rFonts w:cs="Tahoma"/>
                <w:color w:val="606362"/>
              </w:rPr>
            </w:pPr>
            <w:r w:rsidRPr="00433926">
              <w:rPr>
                <w:rFonts w:cs="Tahoma"/>
                <w:color w:val="606362"/>
              </w:rPr>
              <w:t>4w</w:t>
            </w:r>
          </w:p>
        </w:tc>
        <w:tc>
          <w:tcPr>
            <w:tcW w:w="1276" w:type="dxa"/>
            <w:tcBorders>
              <w:top w:val="nil"/>
              <w:left w:val="nil"/>
              <w:bottom w:val="single" w:sz="4" w:space="0" w:color="auto"/>
              <w:right w:val="single" w:sz="4" w:space="0" w:color="auto"/>
            </w:tcBorders>
            <w:shd w:val="clear" w:color="auto" w:fill="auto"/>
            <w:noWrap/>
            <w:vAlign w:val="bottom"/>
            <w:hideMark/>
          </w:tcPr>
          <w:p w14:paraId="48CEA930" w14:textId="77777777" w:rsidR="00371DF2" w:rsidRPr="00433926" w:rsidRDefault="00371DF2" w:rsidP="00E64EAD">
            <w:pPr>
              <w:pStyle w:val="TableTextDark"/>
              <w:spacing w:line="360" w:lineRule="auto"/>
              <w:rPr>
                <w:rFonts w:cs="Tahoma"/>
                <w:color w:val="606362"/>
              </w:rPr>
            </w:pPr>
            <w:r w:rsidRPr="00433926">
              <w:rPr>
                <w:rFonts w:cs="Tahoma"/>
                <w:color w:val="606362"/>
              </w:rPr>
              <w:t>3m</w:t>
            </w:r>
          </w:p>
        </w:tc>
        <w:tc>
          <w:tcPr>
            <w:tcW w:w="1276" w:type="dxa"/>
            <w:tcBorders>
              <w:top w:val="nil"/>
              <w:left w:val="nil"/>
              <w:bottom w:val="single" w:sz="4" w:space="0" w:color="auto"/>
              <w:right w:val="single" w:sz="4" w:space="0" w:color="auto"/>
            </w:tcBorders>
            <w:shd w:val="clear" w:color="auto" w:fill="auto"/>
            <w:noWrap/>
            <w:vAlign w:val="bottom"/>
            <w:hideMark/>
          </w:tcPr>
          <w:p w14:paraId="3B3D6304" w14:textId="77777777" w:rsidR="00371DF2" w:rsidRPr="00433926" w:rsidRDefault="00371DF2" w:rsidP="00E64EAD">
            <w:pPr>
              <w:pStyle w:val="TableTextDark"/>
              <w:spacing w:line="360" w:lineRule="auto"/>
              <w:rPr>
                <w:rFonts w:cs="Tahoma"/>
                <w:color w:val="606362"/>
              </w:rPr>
            </w:pPr>
            <w:r w:rsidRPr="00433926">
              <w:rPr>
                <w:rFonts w:cs="Tahoma"/>
                <w:color w:val="606362"/>
              </w:rPr>
              <w:t>No Log</w:t>
            </w:r>
          </w:p>
        </w:tc>
      </w:tr>
      <w:tr w:rsidR="00D13C9C" w:rsidRPr="00371DF2" w14:paraId="3E24D0C1" w14:textId="77777777" w:rsidTr="00CC4CA6">
        <w:trPr>
          <w:trHeight w:val="290"/>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1E3FE8FA" w14:textId="77777777" w:rsidR="00371DF2" w:rsidRPr="00433926" w:rsidRDefault="00371DF2" w:rsidP="00E64EAD">
            <w:pPr>
              <w:pStyle w:val="TableTextDark"/>
              <w:spacing w:line="360" w:lineRule="auto"/>
              <w:rPr>
                <w:rFonts w:cs="Tahoma"/>
                <w:color w:val="606362"/>
              </w:rPr>
            </w:pPr>
            <w:r w:rsidRPr="00433926">
              <w:rPr>
                <w:rFonts w:cs="Tahoma"/>
                <w:color w:val="606362"/>
              </w:rPr>
              <w:t>SQL - DC2 14d 4w 13m without logs</w:t>
            </w:r>
          </w:p>
        </w:tc>
        <w:tc>
          <w:tcPr>
            <w:tcW w:w="3260" w:type="dxa"/>
            <w:tcBorders>
              <w:top w:val="nil"/>
              <w:left w:val="nil"/>
              <w:bottom w:val="single" w:sz="4" w:space="0" w:color="auto"/>
              <w:right w:val="single" w:sz="4" w:space="0" w:color="auto"/>
            </w:tcBorders>
            <w:shd w:val="clear" w:color="auto" w:fill="auto"/>
            <w:vAlign w:val="center"/>
            <w:hideMark/>
          </w:tcPr>
          <w:p w14:paraId="14D9711A" w14:textId="1C9D1503" w:rsidR="00371DF2" w:rsidRPr="00433926" w:rsidRDefault="00371DF2" w:rsidP="00E64EAD">
            <w:pPr>
              <w:pStyle w:val="TableTextDark"/>
              <w:spacing w:line="360" w:lineRule="auto"/>
              <w:rPr>
                <w:rFonts w:cs="Tahoma"/>
                <w:color w:val="606362"/>
              </w:rPr>
            </w:pPr>
            <w:r w:rsidRPr="00433926">
              <w:rPr>
                <w:rFonts w:cs="Tahoma"/>
                <w:color w:val="606362"/>
              </w:rPr>
              <w:t> </w:t>
            </w:r>
            <w:r w:rsidR="000048F1" w:rsidRPr="00433926">
              <w:rPr>
                <w:rFonts w:cs="Tahoma"/>
                <w:color w:val="606362"/>
              </w:rPr>
              <w:t>Southgate House, Devizes</w:t>
            </w:r>
          </w:p>
        </w:tc>
        <w:tc>
          <w:tcPr>
            <w:tcW w:w="1417" w:type="dxa"/>
            <w:tcBorders>
              <w:top w:val="nil"/>
              <w:left w:val="nil"/>
              <w:bottom w:val="single" w:sz="4" w:space="0" w:color="auto"/>
              <w:right w:val="single" w:sz="4" w:space="0" w:color="auto"/>
            </w:tcBorders>
            <w:shd w:val="clear" w:color="auto" w:fill="auto"/>
            <w:noWrap/>
            <w:vAlign w:val="bottom"/>
            <w:hideMark/>
          </w:tcPr>
          <w:p w14:paraId="74D4A159" w14:textId="77777777" w:rsidR="00371DF2" w:rsidRPr="00433926" w:rsidRDefault="00371DF2" w:rsidP="00E64EAD">
            <w:pPr>
              <w:pStyle w:val="TableTextDark"/>
              <w:spacing w:line="360" w:lineRule="auto"/>
              <w:rPr>
                <w:rFonts w:cs="Tahoma"/>
                <w:color w:val="606362"/>
              </w:rPr>
            </w:pPr>
            <w:r w:rsidRPr="00433926">
              <w:rPr>
                <w:rFonts w:cs="Tahoma"/>
                <w:color w:val="606362"/>
              </w:rPr>
              <w:t>14d</w:t>
            </w:r>
          </w:p>
        </w:tc>
        <w:tc>
          <w:tcPr>
            <w:tcW w:w="1701" w:type="dxa"/>
            <w:tcBorders>
              <w:top w:val="nil"/>
              <w:left w:val="nil"/>
              <w:bottom w:val="single" w:sz="4" w:space="0" w:color="auto"/>
              <w:right w:val="single" w:sz="4" w:space="0" w:color="auto"/>
            </w:tcBorders>
            <w:shd w:val="clear" w:color="auto" w:fill="auto"/>
            <w:noWrap/>
            <w:vAlign w:val="bottom"/>
            <w:hideMark/>
          </w:tcPr>
          <w:p w14:paraId="1C3EC84C" w14:textId="77777777" w:rsidR="00371DF2" w:rsidRPr="00433926" w:rsidRDefault="00371DF2" w:rsidP="00E64EAD">
            <w:pPr>
              <w:pStyle w:val="TableTextDark"/>
              <w:spacing w:line="360" w:lineRule="auto"/>
              <w:rPr>
                <w:rFonts w:cs="Tahoma"/>
                <w:color w:val="606362"/>
              </w:rPr>
            </w:pPr>
            <w:r w:rsidRPr="00433926">
              <w:rPr>
                <w:rFonts w:cs="Tahoma"/>
                <w:color w:val="606362"/>
              </w:rPr>
              <w:t>4w</w:t>
            </w:r>
          </w:p>
        </w:tc>
        <w:tc>
          <w:tcPr>
            <w:tcW w:w="1276" w:type="dxa"/>
            <w:tcBorders>
              <w:top w:val="nil"/>
              <w:left w:val="nil"/>
              <w:bottom w:val="single" w:sz="4" w:space="0" w:color="auto"/>
              <w:right w:val="single" w:sz="4" w:space="0" w:color="auto"/>
            </w:tcBorders>
            <w:shd w:val="clear" w:color="auto" w:fill="auto"/>
            <w:noWrap/>
            <w:vAlign w:val="bottom"/>
            <w:hideMark/>
          </w:tcPr>
          <w:p w14:paraId="2F96D3EB" w14:textId="77777777" w:rsidR="00371DF2" w:rsidRPr="00433926" w:rsidRDefault="00371DF2" w:rsidP="00E64EAD">
            <w:pPr>
              <w:pStyle w:val="TableTextDark"/>
              <w:spacing w:line="360" w:lineRule="auto"/>
              <w:rPr>
                <w:rFonts w:cs="Tahoma"/>
                <w:color w:val="606362"/>
              </w:rPr>
            </w:pPr>
            <w:r w:rsidRPr="00433926">
              <w:rPr>
                <w:rFonts w:cs="Tahoma"/>
                <w:color w:val="606362"/>
              </w:rPr>
              <w:t>13m</w:t>
            </w:r>
          </w:p>
        </w:tc>
        <w:tc>
          <w:tcPr>
            <w:tcW w:w="1276" w:type="dxa"/>
            <w:tcBorders>
              <w:top w:val="nil"/>
              <w:left w:val="nil"/>
              <w:bottom w:val="single" w:sz="4" w:space="0" w:color="auto"/>
              <w:right w:val="single" w:sz="4" w:space="0" w:color="auto"/>
            </w:tcBorders>
            <w:shd w:val="clear" w:color="auto" w:fill="auto"/>
            <w:noWrap/>
            <w:vAlign w:val="bottom"/>
            <w:hideMark/>
          </w:tcPr>
          <w:p w14:paraId="484C9CB6" w14:textId="77777777" w:rsidR="00371DF2" w:rsidRPr="00433926" w:rsidRDefault="00371DF2" w:rsidP="00E64EAD">
            <w:pPr>
              <w:pStyle w:val="TableTextDark"/>
              <w:spacing w:line="360" w:lineRule="auto"/>
              <w:rPr>
                <w:rFonts w:cs="Tahoma"/>
                <w:color w:val="606362"/>
              </w:rPr>
            </w:pPr>
            <w:r w:rsidRPr="00433926">
              <w:rPr>
                <w:rFonts w:cs="Tahoma"/>
                <w:color w:val="606362"/>
              </w:rPr>
              <w:t>No Log</w:t>
            </w:r>
          </w:p>
        </w:tc>
      </w:tr>
      <w:tr w:rsidR="00D13C9C" w:rsidRPr="00371DF2" w14:paraId="4950BE95" w14:textId="77777777" w:rsidTr="00CC4CA6">
        <w:trPr>
          <w:trHeight w:val="290"/>
        </w:trPr>
        <w:tc>
          <w:tcPr>
            <w:tcW w:w="4957" w:type="dxa"/>
            <w:tcBorders>
              <w:top w:val="nil"/>
              <w:left w:val="single" w:sz="4" w:space="0" w:color="auto"/>
              <w:bottom w:val="single" w:sz="4" w:space="0" w:color="auto"/>
              <w:right w:val="single" w:sz="4" w:space="0" w:color="auto"/>
            </w:tcBorders>
            <w:shd w:val="clear" w:color="auto" w:fill="auto"/>
            <w:vAlign w:val="center"/>
            <w:hideMark/>
          </w:tcPr>
          <w:p w14:paraId="25693F67" w14:textId="77777777" w:rsidR="00371DF2" w:rsidRPr="00433926" w:rsidRDefault="00371DF2" w:rsidP="00E64EAD">
            <w:pPr>
              <w:pStyle w:val="TableTextDark"/>
              <w:spacing w:line="360" w:lineRule="auto"/>
              <w:rPr>
                <w:rFonts w:cs="Tahoma"/>
                <w:color w:val="606362"/>
              </w:rPr>
            </w:pPr>
            <w:r w:rsidRPr="00433926">
              <w:rPr>
                <w:rFonts w:cs="Tahoma"/>
                <w:color w:val="606362"/>
              </w:rPr>
              <w:t>SQL - DC2 14d 4w 3m without logs</w:t>
            </w:r>
          </w:p>
        </w:tc>
        <w:tc>
          <w:tcPr>
            <w:tcW w:w="3260" w:type="dxa"/>
            <w:tcBorders>
              <w:top w:val="nil"/>
              <w:left w:val="nil"/>
              <w:bottom w:val="single" w:sz="4" w:space="0" w:color="auto"/>
              <w:right w:val="single" w:sz="4" w:space="0" w:color="auto"/>
            </w:tcBorders>
            <w:shd w:val="clear" w:color="auto" w:fill="auto"/>
            <w:vAlign w:val="center"/>
            <w:hideMark/>
          </w:tcPr>
          <w:p w14:paraId="51B20A3D" w14:textId="513BDA4C" w:rsidR="00371DF2" w:rsidRPr="00433926" w:rsidRDefault="00371DF2" w:rsidP="00E64EAD">
            <w:pPr>
              <w:pStyle w:val="TableTextDark"/>
              <w:spacing w:line="360" w:lineRule="auto"/>
              <w:rPr>
                <w:rFonts w:cs="Tahoma"/>
                <w:color w:val="606362"/>
              </w:rPr>
            </w:pPr>
            <w:r w:rsidRPr="00433926">
              <w:rPr>
                <w:rFonts w:cs="Tahoma"/>
                <w:color w:val="606362"/>
              </w:rPr>
              <w:t> </w:t>
            </w:r>
            <w:r w:rsidR="000048F1" w:rsidRPr="00433926">
              <w:rPr>
                <w:rFonts w:cs="Tahoma"/>
                <w:color w:val="606362"/>
              </w:rPr>
              <w:t>Southgate House, Devizes</w:t>
            </w:r>
          </w:p>
        </w:tc>
        <w:tc>
          <w:tcPr>
            <w:tcW w:w="1417" w:type="dxa"/>
            <w:tcBorders>
              <w:top w:val="nil"/>
              <w:left w:val="nil"/>
              <w:bottom w:val="single" w:sz="4" w:space="0" w:color="auto"/>
              <w:right w:val="single" w:sz="4" w:space="0" w:color="auto"/>
            </w:tcBorders>
            <w:shd w:val="clear" w:color="auto" w:fill="auto"/>
            <w:noWrap/>
            <w:vAlign w:val="bottom"/>
            <w:hideMark/>
          </w:tcPr>
          <w:p w14:paraId="363FAC5D" w14:textId="77777777" w:rsidR="00371DF2" w:rsidRPr="00433926" w:rsidRDefault="00371DF2" w:rsidP="00E64EAD">
            <w:pPr>
              <w:pStyle w:val="TableTextDark"/>
              <w:spacing w:line="360" w:lineRule="auto"/>
              <w:rPr>
                <w:rFonts w:cs="Tahoma"/>
                <w:color w:val="606362"/>
              </w:rPr>
            </w:pPr>
            <w:r w:rsidRPr="00433926">
              <w:rPr>
                <w:rFonts w:cs="Tahoma"/>
                <w:color w:val="606362"/>
              </w:rPr>
              <w:t>14d</w:t>
            </w:r>
          </w:p>
        </w:tc>
        <w:tc>
          <w:tcPr>
            <w:tcW w:w="1701" w:type="dxa"/>
            <w:tcBorders>
              <w:top w:val="nil"/>
              <w:left w:val="nil"/>
              <w:bottom w:val="single" w:sz="4" w:space="0" w:color="auto"/>
              <w:right w:val="single" w:sz="4" w:space="0" w:color="auto"/>
            </w:tcBorders>
            <w:shd w:val="clear" w:color="auto" w:fill="auto"/>
            <w:noWrap/>
            <w:vAlign w:val="bottom"/>
            <w:hideMark/>
          </w:tcPr>
          <w:p w14:paraId="43C43C55" w14:textId="77777777" w:rsidR="00371DF2" w:rsidRPr="00433926" w:rsidRDefault="00371DF2" w:rsidP="00E64EAD">
            <w:pPr>
              <w:pStyle w:val="TableTextDark"/>
              <w:spacing w:line="360" w:lineRule="auto"/>
              <w:rPr>
                <w:rFonts w:cs="Tahoma"/>
                <w:color w:val="606362"/>
              </w:rPr>
            </w:pPr>
            <w:r w:rsidRPr="00433926">
              <w:rPr>
                <w:rFonts w:cs="Tahoma"/>
                <w:color w:val="606362"/>
              </w:rPr>
              <w:t>4w</w:t>
            </w:r>
          </w:p>
        </w:tc>
        <w:tc>
          <w:tcPr>
            <w:tcW w:w="1276" w:type="dxa"/>
            <w:tcBorders>
              <w:top w:val="nil"/>
              <w:left w:val="nil"/>
              <w:bottom w:val="single" w:sz="4" w:space="0" w:color="auto"/>
              <w:right w:val="single" w:sz="4" w:space="0" w:color="auto"/>
            </w:tcBorders>
            <w:shd w:val="clear" w:color="auto" w:fill="auto"/>
            <w:noWrap/>
            <w:vAlign w:val="bottom"/>
            <w:hideMark/>
          </w:tcPr>
          <w:p w14:paraId="5A4B6CD5" w14:textId="77777777" w:rsidR="00371DF2" w:rsidRPr="00433926" w:rsidRDefault="00371DF2" w:rsidP="00E64EAD">
            <w:pPr>
              <w:pStyle w:val="TableTextDark"/>
              <w:spacing w:line="360" w:lineRule="auto"/>
              <w:rPr>
                <w:rFonts w:cs="Tahoma"/>
                <w:color w:val="606362"/>
              </w:rPr>
            </w:pPr>
            <w:r w:rsidRPr="00433926">
              <w:rPr>
                <w:rFonts w:cs="Tahoma"/>
                <w:color w:val="606362"/>
              </w:rPr>
              <w:t>3m</w:t>
            </w:r>
          </w:p>
        </w:tc>
        <w:tc>
          <w:tcPr>
            <w:tcW w:w="1276" w:type="dxa"/>
            <w:tcBorders>
              <w:top w:val="nil"/>
              <w:left w:val="nil"/>
              <w:bottom w:val="single" w:sz="4" w:space="0" w:color="auto"/>
              <w:right w:val="single" w:sz="4" w:space="0" w:color="auto"/>
            </w:tcBorders>
            <w:shd w:val="clear" w:color="auto" w:fill="auto"/>
            <w:noWrap/>
            <w:vAlign w:val="bottom"/>
            <w:hideMark/>
          </w:tcPr>
          <w:p w14:paraId="1A9B0D0F" w14:textId="77777777" w:rsidR="00371DF2" w:rsidRPr="00433926" w:rsidRDefault="00371DF2" w:rsidP="00E64EAD">
            <w:pPr>
              <w:pStyle w:val="TableTextDark"/>
              <w:spacing w:line="360" w:lineRule="auto"/>
              <w:rPr>
                <w:rFonts w:cs="Tahoma"/>
                <w:color w:val="606362"/>
              </w:rPr>
            </w:pPr>
            <w:r w:rsidRPr="00433926">
              <w:rPr>
                <w:rFonts w:cs="Tahoma"/>
                <w:color w:val="606362"/>
              </w:rPr>
              <w:t>No Log</w:t>
            </w:r>
          </w:p>
        </w:tc>
      </w:tr>
    </w:tbl>
    <w:p w14:paraId="754AFB73" w14:textId="77777777" w:rsidR="00371DF2" w:rsidRDefault="00371DF2">
      <w:pPr>
        <w:rPr>
          <w:i/>
          <w:iCs/>
        </w:rPr>
      </w:pPr>
    </w:p>
    <w:p w14:paraId="50898CEE" w14:textId="77777777" w:rsidR="00693149" w:rsidRDefault="00693149">
      <w:pPr>
        <w:rPr>
          <w:i/>
          <w:iCs/>
        </w:rPr>
        <w:sectPr w:rsidR="00693149" w:rsidSect="00332A00">
          <w:pgSz w:w="16838" w:h="11906" w:orient="landscape" w:code="9"/>
          <w:pgMar w:top="1440" w:right="1440" w:bottom="1440" w:left="1440" w:header="0" w:footer="397" w:gutter="0"/>
          <w:cols w:space="708"/>
          <w:titlePg/>
          <w:docGrid w:linePitch="360"/>
        </w:sectPr>
      </w:pPr>
    </w:p>
    <w:p w14:paraId="6757248F" w14:textId="77777777" w:rsidR="001149E5" w:rsidRPr="00E0161E" w:rsidRDefault="001149E5" w:rsidP="002377C5">
      <w:pPr>
        <w:pStyle w:val="HeadingBoldBlue"/>
      </w:pPr>
      <w:bookmarkStart w:id="39" w:name="_Toc65652291"/>
      <w:bookmarkStart w:id="40" w:name="_Toc129868041"/>
      <w:bookmarkStart w:id="41" w:name="_Toc130292649"/>
      <w:r w:rsidRPr="00E0161E">
        <w:lastRenderedPageBreak/>
        <w:t>Document Status</w:t>
      </w:r>
      <w:bookmarkEnd w:id="39"/>
      <w:bookmarkEnd w:id="40"/>
      <w:bookmarkEnd w:id="41"/>
    </w:p>
    <w:p w14:paraId="67572490" w14:textId="77777777" w:rsidR="001149E5" w:rsidRPr="00411D85" w:rsidRDefault="001149E5" w:rsidP="002377C5"/>
    <w:tbl>
      <w:tblPr>
        <w:tblStyle w:val="TableBlue1"/>
        <w:tblW w:w="8640" w:type="dxa"/>
        <w:tblInd w:w="534" w:type="dxa"/>
        <w:tblLook w:val="01E0" w:firstRow="1" w:lastRow="1" w:firstColumn="1" w:lastColumn="1" w:noHBand="0" w:noVBand="0"/>
      </w:tblPr>
      <w:tblGrid>
        <w:gridCol w:w="2300"/>
        <w:gridCol w:w="6340"/>
      </w:tblGrid>
      <w:tr w:rsidR="001149E5" w:rsidRPr="00EE3BAD" w14:paraId="67572492" w14:textId="77777777" w:rsidTr="00BE08AD">
        <w:trPr>
          <w:cnfStyle w:val="100000000000" w:firstRow="1" w:lastRow="0" w:firstColumn="0" w:lastColumn="0" w:oddVBand="0" w:evenVBand="0" w:oddHBand="0" w:evenHBand="0" w:firstRowFirstColumn="0" w:firstRowLastColumn="0" w:lastRowFirstColumn="0" w:lastRowLastColumn="0"/>
        </w:trPr>
        <w:tc>
          <w:tcPr>
            <w:tcW w:w="8640" w:type="dxa"/>
            <w:gridSpan w:val="2"/>
            <w:tcBorders>
              <w:top w:val="single" w:sz="4" w:space="0" w:color="7F7F7F"/>
              <w:left w:val="single" w:sz="4" w:space="0" w:color="7F7F7F"/>
              <w:bottom w:val="single" w:sz="4" w:space="0" w:color="7F7F7F"/>
              <w:right w:val="single" w:sz="4" w:space="0" w:color="7F7F7F"/>
            </w:tcBorders>
            <w:shd w:val="clear" w:color="auto" w:fill="0070C0"/>
            <w:hideMark/>
          </w:tcPr>
          <w:p w14:paraId="67572491" w14:textId="77777777" w:rsidR="001149E5" w:rsidRPr="00EE3BAD" w:rsidRDefault="001149E5" w:rsidP="002377C5">
            <w:pPr>
              <w:pStyle w:val="TableHeadingWhite"/>
              <w:tabs>
                <w:tab w:val="left" w:pos="3227"/>
              </w:tabs>
              <w:spacing w:line="360" w:lineRule="auto"/>
              <w:rPr>
                <w:rFonts w:cs="Tahoma"/>
                <w:b/>
                <w:sz w:val="24"/>
              </w:rPr>
            </w:pPr>
            <w:r w:rsidRPr="00EE3BAD">
              <w:rPr>
                <w:rFonts w:cs="Tahoma"/>
                <w:b/>
                <w:sz w:val="24"/>
              </w:rPr>
              <w:t>Document Status</w:t>
            </w:r>
          </w:p>
        </w:tc>
      </w:tr>
      <w:tr w:rsidR="001149E5" w:rsidRPr="00EE3BAD" w14:paraId="67572495" w14:textId="77777777" w:rsidTr="00BE08AD">
        <w:tc>
          <w:tcPr>
            <w:tcW w:w="2300" w:type="dxa"/>
            <w:tcBorders>
              <w:top w:val="single" w:sz="4" w:space="0" w:color="7F7F7F"/>
              <w:left w:val="single" w:sz="4" w:space="0" w:color="7F7F7F"/>
              <w:bottom w:val="single" w:sz="4" w:space="0" w:color="7F7F7F"/>
              <w:right w:val="single" w:sz="4" w:space="0" w:color="7F7F7F"/>
            </w:tcBorders>
            <w:hideMark/>
          </w:tcPr>
          <w:p w14:paraId="67572493" w14:textId="77777777" w:rsidR="001149E5" w:rsidRPr="009049C1" w:rsidRDefault="001149E5" w:rsidP="002377C5">
            <w:pPr>
              <w:pStyle w:val="TableTextDark"/>
              <w:spacing w:line="360" w:lineRule="auto"/>
              <w:rPr>
                <w:rFonts w:cs="Tahoma"/>
                <w:color w:val="606362"/>
                <w:sz w:val="24"/>
              </w:rPr>
            </w:pPr>
            <w:r w:rsidRPr="009049C1">
              <w:rPr>
                <w:rFonts w:cs="Tahoma"/>
                <w:color w:val="606362"/>
                <w:sz w:val="24"/>
              </w:rPr>
              <w:t>Document Author</w:t>
            </w:r>
          </w:p>
        </w:tc>
        <w:tc>
          <w:tcPr>
            <w:tcW w:w="6340" w:type="dxa"/>
            <w:tcBorders>
              <w:top w:val="single" w:sz="4" w:space="0" w:color="7F7F7F"/>
              <w:left w:val="single" w:sz="4" w:space="0" w:color="7F7F7F"/>
              <w:bottom w:val="single" w:sz="4" w:space="0" w:color="7F7F7F"/>
              <w:right w:val="single" w:sz="4" w:space="0" w:color="7F7F7F"/>
            </w:tcBorders>
          </w:tcPr>
          <w:p w14:paraId="67572494" w14:textId="6A0B3C53" w:rsidR="001149E5" w:rsidRPr="009049C1" w:rsidRDefault="005F2E72" w:rsidP="002377C5">
            <w:pPr>
              <w:pStyle w:val="TableTextDark"/>
              <w:spacing w:line="360" w:lineRule="auto"/>
              <w:rPr>
                <w:rFonts w:cs="Tahoma"/>
                <w:color w:val="606362"/>
                <w:sz w:val="24"/>
              </w:rPr>
            </w:pPr>
            <w:r w:rsidRPr="009049C1">
              <w:rPr>
                <w:rFonts w:cs="Tahoma"/>
                <w:color w:val="606362"/>
                <w:sz w:val="24"/>
              </w:rPr>
              <w:t>Chris Borman</w:t>
            </w:r>
          </w:p>
        </w:tc>
      </w:tr>
      <w:tr w:rsidR="001149E5" w:rsidRPr="00EE3BAD" w14:paraId="67572498" w14:textId="77777777" w:rsidTr="00BE08AD">
        <w:tc>
          <w:tcPr>
            <w:tcW w:w="2300" w:type="dxa"/>
            <w:tcBorders>
              <w:top w:val="single" w:sz="4" w:space="0" w:color="7F7F7F"/>
              <w:left w:val="single" w:sz="4" w:space="0" w:color="7F7F7F"/>
              <w:bottom w:val="single" w:sz="4" w:space="0" w:color="7F7F7F"/>
              <w:right w:val="single" w:sz="4" w:space="0" w:color="7F7F7F"/>
            </w:tcBorders>
            <w:hideMark/>
          </w:tcPr>
          <w:p w14:paraId="67572496" w14:textId="77777777" w:rsidR="001149E5" w:rsidRPr="009049C1" w:rsidRDefault="001149E5" w:rsidP="002377C5">
            <w:pPr>
              <w:pStyle w:val="TableTextDark"/>
              <w:spacing w:line="360" w:lineRule="auto"/>
              <w:rPr>
                <w:rFonts w:cs="Tahoma"/>
                <w:color w:val="606362"/>
                <w:sz w:val="24"/>
              </w:rPr>
            </w:pPr>
            <w:r w:rsidRPr="009049C1">
              <w:rPr>
                <w:rFonts w:cs="Tahoma"/>
                <w:color w:val="606362"/>
                <w:sz w:val="24"/>
              </w:rPr>
              <w:t>File Reference</w:t>
            </w:r>
          </w:p>
        </w:tc>
        <w:tc>
          <w:tcPr>
            <w:tcW w:w="6340" w:type="dxa"/>
            <w:tcBorders>
              <w:top w:val="single" w:sz="4" w:space="0" w:color="7F7F7F"/>
              <w:left w:val="single" w:sz="4" w:space="0" w:color="7F7F7F"/>
              <w:bottom w:val="single" w:sz="4" w:space="0" w:color="7F7F7F"/>
              <w:right w:val="single" w:sz="4" w:space="0" w:color="7F7F7F"/>
            </w:tcBorders>
            <w:vAlign w:val="center"/>
            <w:hideMark/>
          </w:tcPr>
          <w:p w14:paraId="67572497" w14:textId="6B55810D" w:rsidR="001149E5" w:rsidRPr="00EE3BAD" w:rsidRDefault="00505CC6" w:rsidP="002377C5">
            <w:pPr>
              <w:rPr>
                <w:rFonts w:cs="Tahoma"/>
              </w:rPr>
            </w:pPr>
            <w:r>
              <w:rPr>
                <w:rFonts w:cs="Tahoma"/>
              </w:rPr>
              <w:t>SCW</w:t>
            </w:r>
            <w:r w:rsidR="003148B1" w:rsidRPr="003148B1">
              <w:rPr>
                <w:rFonts w:cs="Tahoma"/>
              </w:rPr>
              <w:t xml:space="preserve"> </w:t>
            </w:r>
            <w:r w:rsidR="00F20A85">
              <w:rPr>
                <w:rFonts w:cs="Tahoma"/>
              </w:rPr>
              <w:t>–</w:t>
            </w:r>
            <w:r w:rsidR="003148B1" w:rsidRPr="003148B1">
              <w:rPr>
                <w:rFonts w:cs="Tahoma"/>
              </w:rPr>
              <w:t xml:space="preserve"> </w:t>
            </w:r>
            <w:r w:rsidR="00F20A85">
              <w:rPr>
                <w:rFonts w:cs="Tahoma"/>
              </w:rPr>
              <w:t>SQL Server Strategy</w:t>
            </w:r>
            <w:r w:rsidR="003148B1" w:rsidRPr="003148B1">
              <w:rPr>
                <w:rFonts w:cs="Tahoma"/>
              </w:rPr>
              <w:t xml:space="preserve"> v0.1 (draft)</w:t>
            </w:r>
            <w:r w:rsidR="00DB3D56" w:rsidRPr="009049C1">
              <w:rPr>
                <w:rFonts w:cs="Tahoma"/>
              </w:rPr>
              <w:t>.docx</w:t>
            </w:r>
          </w:p>
        </w:tc>
      </w:tr>
      <w:tr w:rsidR="001149E5" w:rsidRPr="00EE3BAD" w14:paraId="6757249B" w14:textId="77777777" w:rsidTr="00BE08AD">
        <w:tc>
          <w:tcPr>
            <w:tcW w:w="2300" w:type="dxa"/>
            <w:tcBorders>
              <w:top w:val="single" w:sz="4" w:space="0" w:color="7F7F7F"/>
              <w:left w:val="single" w:sz="4" w:space="0" w:color="7F7F7F"/>
              <w:bottom w:val="single" w:sz="4" w:space="0" w:color="7F7F7F"/>
              <w:right w:val="single" w:sz="4" w:space="0" w:color="7F7F7F"/>
            </w:tcBorders>
            <w:hideMark/>
          </w:tcPr>
          <w:p w14:paraId="67572499" w14:textId="77777777" w:rsidR="001149E5" w:rsidRPr="009049C1" w:rsidRDefault="001149E5" w:rsidP="002377C5">
            <w:pPr>
              <w:pStyle w:val="TableTextDark"/>
              <w:spacing w:line="360" w:lineRule="auto"/>
              <w:rPr>
                <w:rFonts w:cs="Tahoma"/>
                <w:color w:val="606362"/>
                <w:sz w:val="24"/>
              </w:rPr>
            </w:pPr>
            <w:r w:rsidRPr="009049C1">
              <w:rPr>
                <w:rFonts w:cs="Tahoma"/>
                <w:color w:val="606362"/>
                <w:sz w:val="24"/>
              </w:rPr>
              <w:t>Date Completed</w:t>
            </w:r>
          </w:p>
        </w:tc>
        <w:tc>
          <w:tcPr>
            <w:tcW w:w="6340" w:type="dxa"/>
            <w:tcBorders>
              <w:top w:val="single" w:sz="4" w:space="0" w:color="7F7F7F"/>
              <w:left w:val="single" w:sz="4" w:space="0" w:color="7F7F7F"/>
              <w:bottom w:val="single" w:sz="4" w:space="0" w:color="7F7F7F"/>
              <w:right w:val="single" w:sz="4" w:space="0" w:color="7F7F7F"/>
            </w:tcBorders>
          </w:tcPr>
          <w:p w14:paraId="6757249A" w14:textId="0A242821" w:rsidR="001149E5" w:rsidRPr="009049C1" w:rsidRDefault="003148B1" w:rsidP="002377C5">
            <w:pPr>
              <w:pStyle w:val="TableTextDark"/>
              <w:spacing w:line="360" w:lineRule="auto"/>
              <w:rPr>
                <w:rFonts w:cs="Tahoma"/>
                <w:color w:val="606362"/>
                <w:sz w:val="24"/>
              </w:rPr>
            </w:pPr>
            <w:r>
              <w:rPr>
                <w:rFonts w:cs="Tahoma"/>
                <w:color w:val="606362"/>
                <w:sz w:val="24"/>
              </w:rPr>
              <w:t>16/0</w:t>
            </w:r>
            <w:r w:rsidR="00F20A85">
              <w:rPr>
                <w:rFonts w:cs="Tahoma"/>
                <w:color w:val="606362"/>
                <w:sz w:val="24"/>
              </w:rPr>
              <w:t>3</w:t>
            </w:r>
            <w:r>
              <w:rPr>
                <w:rFonts w:cs="Tahoma"/>
                <w:color w:val="606362"/>
                <w:sz w:val="24"/>
              </w:rPr>
              <w:t>/2023</w:t>
            </w:r>
          </w:p>
        </w:tc>
      </w:tr>
      <w:tr w:rsidR="001149E5" w:rsidRPr="00EE3BAD" w14:paraId="6757249E" w14:textId="77777777" w:rsidTr="00BE08AD">
        <w:tc>
          <w:tcPr>
            <w:tcW w:w="2300" w:type="dxa"/>
            <w:tcBorders>
              <w:top w:val="single" w:sz="4" w:space="0" w:color="7F7F7F"/>
              <w:left w:val="single" w:sz="4" w:space="0" w:color="7F7F7F"/>
              <w:bottom w:val="single" w:sz="4" w:space="0" w:color="7F7F7F"/>
              <w:right w:val="single" w:sz="4" w:space="0" w:color="7F7F7F"/>
            </w:tcBorders>
          </w:tcPr>
          <w:p w14:paraId="6757249C" w14:textId="77777777" w:rsidR="001149E5" w:rsidRPr="009049C1" w:rsidRDefault="001149E5" w:rsidP="002377C5">
            <w:pPr>
              <w:pStyle w:val="TableTextDark"/>
              <w:spacing w:line="360" w:lineRule="auto"/>
              <w:rPr>
                <w:rFonts w:cs="Tahoma"/>
                <w:color w:val="606362"/>
                <w:sz w:val="24"/>
              </w:rPr>
            </w:pPr>
            <w:r w:rsidRPr="009049C1">
              <w:rPr>
                <w:rFonts w:cs="Tahoma"/>
                <w:color w:val="606362"/>
                <w:sz w:val="24"/>
              </w:rPr>
              <w:t>Status</w:t>
            </w:r>
          </w:p>
        </w:tc>
        <w:tc>
          <w:tcPr>
            <w:tcW w:w="6340" w:type="dxa"/>
            <w:tcBorders>
              <w:top w:val="single" w:sz="4" w:space="0" w:color="7F7F7F"/>
              <w:left w:val="single" w:sz="4" w:space="0" w:color="7F7F7F"/>
              <w:bottom w:val="single" w:sz="4" w:space="0" w:color="7F7F7F"/>
              <w:right w:val="single" w:sz="4" w:space="0" w:color="7F7F7F"/>
            </w:tcBorders>
          </w:tcPr>
          <w:p w14:paraId="6757249D" w14:textId="77777777" w:rsidR="001149E5" w:rsidRPr="009049C1" w:rsidRDefault="001149E5" w:rsidP="002377C5">
            <w:pPr>
              <w:pStyle w:val="TableTextDark"/>
              <w:spacing w:line="360" w:lineRule="auto"/>
              <w:rPr>
                <w:rFonts w:cs="Tahoma"/>
                <w:color w:val="606362"/>
                <w:sz w:val="24"/>
              </w:rPr>
            </w:pPr>
            <w:r w:rsidRPr="009049C1">
              <w:rPr>
                <w:rFonts w:cs="Tahoma"/>
                <w:color w:val="606362"/>
                <w:sz w:val="24"/>
              </w:rPr>
              <w:t>First Release</w:t>
            </w:r>
          </w:p>
        </w:tc>
      </w:tr>
    </w:tbl>
    <w:p w14:paraId="6757249F" w14:textId="77777777" w:rsidR="001149E5" w:rsidRDefault="001149E5" w:rsidP="002377C5">
      <w:pPr>
        <w:tabs>
          <w:tab w:val="left" w:pos="709"/>
        </w:tabs>
        <w:spacing w:after="120"/>
        <w:ind w:right="-6"/>
        <w:rPr>
          <w:rFonts w:cs="Tahoma"/>
          <w:color w:val="auto"/>
        </w:rPr>
      </w:pPr>
    </w:p>
    <w:p w14:paraId="675724B7" w14:textId="77777777" w:rsidR="001149E5" w:rsidRDefault="001149E5" w:rsidP="002377C5">
      <w:pPr>
        <w:pStyle w:val="HeadingBoldBlue"/>
      </w:pPr>
      <w:bookmarkStart w:id="42" w:name="_Toc65652293"/>
      <w:bookmarkStart w:id="43" w:name="_Toc129868042"/>
      <w:bookmarkStart w:id="44" w:name="_Toc130292650"/>
      <w:r w:rsidRPr="00411D85">
        <w:t>Version Control</w:t>
      </w:r>
      <w:bookmarkEnd w:id="42"/>
      <w:bookmarkEnd w:id="43"/>
      <w:bookmarkEnd w:id="44"/>
    </w:p>
    <w:p w14:paraId="675724B8" w14:textId="77777777" w:rsidR="001149E5" w:rsidRPr="00411D85" w:rsidRDefault="001149E5" w:rsidP="002377C5"/>
    <w:tbl>
      <w:tblPr>
        <w:tblStyle w:val="TableBlue1"/>
        <w:tblW w:w="0" w:type="auto"/>
        <w:tblInd w:w="534" w:type="dxa"/>
        <w:tblLook w:val="01E0" w:firstRow="1" w:lastRow="1" w:firstColumn="1" w:lastColumn="1" w:noHBand="0" w:noVBand="0"/>
      </w:tblPr>
      <w:tblGrid>
        <w:gridCol w:w="1126"/>
        <w:gridCol w:w="1415"/>
        <w:gridCol w:w="2884"/>
        <w:gridCol w:w="3057"/>
      </w:tblGrid>
      <w:tr w:rsidR="00464990" w:rsidRPr="00EE3BAD" w14:paraId="675724BD" w14:textId="77777777" w:rsidTr="009A1174">
        <w:trPr>
          <w:cnfStyle w:val="100000000000" w:firstRow="1" w:lastRow="0" w:firstColumn="0" w:lastColumn="0" w:oddVBand="0" w:evenVBand="0" w:oddHBand="0" w:evenHBand="0" w:firstRowFirstColumn="0" w:firstRowLastColumn="0" w:lastRowFirstColumn="0" w:lastRowLastColumn="0"/>
        </w:trPr>
        <w:tc>
          <w:tcPr>
            <w:tcW w:w="1126" w:type="dxa"/>
            <w:tcBorders>
              <w:top w:val="single" w:sz="4" w:space="0" w:color="7F7F7F"/>
              <w:left w:val="single" w:sz="4" w:space="0" w:color="7F7F7F"/>
              <w:bottom w:val="single" w:sz="4" w:space="0" w:color="7F7F7F"/>
              <w:right w:val="single" w:sz="4" w:space="0" w:color="7F7F7F"/>
            </w:tcBorders>
            <w:shd w:val="clear" w:color="auto" w:fill="0070C0"/>
            <w:hideMark/>
          </w:tcPr>
          <w:p w14:paraId="675724B9" w14:textId="77777777" w:rsidR="001149E5" w:rsidRPr="00EE3BAD" w:rsidRDefault="001149E5" w:rsidP="002377C5">
            <w:pPr>
              <w:pStyle w:val="TableHeadingWhite"/>
              <w:rPr>
                <w:rFonts w:cs="Tahoma"/>
                <w:b/>
                <w:sz w:val="24"/>
              </w:rPr>
            </w:pPr>
            <w:r w:rsidRPr="00EE3BAD">
              <w:rPr>
                <w:rFonts w:cs="Tahoma"/>
                <w:b/>
                <w:sz w:val="24"/>
              </w:rPr>
              <w:t>Version</w:t>
            </w:r>
          </w:p>
        </w:tc>
        <w:tc>
          <w:tcPr>
            <w:tcW w:w="1415" w:type="dxa"/>
            <w:tcBorders>
              <w:top w:val="single" w:sz="4" w:space="0" w:color="7F7F7F"/>
              <w:left w:val="single" w:sz="4" w:space="0" w:color="7F7F7F"/>
              <w:bottom w:val="single" w:sz="4" w:space="0" w:color="7F7F7F"/>
              <w:right w:val="single" w:sz="4" w:space="0" w:color="7F7F7F"/>
            </w:tcBorders>
            <w:shd w:val="clear" w:color="auto" w:fill="0070C0"/>
            <w:hideMark/>
          </w:tcPr>
          <w:p w14:paraId="675724BA" w14:textId="77777777" w:rsidR="001149E5" w:rsidRPr="00EE3BAD" w:rsidRDefault="001149E5" w:rsidP="002377C5">
            <w:pPr>
              <w:pStyle w:val="TableHeadingWhite"/>
              <w:rPr>
                <w:rFonts w:cs="Tahoma"/>
                <w:b/>
                <w:sz w:val="24"/>
              </w:rPr>
            </w:pPr>
            <w:r w:rsidRPr="00EE3BAD">
              <w:rPr>
                <w:rFonts w:cs="Tahoma"/>
                <w:b/>
                <w:sz w:val="24"/>
              </w:rPr>
              <w:t>Date</w:t>
            </w:r>
          </w:p>
        </w:tc>
        <w:tc>
          <w:tcPr>
            <w:tcW w:w="2884" w:type="dxa"/>
            <w:tcBorders>
              <w:top w:val="single" w:sz="4" w:space="0" w:color="7F7F7F"/>
              <w:left w:val="single" w:sz="4" w:space="0" w:color="7F7F7F"/>
              <w:bottom w:val="single" w:sz="4" w:space="0" w:color="7F7F7F"/>
              <w:right w:val="single" w:sz="4" w:space="0" w:color="7F7F7F"/>
            </w:tcBorders>
            <w:shd w:val="clear" w:color="auto" w:fill="0070C0"/>
            <w:hideMark/>
          </w:tcPr>
          <w:p w14:paraId="675724BB" w14:textId="77777777" w:rsidR="001149E5" w:rsidRPr="00EE3BAD" w:rsidRDefault="001149E5" w:rsidP="002377C5">
            <w:pPr>
              <w:pStyle w:val="TableHeadingWhite"/>
              <w:rPr>
                <w:rFonts w:cs="Tahoma"/>
                <w:b/>
                <w:sz w:val="24"/>
              </w:rPr>
            </w:pPr>
            <w:r w:rsidRPr="00EE3BAD">
              <w:rPr>
                <w:rFonts w:cs="Tahoma"/>
                <w:b/>
                <w:sz w:val="24"/>
              </w:rPr>
              <w:t>Reviewer</w:t>
            </w:r>
          </w:p>
        </w:tc>
        <w:tc>
          <w:tcPr>
            <w:tcW w:w="3057" w:type="dxa"/>
            <w:tcBorders>
              <w:top w:val="single" w:sz="4" w:space="0" w:color="7F7F7F"/>
              <w:left w:val="single" w:sz="4" w:space="0" w:color="7F7F7F"/>
              <w:bottom w:val="single" w:sz="4" w:space="0" w:color="7F7F7F"/>
              <w:right w:val="single" w:sz="4" w:space="0" w:color="7F7F7F"/>
            </w:tcBorders>
            <w:shd w:val="clear" w:color="auto" w:fill="0070C0"/>
            <w:hideMark/>
          </w:tcPr>
          <w:p w14:paraId="675724BC" w14:textId="77777777" w:rsidR="001149E5" w:rsidRPr="00EE3BAD" w:rsidRDefault="001149E5" w:rsidP="002377C5">
            <w:pPr>
              <w:pStyle w:val="TableHeadingWhite"/>
              <w:rPr>
                <w:rFonts w:cs="Tahoma"/>
                <w:b/>
                <w:sz w:val="24"/>
              </w:rPr>
            </w:pPr>
            <w:r w:rsidRPr="00EE3BAD">
              <w:rPr>
                <w:rFonts w:cs="Tahoma"/>
                <w:b/>
                <w:sz w:val="24"/>
              </w:rPr>
              <w:t>Comment</w:t>
            </w:r>
          </w:p>
        </w:tc>
      </w:tr>
      <w:tr w:rsidR="009A1174" w:rsidRPr="00EE3BAD" w14:paraId="675724C2" w14:textId="77777777" w:rsidTr="009A1174">
        <w:tc>
          <w:tcPr>
            <w:tcW w:w="1126" w:type="dxa"/>
            <w:tcBorders>
              <w:top w:val="single" w:sz="4" w:space="0" w:color="7F7F7F"/>
              <w:left w:val="single" w:sz="4" w:space="0" w:color="7F7F7F"/>
              <w:bottom w:val="single" w:sz="4" w:space="0" w:color="7F7F7F"/>
              <w:right w:val="single" w:sz="4" w:space="0" w:color="7F7F7F"/>
            </w:tcBorders>
          </w:tcPr>
          <w:p w14:paraId="675724BE" w14:textId="211F44F9" w:rsidR="001149E5" w:rsidRPr="009049C1" w:rsidRDefault="00820343" w:rsidP="009049C1">
            <w:pPr>
              <w:pStyle w:val="TableTextDark"/>
              <w:spacing w:line="360" w:lineRule="auto"/>
              <w:rPr>
                <w:rFonts w:cs="Tahoma"/>
                <w:color w:val="606362"/>
                <w:sz w:val="24"/>
              </w:rPr>
            </w:pPr>
            <w:r w:rsidRPr="009049C1">
              <w:rPr>
                <w:rFonts w:cs="Tahoma"/>
                <w:color w:val="606362"/>
                <w:sz w:val="24"/>
              </w:rPr>
              <w:t>0.1</w:t>
            </w:r>
          </w:p>
        </w:tc>
        <w:tc>
          <w:tcPr>
            <w:tcW w:w="1415" w:type="dxa"/>
            <w:tcBorders>
              <w:top w:val="single" w:sz="4" w:space="0" w:color="7F7F7F"/>
              <w:left w:val="single" w:sz="4" w:space="0" w:color="7F7F7F"/>
              <w:bottom w:val="single" w:sz="4" w:space="0" w:color="7F7F7F"/>
              <w:right w:val="single" w:sz="4" w:space="0" w:color="7F7F7F"/>
            </w:tcBorders>
          </w:tcPr>
          <w:p w14:paraId="675724BF" w14:textId="533B49CD" w:rsidR="001149E5" w:rsidRPr="009049C1" w:rsidRDefault="003148B1" w:rsidP="009049C1">
            <w:pPr>
              <w:pStyle w:val="TableTextDark"/>
              <w:spacing w:line="360" w:lineRule="auto"/>
              <w:rPr>
                <w:rFonts w:cs="Tahoma"/>
                <w:color w:val="606362"/>
                <w:sz w:val="24"/>
              </w:rPr>
            </w:pPr>
            <w:r>
              <w:rPr>
                <w:rFonts w:cs="Tahoma"/>
                <w:color w:val="606362"/>
                <w:sz w:val="24"/>
              </w:rPr>
              <w:t>16/02/2023</w:t>
            </w:r>
          </w:p>
        </w:tc>
        <w:tc>
          <w:tcPr>
            <w:tcW w:w="2884" w:type="dxa"/>
            <w:tcBorders>
              <w:top w:val="single" w:sz="4" w:space="0" w:color="7F7F7F"/>
              <w:left w:val="single" w:sz="4" w:space="0" w:color="7F7F7F"/>
              <w:bottom w:val="single" w:sz="4" w:space="0" w:color="7F7F7F"/>
              <w:right w:val="single" w:sz="4" w:space="0" w:color="7F7F7F"/>
            </w:tcBorders>
          </w:tcPr>
          <w:p w14:paraId="675724C0" w14:textId="56CBFBB8" w:rsidR="001149E5" w:rsidRPr="009049C1" w:rsidRDefault="003148B1" w:rsidP="009049C1">
            <w:pPr>
              <w:pStyle w:val="TableTextDark"/>
              <w:spacing w:line="360" w:lineRule="auto"/>
              <w:rPr>
                <w:rFonts w:cs="Tahoma"/>
                <w:color w:val="606362"/>
                <w:sz w:val="24"/>
              </w:rPr>
            </w:pPr>
            <w:r>
              <w:rPr>
                <w:rFonts w:cs="Tahoma"/>
                <w:color w:val="606362"/>
                <w:sz w:val="24"/>
              </w:rPr>
              <w:t>Chris Borman</w:t>
            </w:r>
          </w:p>
        </w:tc>
        <w:tc>
          <w:tcPr>
            <w:tcW w:w="3057" w:type="dxa"/>
            <w:tcBorders>
              <w:top w:val="single" w:sz="4" w:space="0" w:color="7F7F7F"/>
              <w:left w:val="single" w:sz="4" w:space="0" w:color="7F7F7F"/>
              <w:bottom w:val="single" w:sz="4" w:space="0" w:color="7F7F7F"/>
              <w:right w:val="single" w:sz="4" w:space="0" w:color="7F7F7F"/>
            </w:tcBorders>
          </w:tcPr>
          <w:p w14:paraId="675724C1" w14:textId="6B4B20F1" w:rsidR="001149E5" w:rsidRPr="009049C1" w:rsidRDefault="00E54F7B" w:rsidP="009049C1">
            <w:pPr>
              <w:pStyle w:val="TableTextDark"/>
              <w:spacing w:line="360" w:lineRule="auto"/>
              <w:rPr>
                <w:rFonts w:cs="Tahoma"/>
                <w:color w:val="606362"/>
                <w:sz w:val="24"/>
              </w:rPr>
            </w:pPr>
            <w:r w:rsidRPr="009049C1">
              <w:rPr>
                <w:rFonts w:cs="Tahoma"/>
                <w:color w:val="606362"/>
                <w:sz w:val="24"/>
              </w:rPr>
              <w:t>First Draft</w:t>
            </w:r>
          </w:p>
        </w:tc>
      </w:tr>
      <w:tr w:rsidR="009A1174" w:rsidRPr="00EE3BAD" w14:paraId="675724C7" w14:textId="77777777" w:rsidTr="009A1174">
        <w:tc>
          <w:tcPr>
            <w:tcW w:w="1126" w:type="dxa"/>
            <w:tcBorders>
              <w:top w:val="single" w:sz="4" w:space="0" w:color="7F7F7F"/>
              <w:left w:val="single" w:sz="4" w:space="0" w:color="7F7F7F"/>
              <w:bottom w:val="single" w:sz="4" w:space="0" w:color="7F7F7F"/>
              <w:right w:val="single" w:sz="4" w:space="0" w:color="7F7F7F"/>
            </w:tcBorders>
          </w:tcPr>
          <w:p w14:paraId="675724C3" w14:textId="629EE449" w:rsidR="001149E5" w:rsidRPr="007E459D" w:rsidRDefault="006708A7" w:rsidP="002377C5">
            <w:pPr>
              <w:pStyle w:val="TableTextDark"/>
              <w:rPr>
                <w:rFonts w:cs="Tahoma"/>
                <w:color w:val="606362"/>
                <w:sz w:val="24"/>
              </w:rPr>
            </w:pPr>
            <w:r>
              <w:rPr>
                <w:rFonts w:cs="Tahoma"/>
                <w:color w:val="606362"/>
                <w:sz w:val="24"/>
              </w:rPr>
              <w:t>0.2</w:t>
            </w:r>
          </w:p>
        </w:tc>
        <w:tc>
          <w:tcPr>
            <w:tcW w:w="1415" w:type="dxa"/>
            <w:tcBorders>
              <w:top w:val="single" w:sz="4" w:space="0" w:color="7F7F7F"/>
              <w:left w:val="single" w:sz="4" w:space="0" w:color="7F7F7F"/>
              <w:bottom w:val="single" w:sz="4" w:space="0" w:color="7F7F7F"/>
              <w:right w:val="single" w:sz="4" w:space="0" w:color="7F7F7F"/>
            </w:tcBorders>
          </w:tcPr>
          <w:p w14:paraId="675724C4" w14:textId="4C429A6D" w:rsidR="001149E5" w:rsidRPr="007E459D" w:rsidRDefault="006708A7" w:rsidP="002377C5">
            <w:pPr>
              <w:pStyle w:val="TableTextDark"/>
              <w:rPr>
                <w:rFonts w:cs="Tahoma"/>
                <w:color w:val="606362"/>
                <w:sz w:val="24"/>
              </w:rPr>
            </w:pPr>
            <w:r>
              <w:rPr>
                <w:rFonts w:cs="Tahoma"/>
                <w:color w:val="606362"/>
                <w:sz w:val="24"/>
              </w:rPr>
              <w:t>21/03/2023</w:t>
            </w:r>
          </w:p>
        </w:tc>
        <w:tc>
          <w:tcPr>
            <w:tcW w:w="2884" w:type="dxa"/>
            <w:tcBorders>
              <w:top w:val="single" w:sz="4" w:space="0" w:color="7F7F7F"/>
              <w:left w:val="single" w:sz="4" w:space="0" w:color="7F7F7F"/>
              <w:bottom w:val="single" w:sz="4" w:space="0" w:color="7F7F7F"/>
              <w:right w:val="single" w:sz="4" w:space="0" w:color="7F7F7F"/>
            </w:tcBorders>
          </w:tcPr>
          <w:p w14:paraId="675724C5" w14:textId="3D60A3D5" w:rsidR="001149E5" w:rsidRPr="007E459D" w:rsidRDefault="006708A7" w:rsidP="002377C5">
            <w:pPr>
              <w:pStyle w:val="TableTextDark"/>
              <w:rPr>
                <w:rFonts w:cs="Tahoma"/>
                <w:color w:val="606362"/>
                <w:sz w:val="24"/>
              </w:rPr>
            </w:pPr>
            <w:r>
              <w:rPr>
                <w:rFonts w:cs="Tahoma"/>
                <w:color w:val="606362"/>
                <w:sz w:val="24"/>
              </w:rPr>
              <w:t>Chris Borman</w:t>
            </w:r>
          </w:p>
        </w:tc>
        <w:tc>
          <w:tcPr>
            <w:tcW w:w="3057" w:type="dxa"/>
            <w:tcBorders>
              <w:top w:val="single" w:sz="4" w:space="0" w:color="7F7F7F"/>
              <w:left w:val="single" w:sz="4" w:space="0" w:color="7F7F7F"/>
              <w:bottom w:val="single" w:sz="4" w:space="0" w:color="7F7F7F"/>
              <w:right w:val="single" w:sz="4" w:space="0" w:color="7F7F7F"/>
            </w:tcBorders>
          </w:tcPr>
          <w:p w14:paraId="675724C6" w14:textId="2B6C13E9" w:rsidR="001149E5" w:rsidRPr="007E459D" w:rsidRDefault="006708A7" w:rsidP="002377C5">
            <w:pPr>
              <w:pStyle w:val="TableTextDark"/>
              <w:rPr>
                <w:rFonts w:cs="Tahoma"/>
                <w:color w:val="606362"/>
                <w:sz w:val="24"/>
              </w:rPr>
            </w:pPr>
            <w:r>
              <w:rPr>
                <w:rFonts w:cs="Tahoma"/>
                <w:color w:val="606362"/>
                <w:sz w:val="24"/>
              </w:rPr>
              <w:t>Updates after feedback</w:t>
            </w:r>
          </w:p>
        </w:tc>
      </w:tr>
      <w:tr w:rsidR="00820343" w:rsidRPr="00EE3BAD" w14:paraId="40D5731F" w14:textId="77777777" w:rsidTr="009A1174">
        <w:tc>
          <w:tcPr>
            <w:tcW w:w="1126" w:type="dxa"/>
            <w:tcBorders>
              <w:top w:val="single" w:sz="4" w:space="0" w:color="7F7F7F"/>
              <w:left w:val="single" w:sz="4" w:space="0" w:color="7F7F7F"/>
              <w:bottom w:val="single" w:sz="4" w:space="0" w:color="7F7F7F"/>
              <w:right w:val="single" w:sz="4" w:space="0" w:color="7F7F7F"/>
            </w:tcBorders>
          </w:tcPr>
          <w:p w14:paraId="690DEE70" w14:textId="13B9A7F8" w:rsidR="00820343" w:rsidRDefault="00DA777D" w:rsidP="002377C5">
            <w:pPr>
              <w:pStyle w:val="TableTextDark"/>
              <w:rPr>
                <w:rFonts w:cs="Tahoma"/>
                <w:sz w:val="24"/>
              </w:rPr>
            </w:pPr>
            <w:r w:rsidRPr="00DA777D">
              <w:rPr>
                <w:rFonts w:cs="Tahoma"/>
                <w:color w:val="606362"/>
                <w:sz w:val="24"/>
              </w:rPr>
              <w:t>1.0</w:t>
            </w:r>
          </w:p>
        </w:tc>
        <w:tc>
          <w:tcPr>
            <w:tcW w:w="1415" w:type="dxa"/>
            <w:tcBorders>
              <w:top w:val="single" w:sz="4" w:space="0" w:color="7F7F7F"/>
              <w:left w:val="single" w:sz="4" w:space="0" w:color="7F7F7F"/>
              <w:bottom w:val="single" w:sz="4" w:space="0" w:color="7F7F7F"/>
              <w:right w:val="single" w:sz="4" w:space="0" w:color="7F7F7F"/>
            </w:tcBorders>
          </w:tcPr>
          <w:p w14:paraId="5681203E" w14:textId="1B4D2887" w:rsidR="00820343" w:rsidRDefault="00DA777D" w:rsidP="002377C5">
            <w:pPr>
              <w:pStyle w:val="TableTextDark"/>
              <w:rPr>
                <w:rFonts w:cs="Tahoma"/>
                <w:sz w:val="24"/>
              </w:rPr>
            </w:pPr>
            <w:r>
              <w:rPr>
                <w:rFonts w:cs="Tahoma"/>
                <w:color w:val="606362"/>
                <w:sz w:val="24"/>
              </w:rPr>
              <w:t>22/03/2023</w:t>
            </w:r>
          </w:p>
        </w:tc>
        <w:tc>
          <w:tcPr>
            <w:tcW w:w="2884" w:type="dxa"/>
            <w:tcBorders>
              <w:top w:val="single" w:sz="4" w:space="0" w:color="7F7F7F"/>
              <w:left w:val="single" w:sz="4" w:space="0" w:color="7F7F7F"/>
              <w:bottom w:val="single" w:sz="4" w:space="0" w:color="7F7F7F"/>
              <w:right w:val="single" w:sz="4" w:space="0" w:color="7F7F7F"/>
            </w:tcBorders>
          </w:tcPr>
          <w:p w14:paraId="32BED765" w14:textId="67EDBBF6" w:rsidR="00820343" w:rsidRPr="00EE3BAD" w:rsidRDefault="00DA777D" w:rsidP="002377C5">
            <w:pPr>
              <w:pStyle w:val="TableTextDark"/>
              <w:rPr>
                <w:rFonts w:cs="Tahoma"/>
                <w:sz w:val="24"/>
              </w:rPr>
            </w:pPr>
            <w:r>
              <w:rPr>
                <w:rFonts w:cs="Tahoma"/>
                <w:color w:val="606362"/>
                <w:sz w:val="24"/>
              </w:rPr>
              <w:t>Chris Borman</w:t>
            </w:r>
          </w:p>
        </w:tc>
        <w:tc>
          <w:tcPr>
            <w:tcW w:w="3057" w:type="dxa"/>
            <w:tcBorders>
              <w:top w:val="single" w:sz="4" w:space="0" w:color="7F7F7F"/>
              <w:left w:val="single" w:sz="4" w:space="0" w:color="7F7F7F"/>
              <w:bottom w:val="single" w:sz="4" w:space="0" w:color="7F7F7F"/>
              <w:right w:val="single" w:sz="4" w:space="0" w:color="7F7F7F"/>
            </w:tcBorders>
          </w:tcPr>
          <w:p w14:paraId="5E5A149B" w14:textId="36DA07EB" w:rsidR="00820343" w:rsidRDefault="00DA777D" w:rsidP="002377C5">
            <w:pPr>
              <w:pStyle w:val="TableTextDark"/>
              <w:rPr>
                <w:rFonts w:cs="Tahoma"/>
                <w:sz w:val="24"/>
              </w:rPr>
            </w:pPr>
            <w:r w:rsidRPr="00E64EAD">
              <w:rPr>
                <w:rFonts w:cs="Tahoma"/>
                <w:color w:val="606362"/>
                <w:sz w:val="24"/>
              </w:rPr>
              <w:t xml:space="preserve">Approved </w:t>
            </w:r>
            <w:r w:rsidR="00837D20" w:rsidRPr="00E64EAD">
              <w:rPr>
                <w:rFonts w:cs="Tahoma"/>
                <w:color w:val="606362"/>
                <w:sz w:val="24"/>
              </w:rPr>
              <w:t>version after latest feedback</w:t>
            </w:r>
          </w:p>
        </w:tc>
      </w:tr>
    </w:tbl>
    <w:p w14:paraId="675724E1" w14:textId="77777777" w:rsidR="006B22B5" w:rsidRDefault="006B22B5" w:rsidP="002377C5">
      <w:pPr>
        <w:pStyle w:val="NormalBody"/>
      </w:pPr>
    </w:p>
    <w:sectPr w:rsidR="006B22B5" w:rsidSect="00693149">
      <w:pgSz w:w="11906" w:h="16838" w:code="9"/>
      <w:pgMar w:top="1440" w:right="1440" w:bottom="1440" w:left="1440" w:header="0"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CFF98" w14:textId="77777777" w:rsidR="00673BD4" w:rsidRDefault="00673BD4" w:rsidP="008A2FCE">
      <w:r>
        <w:separator/>
      </w:r>
    </w:p>
    <w:p w14:paraId="4FD66BD8" w14:textId="77777777" w:rsidR="00673BD4" w:rsidRDefault="00673BD4" w:rsidP="008A2FCE"/>
  </w:endnote>
  <w:endnote w:type="continuationSeparator" w:id="0">
    <w:p w14:paraId="038DB399" w14:textId="77777777" w:rsidR="00673BD4" w:rsidRDefault="00673BD4" w:rsidP="008A2FCE">
      <w:r>
        <w:continuationSeparator/>
      </w:r>
    </w:p>
    <w:p w14:paraId="6E2FA38F" w14:textId="77777777" w:rsidR="00673BD4" w:rsidRDefault="00673BD4" w:rsidP="008A2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4FD" w14:textId="77777777" w:rsidR="00E64DAE" w:rsidRPr="00E03B4D" w:rsidRDefault="00E64DAE" w:rsidP="008A2FCE">
    <w:pPr>
      <w:pStyle w:val="Footer"/>
    </w:pPr>
    <w:r>
      <w:rPr>
        <w:noProof/>
        <w:lang w:eastAsia="en-GB"/>
      </w:rPr>
      <w:drawing>
        <wp:inline distT="0" distB="0" distL="0" distR="0" wp14:anchorId="67572509" wp14:editId="6757250A">
          <wp:extent cx="3605543" cy="25685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3829094" cy="272779"/>
                  </a:xfrm>
                  <a:prstGeom prst="rect">
                    <a:avLst/>
                  </a:prstGeom>
                </pic:spPr>
              </pic:pic>
            </a:graphicData>
          </a:graphic>
        </wp:inline>
      </w:drawing>
    </w:r>
    <w:r w:rsidRPr="00180FAE">
      <w:tab/>
      <w:t xml:space="preserve">Page | </w:t>
    </w:r>
    <w:r>
      <w:fldChar w:fldCharType="begin"/>
    </w:r>
    <w:r>
      <w:instrText xml:space="preserve"> PAGE   \* MERGEFORMAT </w:instrText>
    </w:r>
    <w:r>
      <w:fldChar w:fldCharType="separate"/>
    </w:r>
    <w:r w:rsidR="00F936D8">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508" w14:textId="77777777" w:rsidR="00E64DAE" w:rsidRPr="000B28B6" w:rsidRDefault="00E64DAE" w:rsidP="008A2FCE">
    <w:pPr>
      <w:pStyle w:val="Footer"/>
    </w:pPr>
    <w:r>
      <w:rPr>
        <w:noProof/>
        <w:lang w:eastAsia="en-GB"/>
      </w:rPr>
      <w:drawing>
        <wp:inline distT="0" distB="0" distL="0" distR="0" wp14:anchorId="6757250D" wp14:editId="6757250E">
          <wp:extent cx="3605543" cy="25685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3829094" cy="272779"/>
                  </a:xfrm>
                  <a:prstGeom prst="rect">
                    <a:avLst/>
                  </a:prstGeom>
                </pic:spPr>
              </pic:pic>
            </a:graphicData>
          </a:graphic>
        </wp:inline>
      </w:drawing>
    </w:r>
    <w:r>
      <w:tab/>
    </w:r>
    <w:r w:rsidRPr="00180FAE">
      <w:tab/>
      <w:t xml:space="preserve">Page | </w:t>
    </w:r>
    <w:r>
      <w:fldChar w:fldCharType="begin"/>
    </w:r>
    <w:r>
      <w:instrText xml:space="preserve"> PAGE   \* MERGEFORMAT </w:instrText>
    </w:r>
    <w:r>
      <w:fldChar w:fldCharType="separate"/>
    </w:r>
    <w:r w:rsidR="00F936D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6A02E" w14:textId="77777777" w:rsidR="00673BD4" w:rsidRDefault="00673BD4" w:rsidP="008A2FCE">
      <w:r>
        <w:separator/>
      </w:r>
    </w:p>
    <w:p w14:paraId="537C0656" w14:textId="77777777" w:rsidR="00673BD4" w:rsidRDefault="00673BD4" w:rsidP="008A2FCE"/>
  </w:footnote>
  <w:footnote w:type="continuationSeparator" w:id="0">
    <w:p w14:paraId="5DAAC643" w14:textId="77777777" w:rsidR="00673BD4" w:rsidRDefault="00673BD4" w:rsidP="008A2FCE">
      <w:r>
        <w:continuationSeparator/>
      </w:r>
    </w:p>
    <w:p w14:paraId="7B84EBCD" w14:textId="77777777" w:rsidR="00673BD4" w:rsidRDefault="00673BD4" w:rsidP="008A2F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724FE" w14:textId="71008B73" w:rsidR="00E64DAE" w:rsidRDefault="00E64DAE" w:rsidP="008A2FCE">
    <w:pPr>
      <w:pStyle w:val="Header"/>
    </w:pPr>
    <w:bookmarkStart w:id="33" w:name="_WNSectionTitle"/>
    <w:bookmarkStart w:id="34" w:name="_WNTabType_0"/>
    <w:bookmarkStart w:id="35" w:name="_WNSectionTitle_1"/>
    <w:bookmarkStart w:id="36" w:name="_WNTabType_1"/>
    <w:r>
      <w:rPr>
        <w:noProof/>
        <w:lang w:eastAsia="en-GB"/>
      </w:rPr>
      <w:drawing>
        <wp:anchor distT="0" distB="0" distL="114300" distR="114300" simplePos="0" relativeHeight="251657216" behindDoc="1" locked="0" layoutInCell="1" allowOverlap="1" wp14:anchorId="6757250B" wp14:editId="2C7E5D9B">
          <wp:simplePos x="0" y="0"/>
          <wp:positionH relativeFrom="page">
            <wp:align>left</wp:align>
          </wp:positionH>
          <wp:positionV relativeFrom="paragraph">
            <wp:posOffset>39067</wp:posOffset>
          </wp:positionV>
          <wp:extent cx="7557317" cy="10626685"/>
          <wp:effectExtent l="0" t="0" r="5715" b="3810"/>
          <wp:wrapNone/>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7317" cy="106266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softHyphen/>
      <w:t xml:space="preserve">    </w:t>
    </w:r>
    <w:bookmarkEnd w:id="33"/>
    <w:bookmarkEnd w:id="34"/>
  </w:p>
  <w:p w14:paraId="675724FF" w14:textId="77777777" w:rsidR="00E64DAE" w:rsidRDefault="00E64DAE" w:rsidP="008A2FCE">
    <w:pPr>
      <w:pStyle w:val="Header"/>
    </w:pPr>
  </w:p>
  <w:p w14:paraId="67572500" w14:textId="77777777" w:rsidR="00E64DAE" w:rsidRDefault="00E64DAE" w:rsidP="00E2735D">
    <w:pPr>
      <w:pStyle w:val="Header"/>
      <w:tabs>
        <w:tab w:val="clear" w:pos="4513"/>
        <w:tab w:val="clear" w:pos="9026"/>
        <w:tab w:val="left" w:pos="2048"/>
      </w:tabs>
    </w:pPr>
    <w:r>
      <w:tab/>
    </w:r>
  </w:p>
  <w:p w14:paraId="67572501" w14:textId="77777777" w:rsidR="00E64DAE" w:rsidRDefault="00E64DAE" w:rsidP="00E2735D">
    <w:pPr>
      <w:pStyle w:val="Header"/>
      <w:tabs>
        <w:tab w:val="clear" w:pos="4513"/>
        <w:tab w:val="clear" w:pos="9026"/>
        <w:tab w:val="left" w:pos="980"/>
      </w:tabs>
    </w:pPr>
  </w:p>
  <w:p w14:paraId="67572502" w14:textId="77777777" w:rsidR="00E64DAE" w:rsidRDefault="00E64DAE" w:rsidP="005E071D">
    <w:pPr>
      <w:pStyle w:val="Header"/>
      <w:tabs>
        <w:tab w:val="clear" w:pos="4513"/>
        <w:tab w:val="clear" w:pos="9026"/>
        <w:tab w:val="left" w:pos="2048"/>
      </w:tabs>
    </w:pPr>
  </w:p>
  <w:p w14:paraId="67572503" w14:textId="77777777" w:rsidR="00E64DAE" w:rsidRDefault="00E64DAE" w:rsidP="008A2FCE">
    <w:pPr>
      <w:pStyle w:val="Header"/>
    </w:pPr>
  </w:p>
  <w:p w14:paraId="67572504" w14:textId="77777777" w:rsidR="00E64DAE" w:rsidRDefault="00E64DAE" w:rsidP="008A2FCE">
    <w:pPr>
      <w:pStyle w:val="Header"/>
    </w:pPr>
  </w:p>
  <w:p w14:paraId="67572505" w14:textId="77777777" w:rsidR="00E64DAE" w:rsidRDefault="00E64DAE" w:rsidP="008A2FCE">
    <w:pPr>
      <w:pStyle w:val="Header"/>
    </w:pPr>
  </w:p>
  <w:p w14:paraId="67572506" w14:textId="77777777" w:rsidR="00E64DAE" w:rsidRDefault="00E64DAE" w:rsidP="008A2FCE">
    <w:pPr>
      <w:pStyle w:val="Header"/>
    </w:pPr>
  </w:p>
  <w:p w14:paraId="67572507" w14:textId="77777777" w:rsidR="00E64DAE" w:rsidRDefault="00E64DAE" w:rsidP="008A2FCE">
    <w:pPr>
      <w:pStyle w:val="Header"/>
    </w:pPr>
  </w:p>
  <w:bookmarkEnd w:id="35"/>
  <w:bookmarkEnd w:id="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5CC35E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15:restartNumberingAfterBreak="0">
    <w:nsid w:val="07660FB8"/>
    <w:multiLevelType w:val="hybridMultilevel"/>
    <w:tmpl w:val="DADA97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84057B"/>
    <w:multiLevelType w:val="multilevel"/>
    <w:tmpl w:val="ECE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00D6A"/>
    <w:multiLevelType w:val="hybridMultilevel"/>
    <w:tmpl w:val="306271A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A120247"/>
    <w:multiLevelType w:val="hybridMultilevel"/>
    <w:tmpl w:val="4AB8D5D0"/>
    <w:lvl w:ilvl="0" w:tplc="FFFFFFFF">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FD51E4D"/>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0E1263"/>
    <w:multiLevelType w:val="hybridMultilevel"/>
    <w:tmpl w:val="306271A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14C31D9"/>
    <w:multiLevelType w:val="hybridMultilevel"/>
    <w:tmpl w:val="29BECE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1ED5883"/>
    <w:multiLevelType w:val="hybridMultilevel"/>
    <w:tmpl w:val="5C906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A7354F"/>
    <w:multiLevelType w:val="hybridMultilevel"/>
    <w:tmpl w:val="29BECE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1BE974FC"/>
    <w:multiLevelType w:val="hybridMultilevel"/>
    <w:tmpl w:val="AE00B832"/>
    <w:lvl w:ilvl="0" w:tplc="FFFFFFFF">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C3B489C"/>
    <w:multiLevelType w:val="hybridMultilevel"/>
    <w:tmpl w:val="950A1F8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D8951A0"/>
    <w:multiLevelType w:val="hybridMultilevel"/>
    <w:tmpl w:val="29BECE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E8A4E45"/>
    <w:multiLevelType w:val="hybridMultilevel"/>
    <w:tmpl w:val="29BECE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1E51668"/>
    <w:multiLevelType w:val="multilevel"/>
    <w:tmpl w:val="564AA868"/>
    <w:lvl w:ilvl="0">
      <w:start w:val="1"/>
      <w:numFmt w:val="decimal"/>
      <w:lvlText w:val="%1."/>
      <w:lvlJc w:val="left"/>
      <w:pPr>
        <w:ind w:left="360" w:hanging="360"/>
      </w:pPr>
      <w:rPr>
        <w:rFonts w:hint="default"/>
        <w:sz w:val="48"/>
        <w:szCs w:val="4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8E75B56"/>
    <w:multiLevelType w:val="hybridMultilevel"/>
    <w:tmpl w:val="29BECE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29C058BC"/>
    <w:multiLevelType w:val="hybridMultilevel"/>
    <w:tmpl w:val="DE7A80B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9FC638B"/>
    <w:multiLevelType w:val="multilevel"/>
    <w:tmpl w:val="4B8A81A0"/>
    <w:lvl w:ilvl="0">
      <w:start w:val="1"/>
      <w:numFmt w:val="decimal"/>
      <w:lvlText w:val="%1."/>
      <w:lvlJc w:val="left"/>
      <w:pPr>
        <w:ind w:left="360" w:hanging="360"/>
      </w:pPr>
      <w:rPr>
        <w:rFonts w:hint="default"/>
        <w:sz w:val="48"/>
        <w:szCs w:val="48"/>
      </w:rPr>
    </w:lvl>
    <w:lvl w:ilvl="1">
      <w:start w:val="1"/>
      <w:numFmt w:val="decimal"/>
      <w:isLgl/>
      <w:lvlText w:val="%1.%2"/>
      <w:lvlJc w:val="left"/>
      <w:pPr>
        <w:ind w:left="360" w:hanging="360"/>
      </w:pPr>
      <w:rPr>
        <w:rFonts w:hint="default"/>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2DC068FE"/>
    <w:multiLevelType w:val="multilevel"/>
    <w:tmpl w:val="362452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FF808AF"/>
    <w:multiLevelType w:val="hybridMultilevel"/>
    <w:tmpl w:val="BADAE9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12F1EB2"/>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94E2AD3"/>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53280D"/>
    <w:multiLevelType w:val="hybridMultilevel"/>
    <w:tmpl w:val="2DB4C858"/>
    <w:lvl w:ilvl="0" w:tplc="4C224336">
      <w:start w:val="1"/>
      <w:numFmt w:val="decimal"/>
      <w:pStyle w:val="TOC2"/>
      <w:lvlText w:val="%1."/>
      <w:lvlJc w:val="left"/>
      <w:pPr>
        <w:ind w:left="360" w:hanging="360"/>
      </w:pPr>
      <w:rPr>
        <w:rFonts w:asciiTheme="majorHAnsi" w:hAnsiTheme="majorHAnsi" w:cstheme="majorHAnsi" w:hint="default"/>
        <w:color w:val="808080" w:themeColor="background1" w:themeShade="8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E9237FD"/>
    <w:multiLevelType w:val="hybridMultilevel"/>
    <w:tmpl w:val="306271A6"/>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0122FA4"/>
    <w:multiLevelType w:val="hybridMultilevel"/>
    <w:tmpl w:val="61DEE53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403743F7"/>
    <w:multiLevelType w:val="hybridMultilevel"/>
    <w:tmpl w:val="756087B2"/>
    <w:lvl w:ilvl="0" w:tplc="FFFFFFFF">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0A53332"/>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6048B5"/>
    <w:multiLevelType w:val="hybridMultilevel"/>
    <w:tmpl w:val="DADA97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3637B24"/>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23325B"/>
    <w:multiLevelType w:val="multilevel"/>
    <w:tmpl w:val="3718FBB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7955566"/>
    <w:multiLevelType w:val="hybridMultilevel"/>
    <w:tmpl w:val="306271A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49DC4A4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C1C042D"/>
    <w:multiLevelType w:val="hybridMultilevel"/>
    <w:tmpl w:val="306271A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4F164828"/>
    <w:multiLevelType w:val="multilevel"/>
    <w:tmpl w:val="E61C73E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10869F8"/>
    <w:multiLevelType w:val="multilevel"/>
    <w:tmpl w:val="460A597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57632D82"/>
    <w:multiLevelType w:val="hybridMultilevel"/>
    <w:tmpl w:val="4EE2A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DB538AD"/>
    <w:multiLevelType w:val="hybridMultilevel"/>
    <w:tmpl w:val="29BECE4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6027096A"/>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3AC065B"/>
    <w:multiLevelType w:val="hybridMultilevel"/>
    <w:tmpl w:val="5C906F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74E6791"/>
    <w:multiLevelType w:val="hybridMultilevel"/>
    <w:tmpl w:val="DE18ECF2"/>
    <w:lvl w:ilvl="0" w:tplc="A43E520A">
      <w:start w:val="1"/>
      <w:numFmt w:val="decimal"/>
      <w:lvlText w:val="%1."/>
      <w:lvlJc w:val="left"/>
      <w:pPr>
        <w:ind w:left="720" w:hanging="360"/>
      </w:pPr>
      <w:rPr>
        <w:rFonts w:ascii="Calibri" w:eastAsia="Calibri" w:hAnsi="Calibri" w:cs="Times New Roman" w:hint="default"/>
        <w:color w:val="0000FF" w:themeColor="hyperlink"/>
        <w:sz w:val="24"/>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86122E"/>
    <w:multiLevelType w:val="hybridMultilevel"/>
    <w:tmpl w:val="9F96D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47D3D1C"/>
    <w:multiLevelType w:val="hybridMultilevel"/>
    <w:tmpl w:val="29BECE4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7C564FE8"/>
    <w:multiLevelType w:val="hybridMultilevel"/>
    <w:tmpl w:val="7EBA3B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489114">
    <w:abstractNumId w:val="0"/>
  </w:num>
  <w:num w:numId="2" w16cid:durableId="1700814315">
    <w:abstractNumId w:val="27"/>
  </w:num>
  <w:num w:numId="3" w16cid:durableId="211502838">
    <w:abstractNumId w:val="8"/>
  </w:num>
  <w:num w:numId="4" w16cid:durableId="277564566">
    <w:abstractNumId w:val="36"/>
  </w:num>
  <w:num w:numId="5" w16cid:durableId="1254129263">
    <w:abstractNumId w:val="20"/>
  </w:num>
  <w:num w:numId="6" w16cid:durableId="214392690">
    <w:abstractNumId w:val="7"/>
  </w:num>
  <w:num w:numId="7" w16cid:durableId="1349942416">
    <w:abstractNumId w:val="37"/>
  </w:num>
  <w:num w:numId="8" w16cid:durableId="367999022">
    <w:abstractNumId w:val="41"/>
  </w:num>
  <w:num w:numId="9" w16cid:durableId="1591504444">
    <w:abstractNumId w:val="28"/>
  </w:num>
  <w:num w:numId="10" w16cid:durableId="1854369574">
    <w:abstractNumId w:val="13"/>
  </w:num>
  <w:num w:numId="11" w16cid:durableId="2054500650">
    <w:abstractNumId w:val="16"/>
  </w:num>
  <w:num w:numId="12" w16cid:durableId="1992177775">
    <w:abstractNumId w:val="38"/>
  </w:num>
  <w:num w:numId="13" w16cid:durableId="1185054239">
    <w:abstractNumId w:val="1"/>
  </w:num>
  <w:num w:numId="14" w16cid:durableId="1930233367">
    <w:abstractNumId w:val="23"/>
  </w:num>
  <w:num w:numId="15" w16cid:durableId="1639266626">
    <w:abstractNumId w:val="32"/>
  </w:num>
  <w:num w:numId="16" w16cid:durableId="32846954">
    <w:abstractNumId w:val="30"/>
  </w:num>
  <w:num w:numId="17" w16cid:durableId="264965341">
    <w:abstractNumId w:val="6"/>
  </w:num>
  <w:num w:numId="18" w16cid:durableId="1463227413">
    <w:abstractNumId w:val="3"/>
  </w:num>
  <w:num w:numId="19" w16cid:durableId="1698390213">
    <w:abstractNumId w:val="9"/>
  </w:num>
  <w:num w:numId="20" w16cid:durableId="728190796">
    <w:abstractNumId w:val="5"/>
  </w:num>
  <w:num w:numId="21" w16cid:durableId="793864451">
    <w:abstractNumId w:val="15"/>
  </w:num>
  <w:num w:numId="22" w16cid:durableId="760414871">
    <w:abstractNumId w:val="21"/>
  </w:num>
  <w:num w:numId="23" w16cid:durableId="449320677">
    <w:abstractNumId w:val="12"/>
  </w:num>
  <w:num w:numId="24" w16cid:durableId="870453680">
    <w:abstractNumId w:val="26"/>
  </w:num>
  <w:num w:numId="25" w16cid:durableId="1846480476">
    <w:abstractNumId w:val="24"/>
  </w:num>
  <w:num w:numId="26" w16cid:durableId="362173880">
    <w:abstractNumId w:val="22"/>
  </w:num>
  <w:num w:numId="27" w16cid:durableId="1387218210">
    <w:abstractNumId w:val="14"/>
  </w:num>
  <w:num w:numId="28" w16cid:durableId="156313232">
    <w:abstractNumId w:val="18"/>
  </w:num>
  <w:num w:numId="29" w16cid:durableId="832140031">
    <w:abstractNumId w:val="34"/>
  </w:num>
  <w:num w:numId="30" w16cid:durableId="1486163936">
    <w:abstractNumId w:val="31"/>
  </w:num>
  <w:num w:numId="31" w16cid:durableId="1904679448">
    <w:abstractNumId w:val="19"/>
  </w:num>
  <w:num w:numId="32" w16cid:durableId="1109088676">
    <w:abstractNumId w:val="2"/>
  </w:num>
  <w:num w:numId="33" w16cid:durableId="592324249">
    <w:abstractNumId w:val="42"/>
  </w:num>
  <w:num w:numId="34" w16cid:durableId="1243443626">
    <w:abstractNumId w:val="4"/>
  </w:num>
  <w:num w:numId="35" w16cid:durableId="615798643">
    <w:abstractNumId w:val="10"/>
  </w:num>
  <w:num w:numId="36" w16cid:durableId="1358968239">
    <w:abstractNumId w:val="25"/>
  </w:num>
  <w:num w:numId="37" w16cid:durableId="521011787">
    <w:abstractNumId w:val="11"/>
  </w:num>
  <w:num w:numId="38" w16cid:durableId="1714236226">
    <w:abstractNumId w:val="33"/>
  </w:num>
  <w:num w:numId="39" w16cid:durableId="549609905">
    <w:abstractNumId w:val="29"/>
  </w:num>
  <w:num w:numId="40" w16cid:durableId="1735929622">
    <w:abstractNumId w:val="22"/>
    <w:lvlOverride w:ilvl="0">
      <w:startOverride w:val="1"/>
    </w:lvlOverride>
  </w:num>
  <w:num w:numId="41" w16cid:durableId="553541148">
    <w:abstractNumId w:val="17"/>
  </w:num>
  <w:num w:numId="42" w16cid:durableId="530532704">
    <w:abstractNumId w:val="35"/>
  </w:num>
  <w:num w:numId="43" w16cid:durableId="1351681292">
    <w:abstractNumId w:val="39"/>
  </w:num>
  <w:num w:numId="44" w16cid:durableId="1325741708">
    <w:abstractNumId w:val="4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drawingGridHorizontalSpacing w:val="12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WNTabType_0" w:val="0"/>
    <w:docVar w:name="_WNTabType_1" w:val="0"/>
    <w:docVar w:name="EnableWordNotes" w:val="0"/>
  </w:docVars>
  <w:rsids>
    <w:rsidRoot w:val="006E5570"/>
    <w:rsid w:val="00000001"/>
    <w:rsid w:val="00002788"/>
    <w:rsid w:val="000029F8"/>
    <w:rsid w:val="00002BF5"/>
    <w:rsid w:val="0000338E"/>
    <w:rsid w:val="000048F1"/>
    <w:rsid w:val="00005448"/>
    <w:rsid w:val="00005525"/>
    <w:rsid w:val="0001100F"/>
    <w:rsid w:val="000128ED"/>
    <w:rsid w:val="00012C54"/>
    <w:rsid w:val="000130D3"/>
    <w:rsid w:val="0001402B"/>
    <w:rsid w:val="00014974"/>
    <w:rsid w:val="00016C33"/>
    <w:rsid w:val="00017EE3"/>
    <w:rsid w:val="00021BFA"/>
    <w:rsid w:val="00023CF9"/>
    <w:rsid w:val="00026340"/>
    <w:rsid w:val="000269BF"/>
    <w:rsid w:val="0002721C"/>
    <w:rsid w:val="00027512"/>
    <w:rsid w:val="00027AA7"/>
    <w:rsid w:val="00027AC6"/>
    <w:rsid w:val="00031716"/>
    <w:rsid w:val="000318AD"/>
    <w:rsid w:val="00032D75"/>
    <w:rsid w:val="00035036"/>
    <w:rsid w:val="000357D0"/>
    <w:rsid w:val="00042BED"/>
    <w:rsid w:val="00042BFE"/>
    <w:rsid w:val="00043743"/>
    <w:rsid w:val="000440DF"/>
    <w:rsid w:val="0004426B"/>
    <w:rsid w:val="00044700"/>
    <w:rsid w:val="00044BBE"/>
    <w:rsid w:val="00044F4D"/>
    <w:rsid w:val="00045351"/>
    <w:rsid w:val="00046994"/>
    <w:rsid w:val="00046E3E"/>
    <w:rsid w:val="00046F67"/>
    <w:rsid w:val="0004717C"/>
    <w:rsid w:val="00050570"/>
    <w:rsid w:val="00051A3A"/>
    <w:rsid w:val="00051C72"/>
    <w:rsid w:val="00051F62"/>
    <w:rsid w:val="00051FB9"/>
    <w:rsid w:val="000522A6"/>
    <w:rsid w:val="00052421"/>
    <w:rsid w:val="00053EB2"/>
    <w:rsid w:val="00054ECC"/>
    <w:rsid w:val="00054EFF"/>
    <w:rsid w:val="00054F8C"/>
    <w:rsid w:val="0005606D"/>
    <w:rsid w:val="00056DA3"/>
    <w:rsid w:val="00056E06"/>
    <w:rsid w:val="00060781"/>
    <w:rsid w:val="00060C6E"/>
    <w:rsid w:val="00061A1E"/>
    <w:rsid w:val="00061D6A"/>
    <w:rsid w:val="00064381"/>
    <w:rsid w:val="000646F1"/>
    <w:rsid w:val="000650AC"/>
    <w:rsid w:val="00066E57"/>
    <w:rsid w:val="00066F5B"/>
    <w:rsid w:val="00070103"/>
    <w:rsid w:val="00070772"/>
    <w:rsid w:val="00070C3F"/>
    <w:rsid w:val="000718D0"/>
    <w:rsid w:val="000736E6"/>
    <w:rsid w:val="00073F6D"/>
    <w:rsid w:val="00073FAD"/>
    <w:rsid w:val="0007624C"/>
    <w:rsid w:val="00081890"/>
    <w:rsid w:val="0008197B"/>
    <w:rsid w:val="000821BC"/>
    <w:rsid w:val="00085084"/>
    <w:rsid w:val="000869AE"/>
    <w:rsid w:val="00090145"/>
    <w:rsid w:val="00091A02"/>
    <w:rsid w:val="000926CA"/>
    <w:rsid w:val="000963FB"/>
    <w:rsid w:val="00096499"/>
    <w:rsid w:val="000A05DA"/>
    <w:rsid w:val="000A0C45"/>
    <w:rsid w:val="000A31DD"/>
    <w:rsid w:val="000A491F"/>
    <w:rsid w:val="000B0C6E"/>
    <w:rsid w:val="000B244B"/>
    <w:rsid w:val="000B28B6"/>
    <w:rsid w:val="000B358B"/>
    <w:rsid w:val="000B46F5"/>
    <w:rsid w:val="000B500F"/>
    <w:rsid w:val="000B51AF"/>
    <w:rsid w:val="000B61D8"/>
    <w:rsid w:val="000B6408"/>
    <w:rsid w:val="000C1362"/>
    <w:rsid w:val="000C1A97"/>
    <w:rsid w:val="000C2260"/>
    <w:rsid w:val="000C22B2"/>
    <w:rsid w:val="000C2DC3"/>
    <w:rsid w:val="000C30EC"/>
    <w:rsid w:val="000C35F0"/>
    <w:rsid w:val="000C4946"/>
    <w:rsid w:val="000C51B8"/>
    <w:rsid w:val="000C5594"/>
    <w:rsid w:val="000C5D3E"/>
    <w:rsid w:val="000C6E92"/>
    <w:rsid w:val="000C7903"/>
    <w:rsid w:val="000D08D7"/>
    <w:rsid w:val="000D245A"/>
    <w:rsid w:val="000D249D"/>
    <w:rsid w:val="000D303A"/>
    <w:rsid w:val="000D5BC5"/>
    <w:rsid w:val="000D7A39"/>
    <w:rsid w:val="000D7FC7"/>
    <w:rsid w:val="000E018E"/>
    <w:rsid w:val="000E3234"/>
    <w:rsid w:val="000E37D4"/>
    <w:rsid w:val="000E523C"/>
    <w:rsid w:val="000E535B"/>
    <w:rsid w:val="000E5770"/>
    <w:rsid w:val="000E63F0"/>
    <w:rsid w:val="000E73D3"/>
    <w:rsid w:val="000F0F10"/>
    <w:rsid w:val="000F116B"/>
    <w:rsid w:val="000F157F"/>
    <w:rsid w:val="000F2684"/>
    <w:rsid w:val="000F2C0A"/>
    <w:rsid w:val="000F35C2"/>
    <w:rsid w:val="000F3A4A"/>
    <w:rsid w:val="000F3ED0"/>
    <w:rsid w:val="000F3F96"/>
    <w:rsid w:val="000F509A"/>
    <w:rsid w:val="000F6685"/>
    <w:rsid w:val="000F7747"/>
    <w:rsid w:val="000F7821"/>
    <w:rsid w:val="00100A79"/>
    <w:rsid w:val="001034CD"/>
    <w:rsid w:val="0010486E"/>
    <w:rsid w:val="001056EE"/>
    <w:rsid w:val="00105AB5"/>
    <w:rsid w:val="001124A8"/>
    <w:rsid w:val="00112ACC"/>
    <w:rsid w:val="00114424"/>
    <w:rsid w:val="001149E5"/>
    <w:rsid w:val="00116AE7"/>
    <w:rsid w:val="00120D6F"/>
    <w:rsid w:val="00121708"/>
    <w:rsid w:val="001227A3"/>
    <w:rsid w:val="00124B41"/>
    <w:rsid w:val="001261E0"/>
    <w:rsid w:val="001276D7"/>
    <w:rsid w:val="00132ED3"/>
    <w:rsid w:val="001336AD"/>
    <w:rsid w:val="0013602A"/>
    <w:rsid w:val="00136061"/>
    <w:rsid w:val="00136943"/>
    <w:rsid w:val="00136D1E"/>
    <w:rsid w:val="00137817"/>
    <w:rsid w:val="0014014D"/>
    <w:rsid w:val="0014068D"/>
    <w:rsid w:val="001409A7"/>
    <w:rsid w:val="0014137B"/>
    <w:rsid w:val="00143CA4"/>
    <w:rsid w:val="0015029A"/>
    <w:rsid w:val="001528A8"/>
    <w:rsid w:val="00153705"/>
    <w:rsid w:val="00161AA5"/>
    <w:rsid w:val="00163517"/>
    <w:rsid w:val="00163E07"/>
    <w:rsid w:val="0016509D"/>
    <w:rsid w:val="001655FF"/>
    <w:rsid w:val="00165DD3"/>
    <w:rsid w:val="0017005F"/>
    <w:rsid w:val="00170991"/>
    <w:rsid w:val="00175CDD"/>
    <w:rsid w:val="0017692B"/>
    <w:rsid w:val="001809EE"/>
    <w:rsid w:val="00180FAE"/>
    <w:rsid w:val="0018247F"/>
    <w:rsid w:val="00183B7B"/>
    <w:rsid w:val="001842A1"/>
    <w:rsid w:val="00185FA2"/>
    <w:rsid w:val="00186234"/>
    <w:rsid w:val="001868FD"/>
    <w:rsid w:val="0018778D"/>
    <w:rsid w:val="00187838"/>
    <w:rsid w:val="00190C07"/>
    <w:rsid w:val="0019229C"/>
    <w:rsid w:val="00193AB4"/>
    <w:rsid w:val="0019438D"/>
    <w:rsid w:val="001A329F"/>
    <w:rsid w:val="001A3E82"/>
    <w:rsid w:val="001A43C7"/>
    <w:rsid w:val="001A4B48"/>
    <w:rsid w:val="001A5D77"/>
    <w:rsid w:val="001B1309"/>
    <w:rsid w:val="001B2BE2"/>
    <w:rsid w:val="001B31F1"/>
    <w:rsid w:val="001B3F9C"/>
    <w:rsid w:val="001B4760"/>
    <w:rsid w:val="001B56DE"/>
    <w:rsid w:val="001B6682"/>
    <w:rsid w:val="001B6BF0"/>
    <w:rsid w:val="001C161B"/>
    <w:rsid w:val="001C1F80"/>
    <w:rsid w:val="001C26C8"/>
    <w:rsid w:val="001C35D7"/>
    <w:rsid w:val="001C4A59"/>
    <w:rsid w:val="001C563D"/>
    <w:rsid w:val="001C5806"/>
    <w:rsid w:val="001C5A8E"/>
    <w:rsid w:val="001D0B87"/>
    <w:rsid w:val="001D0C78"/>
    <w:rsid w:val="001D2AF4"/>
    <w:rsid w:val="001D4043"/>
    <w:rsid w:val="001D544A"/>
    <w:rsid w:val="001D5B4D"/>
    <w:rsid w:val="001D7676"/>
    <w:rsid w:val="001D7E5F"/>
    <w:rsid w:val="001E3132"/>
    <w:rsid w:val="001E31E3"/>
    <w:rsid w:val="001E61E6"/>
    <w:rsid w:val="001F21A7"/>
    <w:rsid w:val="001F223A"/>
    <w:rsid w:val="001F225F"/>
    <w:rsid w:val="001F3520"/>
    <w:rsid w:val="001F3871"/>
    <w:rsid w:val="001F3ADB"/>
    <w:rsid w:val="001F3DB7"/>
    <w:rsid w:val="00201109"/>
    <w:rsid w:val="00201BA1"/>
    <w:rsid w:val="0020331C"/>
    <w:rsid w:val="00204769"/>
    <w:rsid w:val="00205D79"/>
    <w:rsid w:val="00206563"/>
    <w:rsid w:val="00207203"/>
    <w:rsid w:val="0020725B"/>
    <w:rsid w:val="002116AD"/>
    <w:rsid w:val="00212355"/>
    <w:rsid w:val="00213604"/>
    <w:rsid w:val="00215176"/>
    <w:rsid w:val="00216ADA"/>
    <w:rsid w:val="00220B58"/>
    <w:rsid w:val="0022201C"/>
    <w:rsid w:val="0022256B"/>
    <w:rsid w:val="00225C51"/>
    <w:rsid w:val="002263A7"/>
    <w:rsid w:val="00226FE6"/>
    <w:rsid w:val="00227686"/>
    <w:rsid w:val="0023147D"/>
    <w:rsid w:val="00231549"/>
    <w:rsid w:val="00233A11"/>
    <w:rsid w:val="0023402D"/>
    <w:rsid w:val="00235613"/>
    <w:rsid w:val="002363C7"/>
    <w:rsid w:val="002377C5"/>
    <w:rsid w:val="00240211"/>
    <w:rsid w:val="00240F21"/>
    <w:rsid w:val="00241FC6"/>
    <w:rsid w:val="00244A0A"/>
    <w:rsid w:val="00246627"/>
    <w:rsid w:val="00246696"/>
    <w:rsid w:val="00246C1B"/>
    <w:rsid w:val="00250F1F"/>
    <w:rsid w:val="00252134"/>
    <w:rsid w:val="00253085"/>
    <w:rsid w:val="00253FDC"/>
    <w:rsid w:val="00257BD2"/>
    <w:rsid w:val="002608EF"/>
    <w:rsid w:val="00260CE4"/>
    <w:rsid w:val="00261A0E"/>
    <w:rsid w:val="002626B1"/>
    <w:rsid w:val="0026360F"/>
    <w:rsid w:val="00264AB0"/>
    <w:rsid w:val="00265568"/>
    <w:rsid w:val="00270CB6"/>
    <w:rsid w:val="00271A8A"/>
    <w:rsid w:val="00271F3A"/>
    <w:rsid w:val="00274590"/>
    <w:rsid w:val="002755D2"/>
    <w:rsid w:val="00277015"/>
    <w:rsid w:val="00277469"/>
    <w:rsid w:val="002777EC"/>
    <w:rsid w:val="00281BA6"/>
    <w:rsid w:val="00283193"/>
    <w:rsid w:val="0028384F"/>
    <w:rsid w:val="00283B66"/>
    <w:rsid w:val="00283F19"/>
    <w:rsid w:val="0028543E"/>
    <w:rsid w:val="00287E6B"/>
    <w:rsid w:val="002906A5"/>
    <w:rsid w:val="00291A6B"/>
    <w:rsid w:val="00292DF2"/>
    <w:rsid w:val="00294602"/>
    <w:rsid w:val="00295479"/>
    <w:rsid w:val="00297054"/>
    <w:rsid w:val="00297303"/>
    <w:rsid w:val="002A09B3"/>
    <w:rsid w:val="002A3142"/>
    <w:rsid w:val="002A4117"/>
    <w:rsid w:val="002A657F"/>
    <w:rsid w:val="002A6A05"/>
    <w:rsid w:val="002B0ED0"/>
    <w:rsid w:val="002B2C1B"/>
    <w:rsid w:val="002B4DEE"/>
    <w:rsid w:val="002B5315"/>
    <w:rsid w:val="002B6962"/>
    <w:rsid w:val="002B6C2D"/>
    <w:rsid w:val="002B7147"/>
    <w:rsid w:val="002C7B86"/>
    <w:rsid w:val="002D0833"/>
    <w:rsid w:val="002D1C91"/>
    <w:rsid w:val="002D26CD"/>
    <w:rsid w:val="002D41F1"/>
    <w:rsid w:val="002D462B"/>
    <w:rsid w:val="002D4B57"/>
    <w:rsid w:val="002D5544"/>
    <w:rsid w:val="002D6237"/>
    <w:rsid w:val="002D70E3"/>
    <w:rsid w:val="002E025F"/>
    <w:rsid w:val="002E2657"/>
    <w:rsid w:val="002E375E"/>
    <w:rsid w:val="002E63AC"/>
    <w:rsid w:val="002E723D"/>
    <w:rsid w:val="002F0007"/>
    <w:rsid w:val="002F1712"/>
    <w:rsid w:val="002F358B"/>
    <w:rsid w:val="002F3CC9"/>
    <w:rsid w:val="002F3DB1"/>
    <w:rsid w:val="002F3F0A"/>
    <w:rsid w:val="002F4E7C"/>
    <w:rsid w:val="00301EB2"/>
    <w:rsid w:val="0030531B"/>
    <w:rsid w:val="00307535"/>
    <w:rsid w:val="00307B37"/>
    <w:rsid w:val="00307CEE"/>
    <w:rsid w:val="00310216"/>
    <w:rsid w:val="00310D6D"/>
    <w:rsid w:val="00310EF6"/>
    <w:rsid w:val="00311B66"/>
    <w:rsid w:val="00311E71"/>
    <w:rsid w:val="003148B1"/>
    <w:rsid w:val="003162A0"/>
    <w:rsid w:val="00316985"/>
    <w:rsid w:val="00320C82"/>
    <w:rsid w:val="003226E1"/>
    <w:rsid w:val="003232AE"/>
    <w:rsid w:val="003234DD"/>
    <w:rsid w:val="00323A07"/>
    <w:rsid w:val="00323E59"/>
    <w:rsid w:val="0032667E"/>
    <w:rsid w:val="00326F75"/>
    <w:rsid w:val="00327735"/>
    <w:rsid w:val="003306F8"/>
    <w:rsid w:val="00331E89"/>
    <w:rsid w:val="00332A00"/>
    <w:rsid w:val="003344C0"/>
    <w:rsid w:val="003345BC"/>
    <w:rsid w:val="00336A5E"/>
    <w:rsid w:val="00336DEE"/>
    <w:rsid w:val="00337181"/>
    <w:rsid w:val="0034156A"/>
    <w:rsid w:val="00341678"/>
    <w:rsid w:val="00341E2D"/>
    <w:rsid w:val="00341EDC"/>
    <w:rsid w:val="00342B80"/>
    <w:rsid w:val="0034481F"/>
    <w:rsid w:val="003448BF"/>
    <w:rsid w:val="00345284"/>
    <w:rsid w:val="00345AAC"/>
    <w:rsid w:val="00345E06"/>
    <w:rsid w:val="00350EBE"/>
    <w:rsid w:val="00351340"/>
    <w:rsid w:val="003519D8"/>
    <w:rsid w:val="00351BC2"/>
    <w:rsid w:val="00352668"/>
    <w:rsid w:val="003533AA"/>
    <w:rsid w:val="0035449D"/>
    <w:rsid w:val="00354F9C"/>
    <w:rsid w:val="0035579D"/>
    <w:rsid w:val="00357992"/>
    <w:rsid w:val="00361053"/>
    <w:rsid w:val="00362A6D"/>
    <w:rsid w:val="0036337F"/>
    <w:rsid w:val="00363D8D"/>
    <w:rsid w:val="0036571A"/>
    <w:rsid w:val="00365C16"/>
    <w:rsid w:val="00366A5E"/>
    <w:rsid w:val="00366C25"/>
    <w:rsid w:val="00370606"/>
    <w:rsid w:val="00371857"/>
    <w:rsid w:val="00371DF2"/>
    <w:rsid w:val="003725BB"/>
    <w:rsid w:val="003729C7"/>
    <w:rsid w:val="00374112"/>
    <w:rsid w:val="003751D4"/>
    <w:rsid w:val="00377503"/>
    <w:rsid w:val="003776B1"/>
    <w:rsid w:val="00377B6D"/>
    <w:rsid w:val="0038048A"/>
    <w:rsid w:val="00380F85"/>
    <w:rsid w:val="003830A4"/>
    <w:rsid w:val="0038517E"/>
    <w:rsid w:val="00386107"/>
    <w:rsid w:val="00386BEB"/>
    <w:rsid w:val="00387E98"/>
    <w:rsid w:val="00393E93"/>
    <w:rsid w:val="0039618E"/>
    <w:rsid w:val="00396906"/>
    <w:rsid w:val="003A08CE"/>
    <w:rsid w:val="003A204A"/>
    <w:rsid w:val="003A22EA"/>
    <w:rsid w:val="003A2948"/>
    <w:rsid w:val="003A41D0"/>
    <w:rsid w:val="003A5C77"/>
    <w:rsid w:val="003B0BB9"/>
    <w:rsid w:val="003B27C5"/>
    <w:rsid w:val="003B303C"/>
    <w:rsid w:val="003B6F3D"/>
    <w:rsid w:val="003C037F"/>
    <w:rsid w:val="003C42D8"/>
    <w:rsid w:val="003C43BD"/>
    <w:rsid w:val="003C4414"/>
    <w:rsid w:val="003C4C10"/>
    <w:rsid w:val="003C639B"/>
    <w:rsid w:val="003C70FB"/>
    <w:rsid w:val="003C799B"/>
    <w:rsid w:val="003C7C1A"/>
    <w:rsid w:val="003D4E21"/>
    <w:rsid w:val="003D559D"/>
    <w:rsid w:val="003D5A85"/>
    <w:rsid w:val="003D5B73"/>
    <w:rsid w:val="003D6018"/>
    <w:rsid w:val="003E447D"/>
    <w:rsid w:val="003E5041"/>
    <w:rsid w:val="003E628D"/>
    <w:rsid w:val="003E6998"/>
    <w:rsid w:val="003F2592"/>
    <w:rsid w:val="003F427B"/>
    <w:rsid w:val="003F49F6"/>
    <w:rsid w:val="003F5D32"/>
    <w:rsid w:val="003F6EBD"/>
    <w:rsid w:val="003F7D32"/>
    <w:rsid w:val="00400D8F"/>
    <w:rsid w:val="0040126A"/>
    <w:rsid w:val="00401E64"/>
    <w:rsid w:val="004026CF"/>
    <w:rsid w:val="00403E89"/>
    <w:rsid w:val="0040508B"/>
    <w:rsid w:val="00407447"/>
    <w:rsid w:val="00411092"/>
    <w:rsid w:val="00412A93"/>
    <w:rsid w:val="00412F05"/>
    <w:rsid w:val="00413074"/>
    <w:rsid w:val="004138EA"/>
    <w:rsid w:val="00414308"/>
    <w:rsid w:val="004147B3"/>
    <w:rsid w:val="00415D62"/>
    <w:rsid w:val="00416352"/>
    <w:rsid w:val="00416742"/>
    <w:rsid w:val="004169CC"/>
    <w:rsid w:val="00417B2C"/>
    <w:rsid w:val="00420A72"/>
    <w:rsid w:val="00422390"/>
    <w:rsid w:val="00423D10"/>
    <w:rsid w:val="004243AA"/>
    <w:rsid w:val="0042458D"/>
    <w:rsid w:val="0042488C"/>
    <w:rsid w:val="00425459"/>
    <w:rsid w:val="00433926"/>
    <w:rsid w:val="004375FA"/>
    <w:rsid w:val="004426B7"/>
    <w:rsid w:val="00444011"/>
    <w:rsid w:val="00447F28"/>
    <w:rsid w:val="00450143"/>
    <w:rsid w:val="0045335F"/>
    <w:rsid w:val="00456AD3"/>
    <w:rsid w:val="0046063B"/>
    <w:rsid w:val="00462D75"/>
    <w:rsid w:val="00464990"/>
    <w:rsid w:val="0046579C"/>
    <w:rsid w:val="00465CE6"/>
    <w:rsid w:val="00466CCD"/>
    <w:rsid w:val="004679C9"/>
    <w:rsid w:val="00470574"/>
    <w:rsid w:val="0047191D"/>
    <w:rsid w:val="00474258"/>
    <w:rsid w:val="00476351"/>
    <w:rsid w:val="00476D9E"/>
    <w:rsid w:val="00480395"/>
    <w:rsid w:val="0048059A"/>
    <w:rsid w:val="0048232E"/>
    <w:rsid w:val="004827B5"/>
    <w:rsid w:val="004855DA"/>
    <w:rsid w:val="00486BBD"/>
    <w:rsid w:val="00492F7D"/>
    <w:rsid w:val="004957F5"/>
    <w:rsid w:val="004A0B95"/>
    <w:rsid w:val="004A17EB"/>
    <w:rsid w:val="004A22AE"/>
    <w:rsid w:val="004A2808"/>
    <w:rsid w:val="004A3B65"/>
    <w:rsid w:val="004A5D5C"/>
    <w:rsid w:val="004A6643"/>
    <w:rsid w:val="004A696F"/>
    <w:rsid w:val="004A6ACB"/>
    <w:rsid w:val="004A72ED"/>
    <w:rsid w:val="004A793B"/>
    <w:rsid w:val="004B0B26"/>
    <w:rsid w:val="004B1032"/>
    <w:rsid w:val="004B2246"/>
    <w:rsid w:val="004B6349"/>
    <w:rsid w:val="004B7335"/>
    <w:rsid w:val="004B79D7"/>
    <w:rsid w:val="004B7A3C"/>
    <w:rsid w:val="004C26F9"/>
    <w:rsid w:val="004C4E8B"/>
    <w:rsid w:val="004C4FA1"/>
    <w:rsid w:val="004C5911"/>
    <w:rsid w:val="004C5A77"/>
    <w:rsid w:val="004C6982"/>
    <w:rsid w:val="004C7743"/>
    <w:rsid w:val="004C7AFD"/>
    <w:rsid w:val="004C7C61"/>
    <w:rsid w:val="004D1DFD"/>
    <w:rsid w:val="004D2515"/>
    <w:rsid w:val="004D49DE"/>
    <w:rsid w:val="004D5528"/>
    <w:rsid w:val="004E0724"/>
    <w:rsid w:val="004E1010"/>
    <w:rsid w:val="004E14B2"/>
    <w:rsid w:val="004E4704"/>
    <w:rsid w:val="004E5203"/>
    <w:rsid w:val="004F1029"/>
    <w:rsid w:val="004F2D28"/>
    <w:rsid w:val="004F3EE6"/>
    <w:rsid w:val="004F4652"/>
    <w:rsid w:val="004F4D01"/>
    <w:rsid w:val="00500F0E"/>
    <w:rsid w:val="00503148"/>
    <w:rsid w:val="00505CC6"/>
    <w:rsid w:val="0050719E"/>
    <w:rsid w:val="005119AF"/>
    <w:rsid w:val="005129AC"/>
    <w:rsid w:val="00513E10"/>
    <w:rsid w:val="00514C14"/>
    <w:rsid w:val="00515847"/>
    <w:rsid w:val="00515A15"/>
    <w:rsid w:val="00515F07"/>
    <w:rsid w:val="00516143"/>
    <w:rsid w:val="00520F48"/>
    <w:rsid w:val="00522217"/>
    <w:rsid w:val="00523C2C"/>
    <w:rsid w:val="005245DD"/>
    <w:rsid w:val="00525F1C"/>
    <w:rsid w:val="0052693B"/>
    <w:rsid w:val="0053073B"/>
    <w:rsid w:val="00530CC5"/>
    <w:rsid w:val="00532837"/>
    <w:rsid w:val="00533E2F"/>
    <w:rsid w:val="00534686"/>
    <w:rsid w:val="00535FFC"/>
    <w:rsid w:val="005364E8"/>
    <w:rsid w:val="00536612"/>
    <w:rsid w:val="0053709D"/>
    <w:rsid w:val="00543171"/>
    <w:rsid w:val="0054411B"/>
    <w:rsid w:val="0054549F"/>
    <w:rsid w:val="00546E37"/>
    <w:rsid w:val="0055027B"/>
    <w:rsid w:val="005514A8"/>
    <w:rsid w:val="00551BA5"/>
    <w:rsid w:val="0055417E"/>
    <w:rsid w:val="00554200"/>
    <w:rsid w:val="00556AED"/>
    <w:rsid w:val="00557D0A"/>
    <w:rsid w:val="005631EE"/>
    <w:rsid w:val="00565C24"/>
    <w:rsid w:val="00565C46"/>
    <w:rsid w:val="005665C8"/>
    <w:rsid w:val="00570244"/>
    <w:rsid w:val="00572A6C"/>
    <w:rsid w:val="00576900"/>
    <w:rsid w:val="0058117C"/>
    <w:rsid w:val="005815B7"/>
    <w:rsid w:val="005833F5"/>
    <w:rsid w:val="00583FD1"/>
    <w:rsid w:val="005858FF"/>
    <w:rsid w:val="0059085D"/>
    <w:rsid w:val="00590AD6"/>
    <w:rsid w:val="0059122F"/>
    <w:rsid w:val="00596680"/>
    <w:rsid w:val="005967DA"/>
    <w:rsid w:val="00597775"/>
    <w:rsid w:val="005A3173"/>
    <w:rsid w:val="005A76B9"/>
    <w:rsid w:val="005B24A2"/>
    <w:rsid w:val="005B45E0"/>
    <w:rsid w:val="005B4E71"/>
    <w:rsid w:val="005B58E2"/>
    <w:rsid w:val="005B6A32"/>
    <w:rsid w:val="005B7614"/>
    <w:rsid w:val="005B769C"/>
    <w:rsid w:val="005B7C73"/>
    <w:rsid w:val="005B7F45"/>
    <w:rsid w:val="005C067E"/>
    <w:rsid w:val="005C07C6"/>
    <w:rsid w:val="005C2D4B"/>
    <w:rsid w:val="005C344A"/>
    <w:rsid w:val="005C4AE1"/>
    <w:rsid w:val="005C717D"/>
    <w:rsid w:val="005D35E0"/>
    <w:rsid w:val="005D4437"/>
    <w:rsid w:val="005D59E7"/>
    <w:rsid w:val="005D5A70"/>
    <w:rsid w:val="005D5EEB"/>
    <w:rsid w:val="005D7719"/>
    <w:rsid w:val="005E071D"/>
    <w:rsid w:val="005E1D2E"/>
    <w:rsid w:val="005E1E17"/>
    <w:rsid w:val="005E2CBA"/>
    <w:rsid w:val="005E4704"/>
    <w:rsid w:val="005E644D"/>
    <w:rsid w:val="005E7B50"/>
    <w:rsid w:val="005F0A3A"/>
    <w:rsid w:val="005F0B80"/>
    <w:rsid w:val="005F1182"/>
    <w:rsid w:val="005F277F"/>
    <w:rsid w:val="005F2A55"/>
    <w:rsid w:val="005F2E72"/>
    <w:rsid w:val="005F38AE"/>
    <w:rsid w:val="005F5FB2"/>
    <w:rsid w:val="005F6365"/>
    <w:rsid w:val="005F75BA"/>
    <w:rsid w:val="005F75BF"/>
    <w:rsid w:val="00600662"/>
    <w:rsid w:val="006021F1"/>
    <w:rsid w:val="00603B7C"/>
    <w:rsid w:val="00604168"/>
    <w:rsid w:val="006042AF"/>
    <w:rsid w:val="0060617A"/>
    <w:rsid w:val="00606918"/>
    <w:rsid w:val="00607C7F"/>
    <w:rsid w:val="00607D30"/>
    <w:rsid w:val="0061126C"/>
    <w:rsid w:val="00611F7C"/>
    <w:rsid w:val="006134EC"/>
    <w:rsid w:val="006138B9"/>
    <w:rsid w:val="006148EB"/>
    <w:rsid w:val="00616282"/>
    <w:rsid w:val="00616F08"/>
    <w:rsid w:val="00617775"/>
    <w:rsid w:val="0062086F"/>
    <w:rsid w:val="00624DBA"/>
    <w:rsid w:val="00626F50"/>
    <w:rsid w:val="006275B4"/>
    <w:rsid w:val="00631E1D"/>
    <w:rsid w:val="006336A3"/>
    <w:rsid w:val="006342A4"/>
    <w:rsid w:val="00635E49"/>
    <w:rsid w:val="00637446"/>
    <w:rsid w:val="00641BBD"/>
    <w:rsid w:val="00643AC4"/>
    <w:rsid w:val="00643CDE"/>
    <w:rsid w:val="00644DA9"/>
    <w:rsid w:val="00645425"/>
    <w:rsid w:val="00645855"/>
    <w:rsid w:val="006507FC"/>
    <w:rsid w:val="00650BD6"/>
    <w:rsid w:val="00650CC4"/>
    <w:rsid w:val="00651648"/>
    <w:rsid w:val="00651895"/>
    <w:rsid w:val="00651B41"/>
    <w:rsid w:val="00651C0B"/>
    <w:rsid w:val="00652185"/>
    <w:rsid w:val="006545F3"/>
    <w:rsid w:val="006549FC"/>
    <w:rsid w:val="00654C8A"/>
    <w:rsid w:val="00655270"/>
    <w:rsid w:val="00655B7E"/>
    <w:rsid w:val="00655F1D"/>
    <w:rsid w:val="00656062"/>
    <w:rsid w:val="006572D9"/>
    <w:rsid w:val="00657543"/>
    <w:rsid w:val="00661633"/>
    <w:rsid w:val="00663D78"/>
    <w:rsid w:val="00663E6F"/>
    <w:rsid w:val="00665A35"/>
    <w:rsid w:val="006667A9"/>
    <w:rsid w:val="00666AD0"/>
    <w:rsid w:val="00666D10"/>
    <w:rsid w:val="00666E06"/>
    <w:rsid w:val="00667C00"/>
    <w:rsid w:val="006708A7"/>
    <w:rsid w:val="0067132F"/>
    <w:rsid w:val="00671A5A"/>
    <w:rsid w:val="00673881"/>
    <w:rsid w:val="00673BD4"/>
    <w:rsid w:val="006745CE"/>
    <w:rsid w:val="00674DF2"/>
    <w:rsid w:val="00675D6C"/>
    <w:rsid w:val="0067615D"/>
    <w:rsid w:val="00677F84"/>
    <w:rsid w:val="006837EB"/>
    <w:rsid w:val="00684074"/>
    <w:rsid w:val="00685B2F"/>
    <w:rsid w:val="00687378"/>
    <w:rsid w:val="00687656"/>
    <w:rsid w:val="0069265E"/>
    <w:rsid w:val="00692AE8"/>
    <w:rsid w:val="00693149"/>
    <w:rsid w:val="00693957"/>
    <w:rsid w:val="00693DAF"/>
    <w:rsid w:val="00694ED4"/>
    <w:rsid w:val="00695CF8"/>
    <w:rsid w:val="006A1EAB"/>
    <w:rsid w:val="006A32C1"/>
    <w:rsid w:val="006A516B"/>
    <w:rsid w:val="006A643C"/>
    <w:rsid w:val="006A7BC4"/>
    <w:rsid w:val="006A7F4E"/>
    <w:rsid w:val="006B22B5"/>
    <w:rsid w:val="006B2B3D"/>
    <w:rsid w:val="006B367F"/>
    <w:rsid w:val="006B5044"/>
    <w:rsid w:val="006B52FD"/>
    <w:rsid w:val="006B5478"/>
    <w:rsid w:val="006B5947"/>
    <w:rsid w:val="006B61AD"/>
    <w:rsid w:val="006B74EC"/>
    <w:rsid w:val="006C0E18"/>
    <w:rsid w:val="006C133C"/>
    <w:rsid w:val="006C1D4A"/>
    <w:rsid w:val="006C2EC3"/>
    <w:rsid w:val="006C390F"/>
    <w:rsid w:val="006C3C94"/>
    <w:rsid w:val="006C66DD"/>
    <w:rsid w:val="006C7036"/>
    <w:rsid w:val="006C7C34"/>
    <w:rsid w:val="006C7EAE"/>
    <w:rsid w:val="006D124C"/>
    <w:rsid w:val="006D4480"/>
    <w:rsid w:val="006D67A0"/>
    <w:rsid w:val="006D6EB6"/>
    <w:rsid w:val="006E05A7"/>
    <w:rsid w:val="006E2F54"/>
    <w:rsid w:val="006E5570"/>
    <w:rsid w:val="006F09FA"/>
    <w:rsid w:val="006F0C4E"/>
    <w:rsid w:val="006F1481"/>
    <w:rsid w:val="006F2FB3"/>
    <w:rsid w:val="006F3358"/>
    <w:rsid w:val="006F5676"/>
    <w:rsid w:val="006F573D"/>
    <w:rsid w:val="006F6687"/>
    <w:rsid w:val="006F6930"/>
    <w:rsid w:val="006F7F6E"/>
    <w:rsid w:val="00703B33"/>
    <w:rsid w:val="00704218"/>
    <w:rsid w:val="00704EFB"/>
    <w:rsid w:val="0070713C"/>
    <w:rsid w:val="007075A1"/>
    <w:rsid w:val="007105FB"/>
    <w:rsid w:val="00711491"/>
    <w:rsid w:val="007133FC"/>
    <w:rsid w:val="00713C33"/>
    <w:rsid w:val="007148C8"/>
    <w:rsid w:val="007156DC"/>
    <w:rsid w:val="0071678C"/>
    <w:rsid w:val="00716A18"/>
    <w:rsid w:val="00716D70"/>
    <w:rsid w:val="00720244"/>
    <w:rsid w:val="00721A03"/>
    <w:rsid w:val="00721F39"/>
    <w:rsid w:val="00721FE1"/>
    <w:rsid w:val="00722821"/>
    <w:rsid w:val="007230F9"/>
    <w:rsid w:val="00723139"/>
    <w:rsid w:val="00723DDD"/>
    <w:rsid w:val="007308A9"/>
    <w:rsid w:val="00730D42"/>
    <w:rsid w:val="00730DB1"/>
    <w:rsid w:val="007319F9"/>
    <w:rsid w:val="00731A9B"/>
    <w:rsid w:val="00737769"/>
    <w:rsid w:val="00740889"/>
    <w:rsid w:val="00742978"/>
    <w:rsid w:val="007460C6"/>
    <w:rsid w:val="00747600"/>
    <w:rsid w:val="00747F31"/>
    <w:rsid w:val="00750F5A"/>
    <w:rsid w:val="00754848"/>
    <w:rsid w:val="00755052"/>
    <w:rsid w:val="0075553D"/>
    <w:rsid w:val="00756C7E"/>
    <w:rsid w:val="0075754B"/>
    <w:rsid w:val="00757F6D"/>
    <w:rsid w:val="00760216"/>
    <w:rsid w:val="00761499"/>
    <w:rsid w:val="00761B38"/>
    <w:rsid w:val="00762E15"/>
    <w:rsid w:val="00764771"/>
    <w:rsid w:val="00765180"/>
    <w:rsid w:val="00765AF3"/>
    <w:rsid w:val="00766351"/>
    <w:rsid w:val="00767AA3"/>
    <w:rsid w:val="00770ECF"/>
    <w:rsid w:val="00771644"/>
    <w:rsid w:val="007725A5"/>
    <w:rsid w:val="00774CE1"/>
    <w:rsid w:val="007766A2"/>
    <w:rsid w:val="0077674E"/>
    <w:rsid w:val="007768DE"/>
    <w:rsid w:val="0077699D"/>
    <w:rsid w:val="00776A4D"/>
    <w:rsid w:val="00777220"/>
    <w:rsid w:val="00780998"/>
    <w:rsid w:val="007810EE"/>
    <w:rsid w:val="00782A52"/>
    <w:rsid w:val="00782AE9"/>
    <w:rsid w:val="007846B5"/>
    <w:rsid w:val="007851E1"/>
    <w:rsid w:val="00785EFD"/>
    <w:rsid w:val="00786B65"/>
    <w:rsid w:val="0078749C"/>
    <w:rsid w:val="00790570"/>
    <w:rsid w:val="00791F30"/>
    <w:rsid w:val="00794057"/>
    <w:rsid w:val="0079607C"/>
    <w:rsid w:val="007964F0"/>
    <w:rsid w:val="00796C94"/>
    <w:rsid w:val="007A252D"/>
    <w:rsid w:val="007B0988"/>
    <w:rsid w:val="007B18EE"/>
    <w:rsid w:val="007B2862"/>
    <w:rsid w:val="007B33B9"/>
    <w:rsid w:val="007B58B0"/>
    <w:rsid w:val="007C1D60"/>
    <w:rsid w:val="007C460D"/>
    <w:rsid w:val="007C567C"/>
    <w:rsid w:val="007D070A"/>
    <w:rsid w:val="007D08CE"/>
    <w:rsid w:val="007D336E"/>
    <w:rsid w:val="007D35CE"/>
    <w:rsid w:val="007D386A"/>
    <w:rsid w:val="007D3D18"/>
    <w:rsid w:val="007D4825"/>
    <w:rsid w:val="007D5550"/>
    <w:rsid w:val="007D6D0F"/>
    <w:rsid w:val="007D7BC3"/>
    <w:rsid w:val="007E0F64"/>
    <w:rsid w:val="007E1212"/>
    <w:rsid w:val="007E20E5"/>
    <w:rsid w:val="007E224D"/>
    <w:rsid w:val="007E2C92"/>
    <w:rsid w:val="007E459D"/>
    <w:rsid w:val="007E5145"/>
    <w:rsid w:val="007E55F4"/>
    <w:rsid w:val="007E692E"/>
    <w:rsid w:val="007E7514"/>
    <w:rsid w:val="007E7DCB"/>
    <w:rsid w:val="007F162D"/>
    <w:rsid w:val="007F1C7E"/>
    <w:rsid w:val="007F2605"/>
    <w:rsid w:val="007F5148"/>
    <w:rsid w:val="007F5C1C"/>
    <w:rsid w:val="0080140F"/>
    <w:rsid w:val="00802E74"/>
    <w:rsid w:val="00803090"/>
    <w:rsid w:val="00803B3F"/>
    <w:rsid w:val="00806A1F"/>
    <w:rsid w:val="008111D6"/>
    <w:rsid w:val="008139AC"/>
    <w:rsid w:val="008149B6"/>
    <w:rsid w:val="00815AED"/>
    <w:rsid w:val="008174FF"/>
    <w:rsid w:val="00820343"/>
    <w:rsid w:val="00823611"/>
    <w:rsid w:val="0082512F"/>
    <w:rsid w:val="00826971"/>
    <w:rsid w:val="008275C8"/>
    <w:rsid w:val="00827E82"/>
    <w:rsid w:val="0083053B"/>
    <w:rsid w:val="0083197E"/>
    <w:rsid w:val="00831E28"/>
    <w:rsid w:val="00832967"/>
    <w:rsid w:val="00834B29"/>
    <w:rsid w:val="00835804"/>
    <w:rsid w:val="00835F97"/>
    <w:rsid w:val="0083659F"/>
    <w:rsid w:val="00837D20"/>
    <w:rsid w:val="00842077"/>
    <w:rsid w:val="0084376E"/>
    <w:rsid w:val="008450C3"/>
    <w:rsid w:val="00846DA5"/>
    <w:rsid w:val="00850FF6"/>
    <w:rsid w:val="008510EF"/>
    <w:rsid w:val="008512D8"/>
    <w:rsid w:val="0085299D"/>
    <w:rsid w:val="00853E99"/>
    <w:rsid w:val="008547B6"/>
    <w:rsid w:val="0086000D"/>
    <w:rsid w:val="00860FE6"/>
    <w:rsid w:val="00863CDC"/>
    <w:rsid w:val="0086583A"/>
    <w:rsid w:val="008710DC"/>
    <w:rsid w:val="00872C41"/>
    <w:rsid w:val="00873CA9"/>
    <w:rsid w:val="008755FB"/>
    <w:rsid w:val="0087649D"/>
    <w:rsid w:val="00881247"/>
    <w:rsid w:val="0088562D"/>
    <w:rsid w:val="008863E1"/>
    <w:rsid w:val="008925A0"/>
    <w:rsid w:val="008927E8"/>
    <w:rsid w:val="00892A6F"/>
    <w:rsid w:val="0089529D"/>
    <w:rsid w:val="00895F35"/>
    <w:rsid w:val="00896112"/>
    <w:rsid w:val="00896ABD"/>
    <w:rsid w:val="00897E6A"/>
    <w:rsid w:val="008A010F"/>
    <w:rsid w:val="008A272D"/>
    <w:rsid w:val="008A27DA"/>
    <w:rsid w:val="008A2FCE"/>
    <w:rsid w:val="008A36E6"/>
    <w:rsid w:val="008A55C4"/>
    <w:rsid w:val="008B01AA"/>
    <w:rsid w:val="008B2FFE"/>
    <w:rsid w:val="008B331A"/>
    <w:rsid w:val="008B36D3"/>
    <w:rsid w:val="008B5EC9"/>
    <w:rsid w:val="008B603D"/>
    <w:rsid w:val="008B6E6A"/>
    <w:rsid w:val="008B76C4"/>
    <w:rsid w:val="008C0863"/>
    <w:rsid w:val="008C23CD"/>
    <w:rsid w:val="008C36C2"/>
    <w:rsid w:val="008C4111"/>
    <w:rsid w:val="008C50C3"/>
    <w:rsid w:val="008C5A22"/>
    <w:rsid w:val="008C6518"/>
    <w:rsid w:val="008C6B76"/>
    <w:rsid w:val="008D1716"/>
    <w:rsid w:val="008D3FF2"/>
    <w:rsid w:val="008D4623"/>
    <w:rsid w:val="008E0DDC"/>
    <w:rsid w:val="008E11D3"/>
    <w:rsid w:val="008E213E"/>
    <w:rsid w:val="008E265D"/>
    <w:rsid w:val="008E2AAC"/>
    <w:rsid w:val="008E2EF2"/>
    <w:rsid w:val="008E3044"/>
    <w:rsid w:val="008E4647"/>
    <w:rsid w:val="008E4985"/>
    <w:rsid w:val="008E512F"/>
    <w:rsid w:val="008E51EF"/>
    <w:rsid w:val="008E5D9E"/>
    <w:rsid w:val="008E65F1"/>
    <w:rsid w:val="008E7249"/>
    <w:rsid w:val="008E7C95"/>
    <w:rsid w:val="008F0A1C"/>
    <w:rsid w:val="008F0CF1"/>
    <w:rsid w:val="008F1CFB"/>
    <w:rsid w:val="008F2080"/>
    <w:rsid w:val="008F240B"/>
    <w:rsid w:val="008F2789"/>
    <w:rsid w:val="008F2804"/>
    <w:rsid w:val="008F2A2A"/>
    <w:rsid w:val="008F30F9"/>
    <w:rsid w:val="008F3A0D"/>
    <w:rsid w:val="008F3F3F"/>
    <w:rsid w:val="008F4CDE"/>
    <w:rsid w:val="008F552D"/>
    <w:rsid w:val="008F782C"/>
    <w:rsid w:val="0090383B"/>
    <w:rsid w:val="009040F9"/>
    <w:rsid w:val="009049C1"/>
    <w:rsid w:val="0090503D"/>
    <w:rsid w:val="0090679A"/>
    <w:rsid w:val="0090760D"/>
    <w:rsid w:val="00907782"/>
    <w:rsid w:val="00910FDC"/>
    <w:rsid w:val="00911AB7"/>
    <w:rsid w:val="0091201B"/>
    <w:rsid w:val="00914699"/>
    <w:rsid w:val="00914814"/>
    <w:rsid w:val="00914C1E"/>
    <w:rsid w:val="009150D8"/>
    <w:rsid w:val="00915880"/>
    <w:rsid w:val="009158E0"/>
    <w:rsid w:val="009160D7"/>
    <w:rsid w:val="00916279"/>
    <w:rsid w:val="009165E8"/>
    <w:rsid w:val="00920B4B"/>
    <w:rsid w:val="0092181C"/>
    <w:rsid w:val="00921830"/>
    <w:rsid w:val="00926A25"/>
    <w:rsid w:val="00930077"/>
    <w:rsid w:val="009304CE"/>
    <w:rsid w:val="009306C5"/>
    <w:rsid w:val="00931B8B"/>
    <w:rsid w:val="00932584"/>
    <w:rsid w:val="00933D47"/>
    <w:rsid w:val="00933E73"/>
    <w:rsid w:val="00934BB5"/>
    <w:rsid w:val="00940A4C"/>
    <w:rsid w:val="00940C28"/>
    <w:rsid w:val="0094117F"/>
    <w:rsid w:val="009460B4"/>
    <w:rsid w:val="00946E79"/>
    <w:rsid w:val="00947179"/>
    <w:rsid w:val="009479C1"/>
    <w:rsid w:val="009509F1"/>
    <w:rsid w:val="00952CB4"/>
    <w:rsid w:val="00953AB7"/>
    <w:rsid w:val="00956065"/>
    <w:rsid w:val="009618B8"/>
    <w:rsid w:val="00962EBD"/>
    <w:rsid w:val="00962FEC"/>
    <w:rsid w:val="009637C0"/>
    <w:rsid w:val="009642D2"/>
    <w:rsid w:val="009649F3"/>
    <w:rsid w:val="00971BC5"/>
    <w:rsid w:val="00972426"/>
    <w:rsid w:val="00974191"/>
    <w:rsid w:val="0097505D"/>
    <w:rsid w:val="009752D1"/>
    <w:rsid w:val="009772DD"/>
    <w:rsid w:val="00980690"/>
    <w:rsid w:val="00981731"/>
    <w:rsid w:val="009824B2"/>
    <w:rsid w:val="00985E9C"/>
    <w:rsid w:val="00986955"/>
    <w:rsid w:val="00986E9F"/>
    <w:rsid w:val="009871D8"/>
    <w:rsid w:val="00990FC1"/>
    <w:rsid w:val="00993271"/>
    <w:rsid w:val="00993AA6"/>
    <w:rsid w:val="00996372"/>
    <w:rsid w:val="009A063C"/>
    <w:rsid w:val="009A1174"/>
    <w:rsid w:val="009A1630"/>
    <w:rsid w:val="009A3EA4"/>
    <w:rsid w:val="009A5DB0"/>
    <w:rsid w:val="009B200F"/>
    <w:rsid w:val="009B24E9"/>
    <w:rsid w:val="009B28AD"/>
    <w:rsid w:val="009B3368"/>
    <w:rsid w:val="009B35ED"/>
    <w:rsid w:val="009B369D"/>
    <w:rsid w:val="009B3F6F"/>
    <w:rsid w:val="009B58B5"/>
    <w:rsid w:val="009B5AC1"/>
    <w:rsid w:val="009B7313"/>
    <w:rsid w:val="009C046C"/>
    <w:rsid w:val="009C116C"/>
    <w:rsid w:val="009C28F6"/>
    <w:rsid w:val="009C2B27"/>
    <w:rsid w:val="009C6406"/>
    <w:rsid w:val="009C6B79"/>
    <w:rsid w:val="009C6FFA"/>
    <w:rsid w:val="009C72F0"/>
    <w:rsid w:val="009D044D"/>
    <w:rsid w:val="009D2351"/>
    <w:rsid w:val="009D288D"/>
    <w:rsid w:val="009D4B44"/>
    <w:rsid w:val="009D69B5"/>
    <w:rsid w:val="009D6A14"/>
    <w:rsid w:val="009D77F9"/>
    <w:rsid w:val="009E01C1"/>
    <w:rsid w:val="009E0A52"/>
    <w:rsid w:val="009E30FD"/>
    <w:rsid w:val="009E40FE"/>
    <w:rsid w:val="009E47AD"/>
    <w:rsid w:val="009E65B2"/>
    <w:rsid w:val="009F1297"/>
    <w:rsid w:val="009F4024"/>
    <w:rsid w:val="009F7DAA"/>
    <w:rsid w:val="00A008BA"/>
    <w:rsid w:val="00A00EF4"/>
    <w:rsid w:val="00A0141E"/>
    <w:rsid w:val="00A01C5E"/>
    <w:rsid w:val="00A02E14"/>
    <w:rsid w:val="00A05EAA"/>
    <w:rsid w:val="00A1165D"/>
    <w:rsid w:val="00A160BE"/>
    <w:rsid w:val="00A17C55"/>
    <w:rsid w:val="00A20FF8"/>
    <w:rsid w:val="00A21024"/>
    <w:rsid w:val="00A239F6"/>
    <w:rsid w:val="00A2426B"/>
    <w:rsid w:val="00A24A8D"/>
    <w:rsid w:val="00A27925"/>
    <w:rsid w:val="00A27B55"/>
    <w:rsid w:val="00A32DCC"/>
    <w:rsid w:val="00A338C3"/>
    <w:rsid w:val="00A35B21"/>
    <w:rsid w:val="00A3606B"/>
    <w:rsid w:val="00A3640A"/>
    <w:rsid w:val="00A36D22"/>
    <w:rsid w:val="00A40ABD"/>
    <w:rsid w:val="00A4159A"/>
    <w:rsid w:val="00A415FF"/>
    <w:rsid w:val="00A43618"/>
    <w:rsid w:val="00A43667"/>
    <w:rsid w:val="00A43892"/>
    <w:rsid w:val="00A4710C"/>
    <w:rsid w:val="00A50DAD"/>
    <w:rsid w:val="00A51541"/>
    <w:rsid w:val="00A53D2B"/>
    <w:rsid w:val="00A557F3"/>
    <w:rsid w:val="00A5648F"/>
    <w:rsid w:val="00A564C3"/>
    <w:rsid w:val="00A5665A"/>
    <w:rsid w:val="00A57139"/>
    <w:rsid w:val="00A62503"/>
    <w:rsid w:val="00A64526"/>
    <w:rsid w:val="00A6474E"/>
    <w:rsid w:val="00A647AE"/>
    <w:rsid w:val="00A6547E"/>
    <w:rsid w:val="00A65921"/>
    <w:rsid w:val="00A66463"/>
    <w:rsid w:val="00A70665"/>
    <w:rsid w:val="00A7162E"/>
    <w:rsid w:val="00A71FF9"/>
    <w:rsid w:val="00A73281"/>
    <w:rsid w:val="00A73C51"/>
    <w:rsid w:val="00A80295"/>
    <w:rsid w:val="00A82812"/>
    <w:rsid w:val="00A83E42"/>
    <w:rsid w:val="00A860FB"/>
    <w:rsid w:val="00A8658F"/>
    <w:rsid w:val="00A913C9"/>
    <w:rsid w:val="00AA0632"/>
    <w:rsid w:val="00AA0F70"/>
    <w:rsid w:val="00AA290A"/>
    <w:rsid w:val="00AA3BB7"/>
    <w:rsid w:val="00AA4928"/>
    <w:rsid w:val="00AA6BAC"/>
    <w:rsid w:val="00AB1668"/>
    <w:rsid w:val="00AB1A81"/>
    <w:rsid w:val="00AB21AD"/>
    <w:rsid w:val="00AB2EBB"/>
    <w:rsid w:val="00AB44A3"/>
    <w:rsid w:val="00AB4FF4"/>
    <w:rsid w:val="00AB7795"/>
    <w:rsid w:val="00AB7B5E"/>
    <w:rsid w:val="00AC036B"/>
    <w:rsid w:val="00AC0A42"/>
    <w:rsid w:val="00AC0BE2"/>
    <w:rsid w:val="00AC20C4"/>
    <w:rsid w:val="00AC476C"/>
    <w:rsid w:val="00AC5E42"/>
    <w:rsid w:val="00AD0C49"/>
    <w:rsid w:val="00AD1897"/>
    <w:rsid w:val="00AD1FC8"/>
    <w:rsid w:val="00AD2B60"/>
    <w:rsid w:val="00AD46BD"/>
    <w:rsid w:val="00AD6157"/>
    <w:rsid w:val="00AD6EC1"/>
    <w:rsid w:val="00AE0232"/>
    <w:rsid w:val="00AE1391"/>
    <w:rsid w:val="00AE2153"/>
    <w:rsid w:val="00AE25A3"/>
    <w:rsid w:val="00AE3055"/>
    <w:rsid w:val="00AE559F"/>
    <w:rsid w:val="00AE5A9D"/>
    <w:rsid w:val="00AE6C21"/>
    <w:rsid w:val="00AE7123"/>
    <w:rsid w:val="00AF20E8"/>
    <w:rsid w:val="00AF7A3D"/>
    <w:rsid w:val="00B036E0"/>
    <w:rsid w:val="00B060C4"/>
    <w:rsid w:val="00B06CB0"/>
    <w:rsid w:val="00B07FAF"/>
    <w:rsid w:val="00B11389"/>
    <w:rsid w:val="00B114EB"/>
    <w:rsid w:val="00B120A4"/>
    <w:rsid w:val="00B1439D"/>
    <w:rsid w:val="00B14DF0"/>
    <w:rsid w:val="00B151ED"/>
    <w:rsid w:val="00B15419"/>
    <w:rsid w:val="00B161F2"/>
    <w:rsid w:val="00B17B7A"/>
    <w:rsid w:val="00B225BD"/>
    <w:rsid w:val="00B22AD4"/>
    <w:rsid w:val="00B24CDB"/>
    <w:rsid w:val="00B25452"/>
    <w:rsid w:val="00B25F5B"/>
    <w:rsid w:val="00B3059E"/>
    <w:rsid w:val="00B3230E"/>
    <w:rsid w:val="00B33732"/>
    <w:rsid w:val="00B33C8F"/>
    <w:rsid w:val="00B3428F"/>
    <w:rsid w:val="00B360FB"/>
    <w:rsid w:val="00B405DF"/>
    <w:rsid w:val="00B426AB"/>
    <w:rsid w:val="00B43A62"/>
    <w:rsid w:val="00B462F3"/>
    <w:rsid w:val="00B500C6"/>
    <w:rsid w:val="00B52953"/>
    <w:rsid w:val="00B561BB"/>
    <w:rsid w:val="00B56953"/>
    <w:rsid w:val="00B56CB4"/>
    <w:rsid w:val="00B623AC"/>
    <w:rsid w:val="00B63FC2"/>
    <w:rsid w:val="00B640A6"/>
    <w:rsid w:val="00B66391"/>
    <w:rsid w:val="00B7010B"/>
    <w:rsid w:val="00B71AA6"/>
    <w:rsid w:val="00B73BD5"/>
    <w:rsid w:val="00B774F0"/>
    <w:rsid w:val="00B7776F"/>
    <w:rsid w:val="00B80F4C"/>
    <w:rsid w:val="00B82838"/>
    <w:rsid w:val="00B83A40"/>
    <w:rsid w:val="00B83F8A"/>
    <w:rsid w:val="00B85493"/>
    <w:rsid w:val="00B8750C"/>
    <w:rsid w:val="00B907D7"/>
    <w:rsid w:val="00B90D4C"/>
    <w:rsid w:val="00B936F5"/>
    <w:rsid w:val="00BA0D1A"/>
    <w:rsid w:val="00BA1AF0"/>
    <w:rsid w:val="00BA5A9E"/>
    <w:rsid w:val="00BA78D1"/>
    <w:rsid w:val="00BB087C"/>
    <w:rsid w:val="00BB0A90"/>
    <w:rsid w:val="00BB1FEF"/>
    <w:rsid w:val="00BB32CE"/>
    <w:rsid w:val="00BB3A5F"/>
    <w:rsid w:val="00BB47FB"/>
    <w:rsid w:val="00BB4DCB"/>
    <w:rsid w:val="00BB5F05"/>
    <w:rsid w:val="00BB692A"/>
    <w:rsid w:val="00BB696B"/>
    <w:rsid w:val="00BB7E70"/>
    <w:rsid w:val="00BC006C"/>
    <w:rsid w:val="00BC023E"/>
    <w:rsid w:val="00BC1237"/>
    <w:rsid w:val="00BC19C4"/>
    <w:rsid w:val="00BC2309"/>
    <w:rsid w:val="00BC2CC2"/>
    <w:rsid w:val="00BC3A93"/>
    <w:rsid w:val="00BC4C6B"/>
    <w:rsid w:val="00BC5A7E"/>
    <w:rsid w:val="00BC6922"/>
    <w:rsid w:val="00BD0CB5"/>
    <w:rsid w:val="00BD2088"/>
    <w:rsid w:val="00BD2524"/>
    <w:rsid w:val="00BD3017"/>
    <w:rsid w:val="00BD32F5"/>
    <w:rsid w:val="00BD52CD"/>
    <w:rsid w:val="00BD699A"/>
    <w:rsid w:val="00BD706A"/>
    <w:rsid w:val="00BE08AD"/>
    <w:rsid w:val="00BE0F41"/>
    <w:rsid w:val="00BE1EED"/>
    <w:rsid w:val="00BE22A6"/>
    <w:rsid w:val="00BE2909"/>
    <w:rsid w:val="00BE472D"/>
    <w:rsid w:val="00BE483B"/>
    <w:rsid w:val="00BE4B31"/>
    <w:rsid w:val="00BE4E7D"/>
    <w:rsid w:val="00BE7DAB"/>
    <w:rsid w:val="00BF1C1C"/>
    <w:rsid w:val="00BF3BA4"/>
    <w:rsid w:val="00BF3FD2"/>
    <w:rsid w:val="00BF4166"/>
    <w:rsid w:val="00BF56FC"/>
    <w:rsid w:val="00BF5EE3"/>
    <w:rsid w:val="00BF6FE8"/>
    <w:rsid w:val="00C00090"/>
    <w:rsid w:val="00C02132"/>
    <w:rsid w:val="00C0219F"/>
    <w:rsid w:val="00C03B25"/>
    <w:rsid w:val="00C1275F"/>
    <w:rsid w:val="00C12EFF"/>
    <w:rsid w:val="00C14115"/>
    <w:rsid w:val="00C16005"/>
    <w:rsid w:val="00C16C46"/>
    <w:rsid w:val="00C2161E"/>
    <w:rsid w:val="00C21BD4"/>
    <w:rsid w:val="00C22593"/>
    <w:rsid w:val="00C24010"/>
    <w:rsid w:val="00C2555F"/>
    <w:rsid w:val="00C262B4"/>
    <w:rsid w:val="00C27B02"/>
    <w:rsid w:val="00C31B8F"/>
    <w:rsid w:val="00C3276E"/>
    <w:rsid w:val="00C33506"/>
    <w:rsid w:val="00C347F1"/>
    <w:rsid w:val="00C45075"/>
    <w:rsid w:val="00C50308"/>
    <w:rsid w:val="00C506D2"/>
    <w:rsid w:val="00C511CF"/>
    <w:rsid w:val="00C520EA"/>
    <w:rsid w:val="00C573A1"/>
    <w:rsid w:val="00C62984"/>
    <w:rsid w:val="00C63ABE"/>
    <w:rsid w:val="00C65EE3"/>
    <w:rsid w:val="00C67E09"/>
    <w:rsid w:val="00C704DB"/>
    <w:rsid w:val="00C731DE"/>
    <w:rsid w:val="00C7509E"/>
    <w:rsid w:val="00C757EE"/>
    <w:rsid w:val="00C75A72"/>
    <w:rsid w:val="00C75F21"/>
    <w:rsid w:val="00C80771"/>
    <w:rsid w:val="00C80F45"/>
    <w:rsid w:val="00C81072"/>
    <w:rsid w:val="00C8112B"/>
    <w:rsid w:val="00C81F37"/>
    <w:rsid w:val="00C87C04"/>
    <w:rsid w:val="00C87E56"/>
    <w:rsid w:val="00C91E9D"/>
    <w:rsid w:val="00C92597"/>
    <w:rsid w:val="00C92C9B"/>
    <w:rsid w:val="00C933DB"/>
    <w:rsid w:val="00C95732"/>
    <w:rsid w:val="00C96A33"/>
    <w:rsid w:val="00C97C0C"/>
    <w:rsid w:val="00CA26B8"/>
    <w:rsid w:val="00CA38A5"/>
    <w:rsid w:val="00CA795B"/>
    <w:rsid w:val="00CB17CE"/>
    <w:rsid w:val="00CB2E8B"/>
    <w:rsid w:val="00CB317B"/>
    <w:rsid w:val="00CB410A"/>
    <w:rsid w:val="00CB620C"/>
    <w:rsid w:val="00CB6A2F"/>
    <w:rsid w:val="00CB732A"/>
    <w:rsid w:val="00CB748B"/>
    <w:rsid w:val="00CB79D9"/>
    <w:rsid w:val="00CC36DD"/>
    <w:rsid w:val="00CC38F5"/>
    <w:rsid w:val="00CC4CA6"/>
    <w:rsid w:val="00CC6F28"/>
    <w:rsid w:val="00CC76D9"/>
    <w:rsid w:val="00CC7CB4"/>
    <w:rsid w:val="00CD118F"/>
    <w:rsid w:val="00CD4DA8"/>
    <w:rsid w:val="00CD5936"/>
    <w:rsid w:val="00CD679E"/>
    <w:rsid w:val="00CD7B99"/>
    <w:rsid w:val="00CE04B4"/>
    <w:rsid w:val="00CE0602"/>
    <w:rsid w:val="00CE4319"/>
    <w:rsid w:val="00CE5889"/>
    <w:rsid w:val="00CE7585"/>
    <w:rsid w:val="00CE77E7"/>
    <w:rsid w:val="00CF18B3"/>
    <w:rsid w:val="00CF1C57"/>
    <w:rsid w:val="00CF4443"/>
    <w:rsid w:val="00CF448D"/>
    <w:rsid w:val="00CF62F5"/>
    <w:rsid w:val="00CF6AFA"/>
    <w:rsid w:val="00CF6F02"/>
    <w:rsid w:val="00CF7325"/>
    <w:rsid w:val="00CF7458"/>
    <w:rsid w:val="00D00AFF"/>
    <w:rsid w:val="00D00B97"/>
    <w:rsid w:val="00D037C0"/>
    <w:rsid w:val="00D06049"/>
    <w:rsid w:val="00D07079"/>
    <w:rsid w:val="00D10541"/>
    <w:rsid w:val="00D105E8"/>
    <w:rsid w:val="00D118F6"/>
    <w:rsid w:val="00D12A9E"/>
    <w:rsid w:val="00D13C9C"/>
    <w:rsid w:val="00D14A31"/>
    <w:rsid w:val="00D1515D"/>
    <w:rsid w:val="00D17A68"/>
    <w:rsid w:val="00D17D06"/>
    <w:rsid w:val="00D21ACD"/>
    <w:rsid w:val="00D22903"/>
    <w:rsid w:val="00D229F9"/>
    <w:rsid w:val="00D252F4"/>
    <w:rsid w:val="00D26BE5"/>
    <w:rsid w:val="00D27909"/>
    <w:rsid w:val="00D3041D"/>
    <w:rsid w:val="00D313A9"/>
    <w:rsid w:val="00D33639"/>
    <w:rsid w:val="00D33D41"/>
    <w:rsid w:val="00D3436A"/>
    <w:rsid w:val="00D34D81"/>
    <w:rsid w:val="00D3502C"/>
    <w:rsid w:val="00D35367"/>
    <w:rsid w:val="00D369EF"/>
    <w:rsid w:val="00D36D0D"/>
    <w:rsid w:val="00D37081"/>
    <w:rsid w:val="00D401B7"/>
    <w:rsid w:val="00D40B49"/>
    <w:rsid w:val="00D41A01"/>
    <w:rsid w:val="00D41B32"/>
    <w:rsid w:val="00D446E6"/>
    <w:rsid w:val="00D4511E"/>
    <w:rsid w:val="00D46168"/>
    <w:rsid w:val="00D47C1C"/>
    <w:rsid w:val="00D50008"/>
    <w:rsid w:val="00D50B4A"/>
    <w:rsid w:val="00D529A7"/>
    <w:rsid w:val="00D531D9"/>
    <w:rsid w:val="00D53AB9"/>
    <w:rsid w:val="00D5537B"/>
    <w:rsid w:val="00D5588F"/>
    <w:rsid w:val="00D56589"/>
    <w:rsid w:val="00D568DF"/>
    <w:rsid w:val="00D6009E"/>
    <w:rsid w:val="00D61C42"/>
    <w:rsid w:val="00D62C99"/>
    <w:rsid w:val="00D6401C"/>
    <w:rsid w:val="00D647EE"/>
    <w:rsid w:val="00D65CEF"/>
    <w:rsid w:val="00D675CB"/>
    <w:rsid w:val="00D679F0"/>
    <w:rsid w:val="00D70F84"/>
    <w:rsid w:val="00D70FB0"/>
    <w:rsid w:val="00D71BAF"/>
    <w:rsid w:val="00D72487"/>
    <w:rsid w:val="00D73773"/>
    <w:rsid w:val="00D75085"/>
    <w:rsid w:val="00D76452"/>
    <w:rsid w:val="00D76473"/>
    <w:rsid w:val="00D7721D"/>
    <w:rsid w:val="00D807E2"/>
    <w:rsid w:val="00D823DB"/>
    <w:rsid w:val="00D84588"/>
    <w:rsid w:val="00D856CD"/>
    <w:rsid w:val="00D86C1F"/>
    <w:rsid w:val="00D87CFD"/>
    <w:rsid w:val="00D91221"/>
    <w:rsid w:val="00D92FBA"/>
    <w:rsid w:val="00D93336"/>
    <w:rsid w:val="00D94832"/>
    <w:rsid w:val="00D954C6"/>
    <w:rsid w:val="00D97A36"/>
    <w:rsid w:val="00D97F47"/>
    <w:rsid w:val="00DA0C81"/>
    <w:rsid w:val="00DA1875"/>
    <w:rsid w:val="00DA2D3C"/>
    <w:rsid w:val="00DA4123"/>
    <w:rsid w:val="00DA55E2"/>
    <w:rsid w:val="00DA6FE4"/>
    <w:rsid w:val="00DA7063"/>
    <w:rsid w:val="00DA777D"/>
    <w:rsid w:val="00DB0F31"/>
    <w:rsid w:val="00DB1A3C"/>
    <w:rsid w:val="00DB3D56"/>
    <w:rsid w:val="00DB3F09"/>
    <w:rsid w:val="00DB4849"/>
    <w:rsid w:val="00DB4E99"/>
    <w:rsid w:val="00DB60BD"/>
    <w:rsid w:val="00DB6146"/>
    <w:rsid w:val="00DC273B"/>
    <w:rsid w:val="00DC2859"/>
    <w:rsid w:val="00DC2B18"/>
    <w:rsid w:val="00DC3370"/>
    <w:rsid w:val="00DC4752"/>
    <w:rsid w:val="00DC76DE"/>
    <w:rsid w:val="00DD2B9E"/>
    <w:rsid w:val="00DD2ED4"/>
    <w:rsid w:val="00DD341C"/>
    <w:rsid w:val="00DD3B47"/>
    <w:rsid w:val="00DD479E"/>
    <w:rsid w:val="00DD6398"/>
    <w:rsid w:val="00DD6F7F"/>
    <w:rsid w:val="00DD7390"/>
    <w:rsid w:val="00DE16FA"/>
    <w:rsid w:val="00DE2CB3"/>
    <w:rsid w:val="00DE2D09"/>
    <w:rsid w:val="00DE38DC"/>
    <w:rsid w:val="00DE57A6"/>
    <w:rsid w:val="00DE793C"/>
    <w:rsid w:val="00DF00AB"/>
    <w:rsid w:val="00DF00B1"/>
    <w:rsid w:val="00DF0700"/>
    <w:rsid w:val="00DF588A"/>
    <w:rsid w:val="00E0161E"/>
    <w:rsid w:val="00E02E28"/>
    <w:rsid w:val="00E03B4D"/>
    <w:rsid w:val="00E04B14"/>
    <w:rsid w:val="00E04DF0"/>
    <w:rsid w:val="00E0517B"/>
    <w:rsid w:val="00E108E2"/>
    <w:rsid w:val="00E10FB5"/>
    <w:rsid w:val="00E113CA"/>
    <w:rsid w:val="00E13383"/>
    <w:rsid w:val="00E13429"/>
    <w:rsid w:val="00E14005"/>
    <w:rsid w:val="00E15560"/>
    <w:rsid w:val="00E15861"/>
    <w:rsid w:val="00E1774C"/>
    <w:rsid w:val="00E17FE0"/>
    <w:rsid w:val="00E20D82"/>
    <w:rsid w:val="00E214A8"/>
    <w:rsid w:val="00E2267B"/>
    <w:rsid w:val="00E23A22"/>
    <w:rsid w:val="00E25B28"/>
    <w:rsid w:val="00E26612"/>
    <w:rsid w:val="00E2735D"/>
    <w:rsid w:val="00E30668"/>
    <w:rsid w:val="00E31254"/>
    <w:rsid w:val="00E31A77"/>
    <w:rsid w:val="00E32A16"/>
    <w:rsid w:val="00E3323C"/>
    <w:rsid w:val="00E3380D"/>
    <w:rsid w:val="00E36F06"/>
    <w:rsid w:val="00E370FF"/>
    <w:rsid w:val="00E42235"/>
    <w:rsid w:val="00E423D0"/>
    <w:rsid w:val="00E43AD8"/>
    <w:rsid w:val="00E50923"/>
    <w:rsid w:val="00E5133F"/>
    <w:rsid w:val="00E530F6"/>
    <w:rsid w:val="00E54A6B"/>
    <w:rsid w:val="00E54C30"/>
    <w:rsid w:val="00E54F7B"/>
    <w:rsid w:val="00E6074D"/>
    <w:rsid w:val="00E6161A"/>
    <w:rsid w:val="00E61F31"/>
    <w:rsid w:val="00E63B45"/>
    <w:rsid w:val="00E64510"/>
    <w:rsid w:val="00E64B16"/>
    <w:rsid w:val="00E64C6D"/>
    <w:rsid w:val="00E64DAE"/>
    <w:rsid w:val="00E64EAD"/>
    <w:rsid w:val="00E64F3C"/>
    <w:rsid w:val="00E658BC"/>
    <w:rsid w:val="00E660FF"/>
    <w:rsid w:val="00E6700F"/>
    <w:rsid w:val="00E71B8D"/>
    <w:rsid w:val="00E71BD6"/>
    <w:rsid w:val="00E72E0B"/>
    <w:rsid w:val="00E732EB"/>
    <w:rsid w:val="00E73AFC"/>
    <w:rsid w:val="00E7488B"/>
    <w:rsid w:val="00E74B33"/>
    <w:rsid w:val="00E75303"/>
    <w:rsid w:val="00E77292"/>
    <w:rsid w:val="00E80198"/>
    <w:rsid w:val="00E806B4"/>
    <w:rsid w:val="00E817F8"/>
    <w:rsid w:val="00E82B19"/>
    <w:rsid w:val="00E83AFF"/>
    <w:rsid w:val="00E83B37"/>
    <w:rsid w:val="00E846D9"/>
    <w:rsid w:val="00E84D4B"/>
    <w:rsid w:val="00E86F00"/>
    <w:rsid w:val="00E90DAA"/>
    <w:rsid w:val="00E9177A"/>
    <w:rsid w:val="00E918AE"/>
    <w:rsid w:val="00E91F75"/>
    <w:rsid w:val="00E9382E"/>
    <w:rsid w:val="00E9484E"/>
    <w:rsid w:val="00E94B64"/>
    <w:rsid w:val="00E95508"/>
    <w:rsid w:val="00E9596F"/>
    <w:rsid w:val="00EA077F"/>
    <w:rsid w:val="00EA1664"/>
    <w:rsid w:val="00EA1F99"/>
    <w:rsid w:val="00EA1FBF"/>
    <w:rsid w:val="00EA2781"/>
    <w:rsid w:val="00EA3D36"/>
    <w:rsid w:val="00EA508F"/>
    <w:rsid w:val="00EB0EA4"/>
    <w:rsid w:val="00EB126E"/>
    <w:rsid w:val="00EB1BED"/>
    <w:rsid w:val="00EB2C3D"/>
    <w:rsid w:val="00EB39F4"/>
    <w:rsid w:val="00EB495D"/>
    <w:rsid w:val="00EC1927"/>
    <w:rsid w:val="00EC3B06"/>
    <w:rsid w:val="00EC3E02"/>
    <w:rsid w:val="00EC4119"/>
    <w:rsid w:val="00EC7313"/>
    <w:rsid w:val="00EC7501"/>
    <w:rsid w:val="00ED0723"/>
    <w:rsid w:val="00ED1575"/>
    <w:rsid w:val="00ED31C5"/>
    <w:rsid w:val="00ED39AA"/>
    <w:rsid w:val="00ED3E5F"/>
    <w:rsid w:val="00ED6068"/>
    <w:rsid w:val="00EE009B"/>
    <w:rsid w:val="00EE0B85"/>
    <w:rsid w:val="00EE1C44"/>
    <w:rsid w:val="00EE1FF8"/>
    <w:rsid w:val="00EE2098"/>
    <w:rsid w:val="00EE5EF6"/>
    <w:rsid w:val="00EE7A9B"/>
    <w:rsid w:val="00EF0AD1"/>
    <w:rsid w:val="00EF1ADE"/>
    <w:rsid w:val="00EF2AEC"/>
    <w:rsid w:val="00EF3DE5"/>
    <w:rsid w:val="00EF4C71"/>
    <w:rsid w:val="00EF4D05"/>
    <w:rsid w:val="00EF5D33"/>
    <w:rsid w:val="00EF5FF0"/>
    <w:rsid w:val="00EF61F7"/>
    <w:rsid w:val="00EF678C"/>
    <w:rsid w:val="00EF6E89"/>
    <w:rsid w:val="00F01D59"/>
    <w:rsid w:val="00F01DC8"/>
    <w:rsid w:val="00F040C4"/>
    <w:rsid w:val="00F04464"/>
    <w:rsid w:val="00F0651C"/>
    <w:rsid w:val="00F068B9"/>
    <w:rsid w:val="00F06C37"/>
    <w:rsid w:val="00F07698"/>
    <w:rsid w:val="00F13938"/>
    <w:rsid w:val="00F15BEA"/>
    <w:rsid w:val="00F15C1D"/>
    <w:rsid w:val="00F16037"/>
    <w:rsid w:val="00F1603F"/>
    <w:rsid w:val="00F17842"/>
    <w:rsid w:val="00F17E9D"/>
    <w:rsid w:val="00F2040E"/>
    <w:rsid w:val="00F20A85"/>
    <w:rsid w:val="00F266A9"/>
    <w:rsid w:val="00F27DA4"/>
    <w:rsid w:val="00F308B6"/>
    <w:rsid w:val="00F3190A"/>
    <w:rsid w:val="00F338B2"/>
    <w:rsid w:val="00F33EF3"/>
    <w:rsid w:val="00F341AC"/>
    <w:rsid w:val="00F34752"/>
    <w:rsid w:val="00F348D6"/>
    <w:rsid w:val="00F3551A"/>
    <w:rsid w:val="00F40501"/>
    <w:rsid w:val="00F405E0"/>
    <w:rsid w:val="00F421FC"/>
    <w:rsid w:val="00F422E7"/>
    <w:rsid w:val="00F423C8"/>
    <w:rsid w:val="00F426D4"/>
    <w:rsid w:val="00F4297D"/>
    <w:rsid w:val="00F42B16"/>
    <w:rsid w:val="00F44F91"/>
    <w:rsid w:val="00F4543E"/>
    <w:rsid w:val="00F5044F"/>
    <w:rsid w:val="00F508DF"/>
    <w:rsid w:val="00F52521"/>
    <w:rsid w:val="00F529BD"/>
    <w:rsid w:val="00F53674"/>
    <w:rsid w:val="00F545C8"/>
    <w:rsid w:val="00F558F1"/>
    <w:rsid w:val="00F5690A"/>
    <w:rsid w:val="00F609FD"/>
    <w:rsid w:val="00F60E4A"/>
    <w:rsid w:val="00F618D8"/>
    <w:rsid w:val="00F628A7"/>
    <w:rsid w:val="00F70B59"/>
    <w:rsid w:val="00F7219E"/>
    <w:rsid w:val="00F73C30"/>
    <w:rsid w:val="00F744F7"/>
    <w:rsid w:val="00F747B2"/>
    <w:rsid w:val="00F7772D"/>
    <w:rsid w:val="00F77C85"/>
    <w:rsid w:val="00F81C7D"/>
    <w:rsid w:val="00F82354"/>
    <w:rsid w:val="00F828D4"/>
    <w:rsid w:val="00F82E58"/>
    <w:rsid w:val="00F83AEE"/>
    <w:rsid w:val="00F84FCF"/>
    <w:rsid w:val="00F85B9B"/>
    <w:rsid w:val="00F864A0"/>
    <w:rsid w:val="00F86BF0"/>
    <w:rsid w:val="00F90844"/>
    <w:rsid w:val="00F91352"/>
    <w:rsid w:val="00F92A0F"/>
    <w:rsid w:val="00F936D8"/>
    <w:rsid w:val="00F93BF9"/>
    <w:rsid w:val="00F9468A"/>
    <w:rsid w:val="00F97089"/>
    <w:rsid w:val="00FA0389"/>
    <w:rsid w:val="00FA0535"/>
    <w:rsid w:val="00FA0CB9"/>
    <w:rsid w:val="00FA1F29"/>
    <w:rsid w:val="00FA30E0"/>
    <w:rsid w:val="00FA4B1D"/>
    <w:rsid w:val="00FA637F"/>
    <w:rsid w:val="00FA64D7"/>
    <w:rsid w:val="00FA6A21"/>
    <w:rsid w:val="00FB1419"/>
    <w:rsid w:val="00FB156F"/>
    <w:rsid w:val="00FB1D0D"/>
    <w:rsid w:val="00FB36CD"/>
    <w:rsid w:val="00FB653E"/>
    <w:rsid w:val="00FC03F8"/>
    <w:rsid w:val="00FC1919"/>
    <w:rsid w:val="00FC1C26"/>
    <w:rsid w:val="00FC2901"/>
    <w:rsid w:val="00FC2BF8"/>
    <w:rsid w:val="00FC44EC"/>
    <w:rsid w:val="00FC630E"/>
    <w:rsid w:val="00FC6D8B"/>
    <w:rsid w:val="00FD048E"/>
    <w:rsid w:val="00FD048F"/>
    <w:rsid w:val="00FD0590"/>
    <w:rsid w:val="00FD162D"/>
    <w:rsid w:val="00FD2F8B"/>
    <w:rsid w:val="00FD3447"/>
    <w:rsid w:val="00FD65C0"/>
    <w:rsid w:val="00FD7B1C"/>
    <w:rsid w:val="00FE0F9C"/>
    <w:rsid w:val="00FE31EA"/>
    <w:rsid w:val="00FE38EA"/>
    <w:rsid w:val="00FE4102"/>
    <w:rsid w:val="00FE46FD"/>
    <w:rsid w:val="00FE557F"/>
    <w:rsid w:val="00FE5D7A"/>
    <w:rsid w:val="00FE65F1"/>
    <w:rsid w:val="00FE781D"/>
    <w:rsid w:val="00FE7F2B"/>
    <w:rsid w:val="00FF2D4C"/>
    <w:rsid w:val="00FF6128"/>
    <w:rsid w:val="00FF79AE"/>
    <w:rsid w:val="00FF7D9B"/>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757225D"/>
  <w15:docId w15:val="{B54B1F3E-05D2-4ECC-9B34-F2EA5498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US"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58F1"/>
    <w:rPr>
      <w:color w:val="606362"/>
      <w:sz w:val="24"/>
      <w:szCs w:val="22"/>
    </w:rPr>
  </w:style>
  <w:style w:type="paragraph" w:styleId="Heading1">
    <w:name w:val="heading 1"/>
    <w:aliases w:val="Heading Capped Blue"/>
    <w:basedOn w:val="Heading2"/>
    <w:next w:val="Normal"/>
    <w:link w:val="Heading1Char"/>
    <w:uiPriority w:val="9"/>
    <w:rsid w:val="00E658BC"/>
    <w:pPr>
      <w:spacing w:before="360"/>
      <w:outlineLvl w:val="0"/>
    </w:pPr>
    <w:rPr>
      <w:b w:val="0"/>
      <w:caps/>
      <w:sz w:val="28"/>
    </w:rPr>
  </w:style>
  <w:style w:type="paragraph" w:styleId="Heading2">
    <w:name w:val="heading 2"/>
    <w:basedOn w:val="Normal"/>
    <w:next w:val="Normal"/>
    <w:link w:val="Heading2Char"/>
    <w:uiPriority w:val="9"/>
    <w:unhideWhenUsed/>
    <w:qFormat/>
    <w:rsid w:val="00A008BA"/>
    <w:pPr>
      <w:outlineLvl w:val="1"/>
    </w:pPr>
    <w:rPr>
      <w:b/>
      <w:color w:val="1960AB"/>
    </w:rPr>
  </w:style>
  <w:style w:type="paragraph" w:styleId="Heading3">
    <w:name w:val="heading 3"/>
    <w:basedOn w:val="Normal"/>
    <w:next w:val="Normal"/>
    <w:link w:val="Heading3Char"/>
    <w:uiPriority w:val="9"/>
    <w:unhideWhenUsed/>
    <w:qFormat/>
    <w:rsid w:val="00F27D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apped Blue Char"/>
    <w:link w:val="Heading1"/>
    <w:uiPriority w:val="9"/>
    <w:rsid w:val="00E658BC"/>
    <w:rPr>
      <w:caps/>
      <w:color w:val="1960AB"/>
      <w:sz w:val="28"/>
    </w:rPr>
  </w:style>
  <w:style w:type="paragraph" w:customStyle="1" w:styleId="Headertext">
    <w:name w:val="Header text"/>
    <w:basedOn w:val="Title"/>
    <w:rsid w:val="004C5911"/>
    <w:pPr>
      <w:pBdr>
        <w:bottom w:val="dotted" w:sz="4" w:space="1" w:color="FFFFFF"/>
      </w:pBdr>
      <w:suppressAutoHyphens/>
    </w:pPr>
    <w:rPr>
      <w:rFonts w:eastAsia="Times New Roman"/>
      <w:b/>
      <w:color w:val="FFFFFF"/>
      <w:lang w:val="en-US"/>
    </w:rPr>
  </w:style>
  <w:style w:type="paragraph" w:styleId="Title">
    <w:name w:val="Title"/>
    <w:aliases w:val="Page/Section Title"/>
    <w:basedOn w:val="Normal"/>
    <w:next w:val="Normal"/>
    <w:link w:val="TitleChar"/>
    <w:uiPriority w:val="10"/>
    <w:rsid w:val="004A696F"/>
    <w:pPr>
      <w:pBdr>
        <w:bottom w:val="dotted" w:sz="4" w:space="4" w:color="5BBF21"/>
      </w:pBdr>
      <w:spacing w:after="300"/>
      <w:contextualSpacing/>
    </w:pPr>
    <w:rPr>
      <w:rFonts w:eastAsia="MS Mincho"/>
      <w:caps/>
      <w:color w:val="003893"/>
      <w:spacing w:val="5"/>
      <w:kern w:val="28"/>
      <w:sz w:val="52"/>
      <w:szCs w:val="52"/>
    </w:rPr>
  </w:style>
  <w:style w:type="character" w:customStyle="1" w:styleId="TitleChar">
    <w:name w:val="Title Char"/>
    <w:aliases w:val="Page/Section Title Char"/>
    <w:link w:val="Title"/>
    <w:uiPriority w:val="10"/>
    <w:rsid w:val="004A696F"/>
    <w:rPr>
      <w:rFonts w:eastAsia="MS Mincho" w:cs="Times New Roman"/>
      <w:caps/>
      <w:color w:val="003893"/>
      <w:spacing w:val="5"/>
      <w:kern w:val="28"/>
      <w:sz w:val="52"/>
      <w:szCs w:val="52"/>
    </w:rPr>
  </w:style>
  <w:style w:type="paragraph" w:styleId="NormalWeb">
    <w:name w:val="Normal (Web)"/>
    <w:basedOn w:val="Normal"/>
    <w:uiPriority w:val="99"/>
    <w:unhideWhenUsed/>
    <w:rsid w:val="00261A0E"/>
    <w:pPr>
      <w:spacing w:after="210" w:line="210" w:lineRule="atLeast"/>
      <w:jc w:val="both"/>
    </w:pPr>
    <w:rPr>
      <w:rFonts w:ascii="Times New Roman" w:eastAsia="Times New Roman" w:hAnsi="Times New Roman"/>
      <w:sz w:val="17"/>
      <w:szCs w:val="17"/>
      <w:lang w:eastAsia="en-GB"/>
    </w:rPr>
  </w:style>
  <w:style w:type="character" w:styleId="Strong">
    <w:name w:val="Strong"/>
    <w:uiPriority w:val="22"/>
    <w:qFormat/>
    <w:rsid w:val="00B151ED"/>
    <w:rPr>
      <w:b/>
      <w:bCs/>
      <w:color w:val="606362"/>
    </w:rPr>
  </w:style>
  <w:style w:type="character" w:styleId="Emphasis">
    <w:name w:val="Emphasis"/>
    <w:uiPriority w:val="20"/>
    <w:qFormat/>
    <w:rsid w:val="00B151ED"/>
    <w:rPr>
      <w:i/>
      <w:iCs/>
      <w:color w:val="606362"/>
    </w:rPr>
  </w:style>
  <w:style w:type="character" w:styleId="IntenseEmphasis">
    <w:name w:val="Intense Emphasis"/>
    <w:aliases w:val="Intense Emphasis Blue"/>
    <w:uiPriority w:val="21"/>
    <w:qFormat/>
    <w:rsid w:val="00D33639"/>
    <w:rPr>
      <w:b/>
      <w:bCs/>
      <w:i/>
      <w:color w:val="1960AB"/>
    </w:rPr>
  </w:style>
  <w:style w:type="paragraph" w:styleId="Subtitle">
    <w:name w:val="Subtitle"/>
    <w:aliases w:val="Introductory paragraph"/>
    <w:basedOn w:val="Normal"/>
    <w:next w:val="Normal"/>
    <w:link w:val="SubtitleChar"/>
    <w:uiPriority w:val="11"/>
    <w:qFormat/>
    <w:rsid w:val="00A008BA"/>
    <w:rPr>
      <w:color w:val="1960AB"/>
      <w:sz w:val="28"/>
    </w:rPr>
  </w:style>
  <w:style w:type="character" w:customStyle="1" w:styleId="SubtitleChar">
    <w:name w:val="Subtitle Char"/>
    <w:aliases w:val="Introductory paragraph Char"/>
    <w:link w:val="Subtitle"/>
    <w:uiPriority w:val="11"/>
    <w:rsid w:val="00A008BA"/>
    <w:rPr>
      <w:color w:val="1960AB"/>
      <w:sz w:val="28"/>
    </w:rPr>
  </w:style>
  <w:style w:type="character" w:customStyle="1" w:styleId="Heading2Char">
    <w:name w:val="Heading 2 Char"/>
    <w:link w:val="Heading2"/>
    <w:uiPriority w:val="9"/>
    <w:rsid w:val="00A008BA"/>
    <w:rPr>
      <w:b/>
      <w:color w:val="1960AB"/>
      <w:sz w:val="24"/>
    </w:rPr>
  </w:style>
  <w:style w:type="character" w:customStyle="1" w:styleId="Heading3Char">
    <w:name w:val="Heading 3 Char"/>
    <w:link w:val="Heading3"/>
    <w:uiPriority w:val="9"/>
    <w:rsid w:val="00F27DA4"/>
    <w:rPr>
      <w:b/>
      <w:color w:val="606362"/>
      <w:sz w:val="24"/>
    </w:rPr>
  </w:style>
  <w:style w:type="paragraph" w:styleId="NoSpacing">
    <w:name w:val="No Spacing"/>
    <w:aliases w:val="Table text"/>
    <w:uiPriority w:val="1"/>
    <w:qFormat/>
    <w:rsid w:val="001A5D77"/>
    <w:rPr>
      <w:color w:val="606362"/>
      <w:sz w:val="22"/>
      <w:szCs w:val="22"/>
    </w:rPr>
  </w:style>
  <w:style w:type="paragraph" w:styleId="Quote">
    <w:name w:val="Quote"/>
    <w:basedOn w:val="Normal"/>
    <w:next w:val="Normal"/>
    <w:link w:val="QuoteChar"/>
    <w:uiPriority w:val="29"/>
    <w:qFormat/>
    <w:rsid w:val="00B151ED"/>
    <w:rPr>
      <w:i/>
      <w:iCs/>
    </w:rPr>
  </w:style>
  <w:style w:type="character" w:customStyle="1" w:styleId="QuoteChar">
    <w:name w:val="Quote Char"/>
    <w:link w:val="Quote"/>
    <w:uiPriority w:val="29"/>
    <w:rsid w:val="00B151ED"/>
    <w:rPr>
      <w:i/>
      <w:iCs/>
      <w:color w:val="606362"/>
      <w:sz w:val="24"/>
    </w:rPr>
  </w:style>
  <w:style w:type="character" w:styleId="BookTitle">
    <w:name w:val="Book Title"/>
    <w:uiPriority w:val="33"/>
    <w:qFormat/>
    <w:rsid w:val="00B151ED"/>
    <w:rPr>
      <w:b/>
      <w:bCs/>
      <w:smallCaps/>
      <w:color w:val="606362"/>
      <w:spacing w:val="5"/>
    </w:rPr>
  </w:style>
  <w:style w:type="table" w:styleId="TableGrid">
    <w:name w:val="Table Grid"/>
    <w:basedOn w:val="TableNormal"/>
    <w:uiPriority w:val="59"/>
    <w:rsid w:val="003A22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7179"/>
    <w:pPr>
      <w:tabs>
        <w:tab w:val="center" w:pos="4513"/>
        <w:tab w:val="right" w:pos="9026"/>
      </w:tabs>
    </w:pPr>
  </w:style>
  <w:style w:type="character" w:customStyle="1" w:styleId="HeaderChar">
    <w:name w:val="Header Char"/>
    <w:link w:val="Header"/>
    <w:uiPriority w:val="99"/>
    <w:rsid w:val="00947179"/>
    <w:rPr>
      <w:color w:val="606362"/>
      <w:sz w:val="24"/>
    </w:rPr>
  </w:style>
  <w:style w:type="paragraph" w:styleId="Footer">
    <w:name w:val="footer"/>
    <w:basedOn w:val="Normal"/>
    <w:link w:val="FooterChar"/>
    <w:uiPriority w:val="99"/>
    <w:unhideWhenUsed/>
    <w:rsid w:val="00947179"/>
    <w:pPr>
      <w:tabs>
        <w:tab w:val="center" w:pos="4513"/>
        <w:tab w:val="right" w:pos="9026"/>
      </w:tabs>
    </w:pPr>
  </w:style>
  <w:style w:type="character" w:customStyle="1" w:styleId="FooterChar">
    <w:name w:val="Footer Char"/>
    <w:link w:val="Footer"/>
    <w:uiPriority w:val="99"/>
    <w:rsid w:val="00947179"/>
    <w:rPr>
      <w:color w:val="606362"/>
      <w:sz w:val="24"/>
    </w:rPr>
  </w:style>
  <w:style w:type="paragraph" w:styleId="BalloonText">
    <w:name w:val="Balloon Text"/>
    <w:basedOn w:val="Normal"/>
    <w:link w:val="BalloonTextChar"/>
    <w:uiPriority w:val="99"/>
    <w:semiHidden/>
    <w:unhideWhenUsed/>
    <w:rsid w:val="00947179"/>
    <w:rPr>
      <w:rFonts w:ascii="Tahoma" w:hAnsi="Tahoma" w:cs="Tahoma"/>
      <w:sz w:val="16"/>
      <w:szCs w:val="16"/>
    </w:rPr>
  </w:style>
  <w:style w:type="character" w:customStyle="1" w:styleId="BalloonTextChar">
    <w:name w:val="Balloon Text Char"/>
    <w:link w:val="BalloonText"/>
    <w:uiPriority w:val="99"/>
    <w:semiHidden/>
    <w:rsid w:val="00947179"/>
    <w:rPr>
      <w:rFonts w:ascii="Tahoma" w:hAnsi="Tahoma" w:cs="Tahoma"/>
      <w:color w:val="606362"/>
      <w:sz w:val="16"/>
      <w:szCs w:val="16"/>
    </w:rPr>
  </w:style>
  <w:style w:type="paragraph" w:customStyle="1" w:styleId="BasicParagraph">
    <w:name w:val="[Basic Paragraph]"/>
    <w:basedOn w:val="Normal"/>
    <w:uiPriority w:val="99"/>
    <w:rsid w:val="00180FAE"/>
    <w:pPr>
      <w:widowControl w:val="0"/>
      <w:autoSpaceDE w:val="0"/>
      <w:autoSpaceDN w:val="0"/>
      <w:adjustRightInd w:val="0"/>
      <w:spacing w:line="288" w:lineRule="auto"/>
      <w:textAlignment w:val="center"/>
    </w:pPr>
    <w:rPr>
      <w:rFonts w:ascii="MinionPro-Regular" w:hAnsi="MinionPro-Regular" w:cs="MinionPro-Regular"/>
      <w:color w:val="000000"/>
      <w:szCs w:val="24"/>
    </w:rPr>
  </w:style>
  <w:style w:type="paragraph" w:customStyle="1" w:styleId="IntenseEmphasisPink">
    <w:name w:val="Intense Emphasis Pink"/>
    <w:basedOn w:val="Normal"/>
    <w:qFormat/>
    <w:rsid w:val="00D33639"/>
    <w:rPr>
      <w:b/>
      <w:i/>
      <w:color w:val="A1368B"/>
    </w:rPr>
  </w:style>
  <w:style w:type="paragraph" w:customStyle="1" w:styleId="IntenseEmphasisGreen">
    <w:name w:val="Intense Emphasis Green"/>
    <w:basedOn w:val="Normal"/>
    <w:qFormat/>
    <w:rsid w:val="00D33639"/>
    <w:rPr>
      <w:b/>
      <w:i/>
      <w:color w:val="7CBC60"/>
    </w:rPr>
  </w:style>
  <w:style w:type="paragraph" w:customStyle="1" w:styleId="NormalDark">
    <w:name w:val="Normal Dark"/>
    <w:basedOn w:val="Normal"/>
    <w:qFormat/>
    <w:rsid w:val="008A2FCE"/>
    <w:rPr>
      <w:color w:val="262626"/>
    </w:rPr>
  </w:style>
  <w:style w:type="paragraph" w:customStyle="1" w:styleId="NoteLevel21">
    <w:name w:val="Note Level 21"/>
    <w:basedOn w:val="Normal"/>
    <w:rsid w:val="000B28B6"/>
    <w:pPr>
      <w:keepNext/>
      <w:numPr>
        <w:ilvl w:val="1"/>
        <w:numId w:val="1"/>
      </w:numPr>
      <w:contextualSpacing/>
      <w:outlineLvl w:val="1"/>
    </w:pPr>
    <w:rPr>
      <w:rFonts w:ascii="Verdana" w:eastAsia="MS Gothic" w:hAnsi="Verdana"/>
    </w:rPr>
  </w:style>
  <w:style w:type="paragraph" w:customStyle="1" w:styleId="NoteLevel31">
    <w:name w:val="Note Level 31"/>
    <w:basedOn w:val="Normal"/>
    <w:rsid w:val="000B28B6"/>
    <w:pPr>
      <w:keepNext/>
      <w:numPr>
        <w:ilvl w:val="2"/>
        <w:numId w:val="1"/>
      </w:numPr>
      <w:contextualSpacing/>
      <w:outlineLvl w:val="2"/>
    </w:pPr>
    <w:rPr>
      <w:rFonts w:ascii="Verdana" w:eastAsia="MS Gothic" w:hAnsi="Verdana"/>
    </w:rPr>
  </w:style>
  <w:style w:type="paragraph" w:customStyle="1" w:styleId="NoteLevel41">
    <w:name w:val="Note Level 41"/>
    <w:basedOn w:val="Normal"/>
    <w:rsid w:val="000B28B6"/>
    <w:pPr>
      <w:keepNext/>
      <w:numPr>
        <w:ilvl w:val="3"/>
        <w:numId w:val="1"/>
      </w:numPr>
      <w:contextualSpacing/>
      <w:outlineLvl w:val="3"/>
    </w:pPr>
    <w:rPr>
      <w:rFonts w:ascii="Verdana" w:eastAsia="MS Gothic" w:hAnsi="Verdana"/>
    </w:rPr>
  </w:style>
  <w:style w:type="paragraph" w:customStyle="1" w:styleId="NoteLevel51">
    <w:name w:val="Note Level 51"/>
    <w:basedOn w:val="Normal"/>
    <w:rsid w:val="000B28B6"/>
    <w:pPr>
      <w:keepNext/>
      <w:numPr>
        <w:ilvl w:val="4"/>
        <w:numId w:val="1"/>
      </w:numPr>
      <w:contextualSpacing/>
      <w:outlineLvl w:val="4"/>
    </w:pPr>
    <w:rPr>
      <w:rFonts w:ascii="Verdana" w:eastAsia="MS Gothic" w:hAnsi="Verdana"/>
    </w:rPr>
  </w:style>
  <w:style w:type="paragraph" w:customStyle="1" w:styleId="NoteLevel61">
    <w:name w:val="Note Level 61"/>
    <w:basedOn w:val="Normal"/>
    <w:rsid w:val="000B28B6"/>
    <w:pPr>
      <w:keepNext/>
      <w:numPr>
        <w:ilvl w:val="5"/>
        <w:numId w:val="1"/>
      </w:numPr>
      <w:contextualSpacing/>
      <w:outlineLvl w:val="5"/>
    </w:pPr>
    <w:rPr>
      <w:rFonts w:ascii="Verdana" w:eastAsia="MS Gothic" w:hAnsi="Verdana"/>
    </w:rPr>
  </w:style>
  <w:style w:type="paragraph" w:customStyle="1" w:styleId="NoteLevel71">
    <w:name w:val="Note Level 71"/>
    <w:basedOn w:val="Normal"/>
    <w:rsid w:val="000B28B6"/>
    <w:pPr>
      <w:keepNext/>
      <w:numPr>
        <w:ilvl w:val="6"/>
        <w:numId w:val="1"/>
      </w:numPr>
      <w:contextualSpacing/>
      <w:outlineLvl w:val="6"/>
    </w:pPr>
    <w:rPr>
      <w:rFonts w:ascii="Verdana" w:eastAsia="MS Gothic" w:hAnsi="Verdana"/>
    </w:rPr>
  </w:style>
  <w:style w:type="paragraph" w:customStyle="1" w:styleId="NoteLevel81">
    <w:name w:val="Note Level 81"/>
    <w:basedOn w:val="Normal"/>
    <w:rsid w:val="000B28B6"/>
    <w:pPr>
      <w:keepNext/>
      <w:numPr>
        <w:ilvl w:val="7"/>
        <w:numId w:val="1"/>
      </w:numPr>
      <w:contextualSpacing/>
      <w:outlineLvl w:val="7"/>
    </w:pPr>
    <w:rPr>
      <w:rFonts w:ascii="Verdana" w:eastAsia="MS Gothic" w:hAnsi="Verdana"/>
    </w:rPr>
  </w:style>
  <w:style w:type="paragraph" w:customStyle="1" w:styleId="NoteLevel91">
    <w:name w:val="Note Level 91"/>
    <w:basedOn w:val="Normal"/>
    <w:rsid w:val="000B28B6"/>
    <w:pPr>
      <w:keepNext/>
      <w:numPr>
        <w:ilvl w:val="8"/>
        <w:numId w:val="1"/>
      </w:numPr>
      <w:contextualSpacing/>
      <w:outlineLvl w:val="8"/>
    </w:pPr>
    <w:rPr>
      <w:rFonts w:ascii="Verdana" w:eastAsia="MS Gothic" w:hAnsi="Verdana"/>
    </w:rPr>
  </w:style>
  <w:style w:type="paragraph" w:customStyle="1" w:styleId="DocumentTitle">
    <w:name w:val="Document Title"/>
    <w:basedOn w:val="Normal"/>
    <w:qFormat/>
    <w:rsid w:val="00227686"/>
    <w:rPr>
      <w:b/>
      <w:sz w:val="70"/>
      <w:szCs w:val="70"/>
    </w:rPr>
  </w:style>
  <w:style w:type="paragraph" w:customStyle="1" w:styleId="SubtitleBlue">
    <w:name w:val="Subtitle Blue"/>
    <w:basedOn w:val="SubtitleGreen"/>
    <w:qFormat/>
    <w:rsid w:val="00227686"/>
    <w:rPr>
      <w:color w:val="1960AB"/>
    </w:rPr>
  </w:style>
  <w:style w:type="paragraph" w:customStyle="1" w:styleId="SubtitlePink">
    <w:name w:val="Subtitle Pink"/>
    <w:basedOn w:val="Normal"/>
    <w:qFormat/>
    <w:rsid w:val="000B6408"/>
    <w:pPr>
      <w:keepNext/>
      <w:tabs>
        <w:tab w:val="num" w:pos="0"/>
      </w:tabs>
      <w:contextualSpacing/>
      <w:outlineLvl w:val="0"/>
    </w:pPr>
    <w:rPr>
      <w:rFonts w:eastAsia="MS Gothic"/>
      <w:color w:val="A1368B"/>
      <w:sz w:val="50"/>
      <w:szCs w:val="50"/>
    </w:rPr>
  </w:style>
  <w:style w:type="paragraph" w:customStyle="1" w:styleId="SubtitleGreen">
    <w:name w:val="Subtitle Green"/>
    <w:basedOn w:val="SubtitlePink"/>
    <w:qFormat/>
    <w:rsid w:val="00227686"/>
    <w:rPr>
      <w:color w:val="7CBC60"/>
    </w:rPr>
  </w:style>
  <w:style w:type="paragraph" w:customStyle="1" w:styleId="HeadingBold">
    <w:name w:val="Heading Bold"/>
    <w:basedOn w:val="Header"/>
    <w:next w:val="Normal"/>
    <w:qFormat/>
    <w:rsid w:val="00D33639"/>
    <w:rPr>
      <w:b/>
      <w:sz w:val="28"/>
      <w:szCs w:val="28"/>
    </w:rPr>
  </w:style>
  <w:style w:type="paragraph" w:customStyle="1" w:styleId="HeadingBlue">
    <w:name w:val="Heading Blue"/>
    <w:basedOn w:val="Heading2"/>
    <w:next w:val="Normal"/>
    <w:rsid w:val="00D33639"/>
    <w:rPr>
      <w:sz w:val="28"/>
      <w:szCs w:val="28"/>
    </w:rPr>
  </w:style>
  <w:style w:type="paragraph" w:customStyle="1" w:styleId="HeadingCappedPink">
    <w:name w:val="Heading Capped Pink"/>
    <w:basedOn w:val="Heading1"/>
    <w:next w:val="Normal"/>
    <w:rsid w:val="00E658BC"/>
    <w:rPr>
      <w:color w:val="A1368B"/>
    </w:rPr>
  </w:style>
  <w:style w:type="paragraph" w:customStyle="1" w:styleId="HeadingCappedGreen">
    <w:name w:val="Heading Capped Green"/>
    <w:basedOn w:val="Heading1"/>
    <w:next w:val="Normal"/>
    <w:rsid w:val="00E658BC"/>
    <w:rPr>
      <w:color w:val="7CBC60"/>
    </w:rPr>
  </w:style>
  <w:style w:type="paragraph" w:customStyle="1" w:styleId="HeadingBoldBlue">
    <w:name w:val="Heading Bold Blue"/>
    <w:basedOn w:val="HeadingBlue"/>
    <w:next w:val="Normal"/>
    <w:qFormat/>
    <w:rsid w:val="00E658BC"/>
  </w:style>
  <w:style w:type="paragraph" w:customStyle="1" w:styleId="HeadingBoldPink">
    <w:name w:val="Heading Bold Pink"/>
    <w:basedOn w:val="HeadingBlue"/>
    <w:next w:val="Normal"/>
    <w:qFormat/>
    <w:rsid w:val="00E658BC"/>
    <w:rPr>
      <w:color w:val="A1368B"/>
    </w:rPr>
  </w:style>
  <w:style w:type="paragraph" w:customStyle="1" w:styleId="HeadingBoldGreen">
    <w:name w:val="Heading Bold Green"/>
    <w:basedOn w:val="Heading2"/>
    <w:next w:val="Normal"/>
    <w:qFormat/>
    <w:rsid w:val="007F2605"/>
    <w:rPr>
      <w:color w:val="7CBC60"/>
      <w:sz w:val="28"/>
      <w:szCs w:val="28"/>
    </w:rPr>
  </w:style>
  <w:style w:type="paragraph" w:customStyle="1" w:styleId="HeadingCappedBoldandBlue">
    <w:name w:val="Heading Capped Bold and Blue"/>
    <w:basedOn w:val="Heading1"/>
    <w:next w:val="Normal"/>
    <w:qFormat/>
    <w:rsid w:val="008A2FCE"/>
    <w:pPr>
      <w:spacing w:before="0"/>
    </w:pPr>
    <w:rPr>
      <w:b/>
    </w:rPr>
  </w:style>
  <w:style w:type="paragraph" w:customStyle="1" w:styleId="HeadingCappedBoldandPink">
    <w:name w:val="Heading Capped Bold and Pink"/>
    <w:basedOn w:val="HeadingCappedBoldandBlue"/>
    <w:next w:val="Normal"/>
    <w:qFormat/>
    <w:rsid w:val="008A2FCE"/>
    <w:rPr>
      <w:color w:val="A1368B"/>
    </w:rPr>
  </w:style>
  <w:style w:type="paragraph" w:customStyle="1" w:styleId="HeadingCappedBoldandGreen">
    <w:name w:val="Heading Capped Bold and Green"/>
    <w:basedOn w:val="HeadingCappedBoldandPink"/>
    <w:next w:val="Normal"/>
    <w:qFormat/>
    <w:rsid w:val="008A2FCE"/>
    <w:rPr>
      <w:color w:val="7CBC60"/>
    </w:rPr>
  </w:style>
  <w:style w:type="paragraph" w:customStyle="1" w:styleId="NormalBody">
    <w:name w:val="Normal Body"/>
    <w:basedOn w:val="Normal"/>
    <w:next w:val="Normal"/>
    <w:rsid w:val="000B6408"/>
  </w:style>
  <w:style w:type="paragraph" w:customStyle="1" w:styleId="TableTextDark">
    <w:name w:val="Table Text Dark"/>
    <w:basedOn w:val="NoSpacing"/>
    <w:qFormat/>
    <w:rsid w:val="00227686"/>
    <w:rPr>
      <w:color w:val="262626"/>
    </w:rPr>
  </w:style>
  <w:style w:type="paragraph" w:customStyle="1" w:styleId="HeadingCapped">
    <w:name w:val="Heading Capped"/>
    <w:basedOn w:val="HeadingCappedBoldandBlue"/>
    <w:qFormat/>
    <w:rsid w:val="00354F9C"/>
    <w:rPr>
      <w:color w:val="595959"/>
    </w:rPr>
  </w:style>
  <w:style w:type="paragraph" w:customStyle="1" w:styleId="NoteLevel1">
    <w:name w:val="Note Level 1"/>
    <w:basedOn w:val="Normal"/>
    <w:rsid w:val="00D92FBA"/>
    <w:pPr>
      <w:keepNext/>
      <w:numPr>
        <w:numId w:val="1"/>
      </w:numPr>
      <w:contextualSpacing/>
      <w:outlineLvl w:val="0"/>
    </w:pPr>
    <w:rPr>
      <w:rFonts w:ascii="Verdana" w:eastAsia="MS Gothic" w:hAnsi="Verdana"/>
    </w:rPr>
  </w:style>
  <w:style w:type="table" w:styleId="ColorfulList-Accent6">
    <w:name w:val="Colorful List Accent 6"/>
    <w:basedOn w:val="TableNormal"/>
    <w:rsid w:val="00D92FBA"/>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List">
    <w:name w:val="Colorful List"/>
    <w:basedOn w:val="TableNormal"/>
    <w:rsid w:val="00D92FB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TableTheme">
    <w:name w:val="Table Theme"/>
    <w:basedOn w:val="TableNormal"/>
    <w:rsid w:val="00D92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A20FF8"/>
    <w:tblPr>
      <w:tblOverlap w:val="neve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cPr>
      <w:shd w:val="clear" w:color="auto" w:fill="auto"/>
    </w:tcPr>
    <w:tblStylePr w:type="firstRow">
      <w:pPr>
        <w:jc w:val="left"/>
      </w:pPr>
      <w:rPr>
        <w:rFonts w:ascii="Calibri" w:hAnsi="Calibri"/>
        <w:b/>
        <w:i w:val="0"/>
        <w:color w:val="FFFFFF"/>
        <w:sz w:val="22"/>
      </w:rPr>
      <w:tblPr/>
      <w:tcPr>
        <w:shd w:val="clear" w:color="auto" w:fill="7F7F7F"/>
      </w:tcPr>
    </w:tblStylePr>
  </w:style>
  <w:style w:type="table" w:styleId="ColorfulGrid-Accent3">
    <w:name w:val="Colorful Grid Accent 3"/>
    <w:basedOn w:val="TableNormal"/>
    <w:rsid w:val="00D87CFD"/>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TableSimple3">
    <w:name w:val="Table Simple 3"/>
    <w:basedOn w:val="TableNormal"/>
    <w:rsid w:val="00A20FF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customStyle="1" w:styleId="TableBlue2">
    <w:name w:val="Table Blue 2"/>
    <w:basedOn w:val="TableNormal"/>
    <w:uiPriority w:val="99"/>
    <w:rsid w:val="00D87CFD"/>
    <w:tblPr>
      <w:tblStyleRowBandSize w:val="1"/>
      <w:tblStyleColBandSize w:val="1"/>
    </w:tblPr>
    <w:tblStylePr w:type="firstRow">
      <w:tblPr/>
      <w:tcPr>
        <w:shd w:val="clear" w:color="auto" w:fill="1960AB"/>
      </w:tcPr>
    </w:tblStylePr>
  </w:style>
  <w:style w:type="table" w:customStyle="1" w:styleId="TableBlue1">
    <w:name w:val="Table Blue 1"/>
    <w:basedOn w:val="TableNormal"/>
    <w:uiPriority w:val="99"/>
    <w:rsid w:val="00A20FF8"/>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FFFFFF"/>
    </w:tcPr>
    <w:tblStylePr w:type="firstRow">
      <w:tblPr/>
      <w:tcPr>
        <w:shd w:val="clear" w:color="auto" w:fill="1960AB"/>
      </w:tcPr>
    </w:tblStylePr>
  </w:style>
  <w:style w:type="table" w:customStyle="1" w:styleId="TablePink">
    <w:name w:val="Table Pink"/>
    <w:basedOn w:val="TableNormal"/>
    <w:uiPriority w:val="99"/>
    <w:rsid w:val="00D87CFD"/>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tblPr/>
      <w:tcPr>
        <w:shd w:val="clear" w:color="auto" w:fill="A1368B"/>
      </w:tcPr>
    </w:tblStylePr>
  </w:style>
  <w:style w:type="table" w:customStyle="1" w:styleId="TableGreen">
    <w:name w:val="Table Green"/>
    <w:basedOn w:val="TableNormal"/>
    <w:uiPriority w:val="99"/>
    <w:rsid w:val="00D87CFD"/>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tblPr/>
      <w:tcPr>
        <w:shd w:val="clear" w:color="auto" w:fill="7CBC60"/>
      </w:tcPr>
    </w:tblStylePr>
  </w:style>
  <w:style w:type="table" w:styleId="TableWeb3">
    <w:name w:val="Table Web 3"/>
    <w:basedOn w:val="TableNormal"/>
    <w:rsid w:val="00D87CF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LightGrid">
    <w:name w:val="Light Grid"/>
    <w:basedOn w:val="TableNormal"/>
    <w:rsid w:val="00D87CF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Mincho" w:hAnsi="Calibri" w:cs="Times New Roman"/>
        <w:b/>
        <w:bCs/>
      </w:rPr>
      <w:tblPr/>
      <w:tcPr>
        <w:shd w:val="clear" w:color="auto" w:fill="7F7F7F"/>
      </w:tcPr>
    </w:tblStylePr>
    <w:tblStylePr w:type="lastRow">
      <w:pPr>
        <w:spacing w:before="0" w:after="0" w:line="240" w:lineRule="auto"/>
      </w:pPr>
      <w:rPr>
        <w:rFonts w:ascii="Calibri" w:eastAsia="MS Mincho" w:hAnsi="Calibri"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Mincho" w:hAnsi="Calibri" w:cs="Times New Roman"/>
        <w:b/>
        <w:bCs/>
      </w:rPr>
    </w:tblStylePr>
    <w:tblStylePr w:type="lastCol">
      <w:rPr>
        <w:rFonts w:ascii="Calibri" w:eastAsia="MS Mincho" w:hAnsi="Calibri"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nelessTablePink">
    <w:name w:val="Lineless Table Pink"/>
    <w:basedOn w:val="TableNormal"/>
    <w:uiPriority w:val="99"/>
    <w:rsid w:val="00C506D2"/>
    <w:tblPr/>
    <w:tblStylePr w:type="firstRow">
      <w:tblPr/>
      <w:tcPr>
        <w:shd w:val="clear" w:color="auto" w:fill="A1368B"/>
      </w:tcPr>
    </w:tblStylePr>
  </w:style>
  <w:style w:type="table" w:customStyle="1" w:styleId="LinelessTableGreen">
    <w:name w:val="Lineless Table Green"/>
    <w:basedOn w:val="TableNormal"/>
    <w:uiPriority w:val="99"/>
    <w:rsid w:val="00C506D2"/>
    <w:tblPr/>
    <w:tblStylePr w:type="firstRow">
      <w:tblPr/>
      <w:tcPr>
        <w:shd w:val="clear" w:color="auto" w:fill="7CBC60"/>
      </w:tcPr>
    </w:tblStylePr>
  </w:style>
  <w:style w:type="paragraph" w:customStyle="1" w:styleId="TABLEHEADINGCAPPEDWHITE">
    <w:name w:val="TABLE HEADING CAPPED WHITE"/>
    <w:basedOn w:val="HeadingCapped"/>
    <w:qFormat/>
    <w:rsid w:val="00185FA2"/>
    <w:rPr>
      <w:b w:val="0"/>
      <w:color w:val="FFFFFF"/>
      <w:sz w:val="22"/>
    </w:rPr>
  </w:style>
  <w:style w:type="paragraph" w:customStyle="1" w:styleId="TableHeadingWhite">
    <w:name w:val="Table Heading White"/>
    <w:basedOn w:val="TableTextDark"/>
    <w:qFormat/>
    <w:rsid w:val="00C506D2"/>
    <w:rPr>
      <w:color w:val="FFFFFF"/>
    </w:rPr>
  </w:style>
  <w:style w:type="paragraph" w:customStyle="1" w:styleId="HeadingNormal">
    <w:name w:val="Heading Normal"/>
    <w:basedOn w:val="Normal"/>
    <w:qFormat/>
    <w:rsid w:val="00170991"/>
    <w:rPr>
      <w:color w:val="595959"/>
      <w:sz w:val="28"/>
      <w:szCs w:val="28"/>
    </w:rPr>
  </w:style>
  <w:style w:type="paragraph" w:customStyle="1" w:styleId="HeadingBluenormal">
    <w:name w:val="Heading Blue normal"/>
    <w:basedOn w:val="HeadingNormal"/>
    <w:qFormat/>
    <w:rsid w:val="00170991"/>
    <w:rPr>
      <w:color w:val="1960AB"/>
    </w:rPr>
  </w:style>
  <w:style w:type="paragraph" w:customStyle="1" w:styleId="HeadingPinkNormal">
    <w:name w:val="Heading Pink Normal"/>
    <w:basedOn w:val="Normal"/>
    <w:qFormat/>
    <w:rsid w:val="00170991"/>
    <w:rPr>
      <w:color w:val="A1368B"/>
      <w:sz w:val="28"/>
      <w:szCs w:val="28"/>
    </w:rPr>
  </w:style>
  <w:style w:type="paragraph" w:customStyle="1" w:styleId="HeadingGreenNormal">
    <w:name w:val="Heading Green Normal"/>
    <w:basedOn w:val="Normal"/>
    <w:qFormat/>
    <w:rsid w:val="00170991"/>
    <w:rPr>
      <w:color w:val="7CBC60"/>
      <w:sz w:val="28"/>
      <w:szCs w:val="28"/>
    </w:rPr>
  </w:style>
  <w:style w:type="paragraph" w:customStyle="1" w:styleId="TableHeading">
    <w:name w:val="Table Heading"/>
    <w:basedOn w:val="TableHeadingWhite"/>
    <w:qFormat/>
    <w:rsid w:val="00185FA2"/>
    <w:rPr>
      <w:color w:val="595959"/>
    </w:rPr>
  </w:style>
  <w:style w:type="paragraph" w:customStyle="1" w:styleId="TABLEHEADINGCAPPED">
    <w:name w:val="TABLE HEADING CAPPED"/>
    <w:basedOn w:val="TABLEHEADINGCAPPEDWHITE"/>
    <w:next w:val="HeadingCapped"/>
    <w:qFormat/>
    <w:rsid w:val="00185FA2"/>
    <w:rPr>
      <w:color w:val="595959"/>
    </w:rPr>
  </w:style>
  <w:style w:type="paragraph" w:customStyle="1" w:styleId="TABLEHEADINGCAPPEDBOLD">
    <w:name w:val="TABLE HEADING CAPPED BOLD"/>
    <w:basedOn w:val="TABLEHEADINGCAPPEDWHITE"/>
    <w:next w:val="HeadingCappedBoldandBlue"/>
    <w:qFormat/>
    <w:rsid w:val="00185FA2"/>
    <w:rPr>
      <w:b/>
      <w:color w:val="595959"/>
    </w:rPr>
  </w:style>
  <w:style w:type="paragraph" w:customStyle="1" w:styleId="TABLEHEADINGCAPPEDBOLDANDWHITE">
    <w:name w:val="TABLE HEADING CAPPED BOLD AND WHITE"/>
    <w:basedOn w:val="TABLEHEADINGCAPPEDWHITE"/>
    <w:qFormat/>
    <w:rsid w:val="00185FA2"/>
    <w:rPr>
      <w:b/>
    </w:rPr>
  </w:style>
  <w:style w:type="table" w:customStyle="1" w:styleId="LinelessTableGrey">
    <w:name w:val="Lineless Table Grey"/>
    <w:basedOn w:val="TableNormal"/>
    <w:uiPriority w:val="99"/>
    <w:rsid w:val="001D0C78"/>
    <w:tblPr/>
    <w:tblStylePr w:type="firstRow">
      <w:rPr>
        <w:color w:val="595959"/>
      </w:rPr>
      <w:tblPr/>
      <w:tcPr>
        <w:shd w:val="clear" w:color="auto" w:fill="595959"/>
      </w:tcPr>
    </w:tblStylePr>
  </w:style>
  <w:style w:type="paragraph" w:styleId="ListParagraph">
    <w:name w:val="List Paragraph"/>
    <w:basedOn w:val="Normal"/>
    <w:uiPriority w:val="34"/>
    <w:qFormat/>
    <w:rsid w:val="009E30FD"/>
    <w:pPr>
      <w:ind w:left="720"/>
      <w:contextualSpacing/>
    </w:pPr>
  </w:style>
  <w:style w:type="character" w:styleId="CommentReference">
    <w:name w:val="annotation reference"/>
    <w:basedOn w:val="DefaultParagraphFont"/>
    <w:unhideWhenUsed/>
    <w:rsid w:val="00081890"/>
    <w:rPr>
      <w:sz w:val="16"/>
      <w:szCs w:val="16"/>
    </w:rPr>
  </w:style>
  <w:style w:type="paragraph" w:styleId="CommentText">
    <w:name w:val="annotation text"/>
    <w:basedOn w:val="Normal"/>
    <w:link w:val="CommentTextChar"/>
    <w:unhideWhenUsed/>
    <w:rsid w:val="00081890"/>
    <w:rPr>
      <w:sz w:val="20"/>
      <w:szCs w:val="20"/>
    </w:rPr>
  </w:style>
  <w:style w:type="character" w:customStyle="1" w:styleId="CommentTextChar">
    <w:name w:val="Comment Text Char"/>
    <w:basedOn w:val="DefaultParagraphFont"/>
    <w:link w:val="CommentText"/>
    <w:rsid w:val="00081890"/>
    <w:rPr>
      <w:color w:val="606362"/>
    </w:rPr>
  </w:style>
  <w:style w:type="paragraph" w:styleId="CommentSubject">
    <w:name w:val="annotation subject"/>
    <w:basedOn w:val="CommentText"/>
    <w:next w:val="CommentText"/>
    <w:link w:val="CommentSubjectChar"/>
    <w:semiHidden/>
    <w:unhideWhenUsed/>
    <w:rsid w:val="00081890"/>
    <w:rPr>
      <w:b/>
      <w:bCs/>
    </w:rPr>
  </w:style>
  <w:style w:type="character" w:customStyle="1" w:styleId="CommentSubjectChar">
    <w:name w:val="Comment Subject Char"/>
    <w:basedOn w:val="CommentTextChar"/>
    <w:link w:val="CommentSubject"/>
    <w:semiHidden/>
    <w:rsid w:val="00081890"/>
    <w:rPr>
      <w:b/>
      <w:bCs/>
      <w:color w:val="606362"/>
    </w:rPr>
  </w:style>
  <w:style w:type="character" w:styleId="Hyperlink">
    <w:name w:val="Hyperlink"/>
    <w:basedOn w:val="DefaultParagraphFont"/>
    <w:uiPriority w:val="99"/>
    <w:unhideWhenUsed/>
    <w:rsid w:val="00ED6068"/>
    <w:rPr>
      <w:color w:val="0000FF" w:themeColor="hyperlink"/>
      <w:u w:val="single"/>
    </w:rPr>
  </w:style>
  <w:style w:type="character" w:customStyle="1" w:styleId="UnresolvedMention1">
    <w:name w:val="Unresolved Mention1"/>
    <w:basedOn w:val="DefaultParagraphFont"/>
    <w:uiPriority w:val="99"/>
    <w:semiHidden/>
    <w:unhideWhenUsed/>
    <w:rsid w:val="00ED6068"/>
    <w:rPr>
      <w:color w:val="605E5C"/>
      <w:shd w:val="clear" w:color="auto" w:fill="E1DFDD"/>
    </w:rPr>
  </w:style>
  <w:style w:type="character" w:customStyle="1" w:styleId="UnresolvedMention2">
    <w:name w:val="Unresolved Mention2"/>
    <w:basedOn w:val="DefaultParagraphFont"/>
    <w:uiPriority w:val="99"/>
    <w:semiHidden/>
    <w:unhideWhenUsed/>
    <w:rsid w:val="004C4E8B"/>
    <w:rPr>
      <w:color w:val="605E5C"/>
      <w:shd w:val="clear" w:color="auto" w:fill="E1DFDD"/>
    </w:rPr>
  </w:style>
  <w:style w:type="character" w:styleId="FollowedHyperlink">
    <w:name w:val="FollowedHyperlink"/>
    <w:basedOn w:val="DefaultParagraphFont"/>
    <w:semiHidden/>
    <w:unhideWhenUsed/>
    <w:rsid w:val="00E64DAE"/>
    <w:rPr>
      <w:color w:val="800080" w:themeColor="followedHyperlink"/>
      <w:u w:val="single"/>
    </w:rPr>
  </w:style>
  <w:style w:type="paragraph" w:styleId="Revision">
    <w:name w:val="Revision"/>
    <w:hidden/>
    <w:semiHidden/>
    <w:rsid w:val="00246C1B"/>
    <w:rPr>
      <w:color w:val="606362"/>
      <w:sz w:val="24"/>
      <w:szCs w:val="22"/>
    </w:rPr>
  </w:style>
  <w:style w:type="character" w:styleId="UnresolvedMention">
    <w:name w:val="Unresolved Mention"/>
    <w:basedOn w:val="DefaultParagraphFont"/>
    <w:uiPriority w:val="99"/>
    <w:semiHidden/>
    <w:unhideWhenUsed/>
    <w:rsid w:val="00990FC1"/>
    <w:rPr>
      <w:color w:val="605E5C"/>
      <w:shd w:val="clear" w:color="auto" w:fill="E1DFDD"/>
    </w:rPr>
  </w:style>
  <w:style w:type="table" w:customStyle="1" w:styleId="SCWTable">
    <w:name w:val="SCW Table"/>
    <w:basedOn w:val="TableNormal"/>
    <w:uiPriority w:val="99"/>
    <w:rsid w:val="002B2C1B"/>
    <w:pPr>
      <w:spacing w:before="240"/>
    </w:pPr>
    <w:rPr>
      <w:rFonts w:ascii="Arial" w:eastAsia="Arial" w:hAnsi="Arial"/>
      <w:sz w:val="24"/>
      <w:szCs w:val="24"/>
    </w:rPr>
    <w:tblPr>
      <w:tblBorders>
        <w:insideH w:val="single" w:sz="4" w:space="0" w:color="005EB8"/>
      </w:tblBorders>
    </w:tblPr>
    <w:tcPr>
      <w:shd w:val="clear" w:color="auto" w:fill="E8EDEE"/>
      <w:tcMar>
        <w:top w:w="0" w:type="dxa"/>
        <w:left w:w="140" w:type="dxa"/>
        <w:bottom w:w="0" w:type="dxa"/>
        <w:right w:w="0" w:type="dxa"/>
      </w:tcMar>
      <w:vAlign w:val="center"/>
    </w:tcPr>
    <w:tblStylePr w:type="firstRow">
      <w:pPr>
        <w:jc w:val="left"/>
      </w:pPr>
      <w:rPr>
        <w:rFonts w:ascii="Arial" w:hAnsi="Arial"/>
        <w:b/>
        <w:color w:val="005EB8"/>
      </w:rPr>
      <w:tblPr/>
      <w:tcPr>
        <w:tcBorders>
          <w:top w:val="nil"/>
        </w:tcBorders>
        <w:vAlign w:val="top"/>
      </w:tcPr>
    </w:tblStylePr>
  </w:style>
  <w:style w:type="paragraph" w:customStyle="1" w:styleId="trt0xe">
    <w:name w:val="trt0xe"/>
    <w:basedOn w:val="Normal"/>
    <w:rsid w:val="00DB60BD"/>
    <w:pPr>
      <w:spacing w:before="100" w:beforeAutospacing="1" w:after="100" w:afterAutospacing="1"/>
    </w:pPr>
    <w:rPr>
      <w:rFonts w:ascii="Times New Roman" w:eastAsia="Times New Roman" w:hAnsi="Times New Roman"/>
      <w:color w:val="auto"/>
      <w:szCs w:val="24"/>
      <w:lang w:eastAsia="en-GB"/>
    </w:rPr>
  </w:style>
  <w:style w:type="paragraph" w:customStyle="1" w:styleId="text-truncate">
    <w:name w:val="text-truncate"/>
    <w:basedOn w:val="Normal"/>
    <w:rsid w:val="00A43892"/>
    <w:pPr>
      <w:spacing w:before="100" w:beforeAutospacing="1" w:after="100" w:afterAutospacing="1"/>
    </w:pPr>
    <w:rPr>
      <w:rFonts w:ascii="Times New Roman" w:eastAsia="Times New Roman" w:hAnsi="Times New Roman"/>
      <w:color w:val="auto"/>
      <w:szCs w:val="24"/>
      <w:lang w:eastAsia="en-GB"/>
    </w:rPr>
  </w:style>
  <w:style w:type="paragraph" w:customStyle="1" w:styleId="accordionfeaturecdwpu">
    <w:name w:val="accordion_feature__cdwpu"/>
    <w:basedOn w:val="Normal"/>
    <w:rsid w:val="001034CD"/>
    <w:pPr>
      <w:spacing w:before="100" w:beforeAutospacing="1" w:after="100" w:afterAutospacing="1"/>
    </w:pPr>
    <w:rPr>
      <w:rFonts w:eastAsiaTheme="minorHAnsi" w:cs="Calibri"/>
      <w:color w:val="auto"/>
      <w:sz w:val="22"/>
      <w:lang w:eastAsia="en-GB"/>
    </w:rPr>
  </w:style>
  <w:style w:type="paragraph" w:customStyle="1" w:styleId="paragraph">
    <w:name w:val="paragraph"/>
    <w:basedOn w:val="Normal"/>
    <w:rsid w:val="007C460D"/>
    <w:pPr>
      <w:spacing w:before="100" w:beforeAutospacing="1" w:after="100" w:afterAutospacing="1"/>
    </w:pPr>
    <w:rPr>
      <w:rFonts w:ascii="Times New Roman" w:eastAsia="Times New Roman" w:hAnsi="Times New Roman"/>
      <w:color w:val="auto"/>
      <w:szCs w:val="24"/>
      <w:lang w:eastAsia="en-GB"/>
    </w:rPr>
  </w:style>
  <w:style w:type="character" w:customStyle="1" w:styleId="normaltextrun">
    <w:name w:val="normaltextrun"/>
    <w:basedOn w:val="DefaultParagraphFont"/>
    <w:rsid w:val="007C460D"/>
  </w:style>
  <w:style w:type="character" w:customStyle="1" w:styleId="eop">
    <w:name w:val="eop"/>
    <w:basedOn w:val="DefaultParagraphFont"/>
    <w:rsid w:val="007C460D"/>
  </w:style>
  <w:style w:type="paragraph" w:styleId="TOCHeading">
    <w:name w:val="TOC Heading"/>
    <w:basedOn w:val="Heading1"/>
    <w:next w:val="Normal"/>
    <w:uiPriority w:val="39"/>
    <w:unhideWhenUsed/>
    <w:qFormat/>
    <w:rsid w:val="009C046C"/>
    <w:pPr>
      <w:keepNext/>
      <w:keepLines/>
      <w:spacing w:before="240" w:line="259" w:lineRule="auto"/>
      <w:outlineLvl w:val="9"/>
    </w:pPr>
    <w:rPr>
      <w:rFonts w:asciiTheme="majorHAnsi" w:eastAsiaTheme="majorEastAsia" w:hAnsiTheme="majorHAnsi" w:cstheme="majorBidi"/>
      <w:caps w:val="0"/>
      <w:color w:val="365F91" w:themeColor="accent1" w:themeShade="BF"/>
      <w:sz w:val="32"/>
      <w:szCs w:val="32"/>
      <w:lang w:val="en-US"/>
    </w:rPr>
  </w:style>
  <w:style w:type="paragraph" w:styleId="TOC1">
    <w:name w:val="toc 1"/>
    <w:basedOn w:val="Normal"/>
    <w:next w:val="Normal"/>
    <w:autoRedefine/>
    <w:uiPriority w:val="39"/>
    <w:unhideWhenUsed/>
    <w:rsid w:val="009C046C"/>
    <w:pPr>
      <w:spacing w:after="100"/>
    </w:pPr>
  </w:style>
  <w:style w:type="paragraph" w:styleId="TOC2">
    <w:name w:val="toc 2"/>
    <w:basedOn w:val="Normal"/>
    <w:next w:val="Normal"/>
    <w:autoRedefine/>
    <w:uiPriority w:val="39"/>
    <w:unhideWhenUsed/>
    <w:rsid w:val="00BB1FEF"/>
    <w:pPr>
      <w:numPr>
        <w:numId w:val="26"/>
      </w:numPr>
      <w:tabs>
        <w:tab w:val="right" w:pos="9016"/>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6314">
      <w:bodyDiv w:val="1"/>
      <w:marLeft w:val="0"/>
      <w:marRight w:val="0"/>
      <w:marTop w:val="0"/>
      <w:marBottom w:val="0"/>
      <w:divBdr>
        <w:top w:val="none" w:sz="0" w:space="0" w:color="auto"/>
        <w:left w:val="none" w:sz="0" w:space="0" w:color="auto"/>
        <w:bottom w:val="none" w:sz="0" w:space="0" w:color="auto"/>
        <w:right w:val="none" w:sz="0" w:space="0" w:color="auto"/>
      </w:divBdr>
    </w:div>
    <w:div w:id="60714245">
      <w:bodyDiv w:val="1"/>
      <w:marLeft w:val="0"/>
      <w:marRight w:val="0"/>
      <w:marTop w:val="0"/>
      <w:marBottom w:val="0"/>
      <w:divBdr>
        <w:top w:val="none" w:sz="0" w:space="0" w:color="auto"/>
        <w:left w:val="none" w:sz="0" w:space="0" w:color="auto"/>
        <w:bottom w:val="none" w:sz="0" w:space="0" w:color="auto"/>
        <w:right w:val="none" w:sz="0" w:space="0" w:color="auto"/>
      </w:divBdr>
    </w:div>
    <w:div w:id="108286739">
      <w:bodyDiv w:val="1"/>
      <w:marLeft w:val="0"/>
      <w:marRight w:val="0"/>
      <w:marTop w:val="0"/>
      <w:marBottom w:val="0"/>
      <w:divBdr>
        <w:top w:val="none" w:sz="0" w:space="0" w:color="auto"/>
        <w:left w:val="none" w:sz="0" w:space="0" w:color="auto"/>
        <w:bottom w:val="none" w:sz="0" w:space="0" w:color="auto"/>
        <w:right w:val="none" w:sz="0" w:space="0" w:color="auto"/>
      </w:divBdr>
      <w:divsChild>
        <w:div w:id="1413695609">
          <w:marLeft w:val="0"/>
          <w:marRight w:val="0"/>
          <w:marTop w:val="0"/>
          <w:marBottom w:val="0"/>
          <w:divBdr>
            <w:top w:val="none" w:sz="0" w:space="0" w:color="auto"/>
            <w:left w:val="none" w:sz="0" w:space="0" w:color="auto"/>
            <w:bottom w:val="none" w:sz="0" w:space="0" w:color="auto"/>
            <w:right w:val="none" w:sz="0" w:space="0" w:color="auto"/>
          </w:divBdr>
          <w:divsChild>
            <w:div w:id="1909800913">
              <w:marLeft w:val="0"/>
              <w:marRight w:val="0"/>
              <w:marTop w:val="0"/>
              <w:marBottom w:val="0"/>
              <w:divBdr>
                <w:top w:val="none" w:sz="0" w:space="0" w:color="auto"/>
                <w:left w:val="none" w:sz="0" w:space="0" w:color="auto"/>
                <w:bottom w:val="none" w:sz="0" w:space="0" w:color="auto"/>
                <w:right w:val="none" w:sz="0" w:space="0" w:color="auto"/>
              </w:divBdr>
            </w:div>
          </w:divsChild>
        </w:div>
        <w:div w:id="588463698">
          <w:marLeft w:val="0"/>
          <w:marRight w:val="0"/>
          <w:marTop w:val="0"/>
          <w:marBottom w:val="0"/>
          <w:divBdr>
            <w:top w:val="none" w:sz="0" w:space="0" w:color="auto"/>
            <w:left w:val="none" w:sz="0" w:space="0" w:color="auto"/>
            <w:bottom w:val="none" w:sz="0" w:space="0" w:color="auto"/>
            <w:right w:val="none" w:sz="0" w:space="0" w:color="auto"/>
          </w:divBdr>
          <w:divsChild>
            <w:div w:id="1564364516">
              <w:marLeft w:val="0"/>
              <w:marRight w:val="0"/>
              <w:marTop w:val="0"/>
              <w:marBottom w:val="0"/>
              <w:divBdr>
                <w:top w:val="none" w:sz="0" w:space="0" w:color="auto"/>
                <w:left w:val="none" w:sz="0" w:space="0" w:color="auto"/>
                <w:bottom w:val="none" w:sz="0" w:space="0" w:color="auto"/>
                <w:right w:val="none" w:sz="0" w:space="0" w:color="auto"/>
              </w:divBdr>
            </w:div>
          </w:divsChild>
        </w:div>
        <w:div w:id="125855436">
          <w:marLeft w:val="0"/>
          <w:marRight w:val="0"/>
          <w:marTop w:val="0"/>
          <w:marBottom w:val="0"/>
          <w:divBdr>
            <w:top w:val="none" w:sz="0" w:space="0" w:color="auto"/>
            <w:left w:val="none" w:sz="0" w:space="0" w:color="auto"/>
            <w:bottom w:val="none" w:sz="0" w:space="0" w:color="auto"/>
            <w:right w:val="none" w:sz="0" w:space="0" w:color="auto"/>
          </w:divBdr>
          <w:divsChild>
            <w:div w:id="1765493332">
              <w:marLeft w:val="0"/>
              <w:marRight w:val="0"/>
              <w:marTop w:val="0"/>
              <w:marBottom w:val="0"/>
              <w:divBdr>
                <w:top w:val="none" w:sz="0" w:space="0" w:color="auto"/>
                <w:left w:val="none" w:sz="0" w:space="0" w:color="auto"/>
                <w:bottom w:val="none" w:sz="0" w:space="0" w:color="auto"/>
                <w:right w:val="none" w:sz="0" w:space="0" w:color="auto"/>
              </w:divBdr>
            </w:div>
          </w:divsChild>
        </w:div>
        <w:div w:id="599341741">
          <w:marLeft w:val="0"/>
          <w:marRight w:val="0"/>
          <w:marTop w:val="0"/>
          <w:marBottom w:val="0"/>
          <w:divBdr>
            <w:top w:val="none" w:sz="0" w:space="0" w:color="auto"/>
            <w:left w:val="none" w:sz="0" w:space="0" w:color="auto"/>
            <w:bottom w:val="none" w:sz="0" w:space="0" w:color="auto"/>
            <w:right w:val="none" w:sz="0" w:space="0" w:color="auto"/>
          </w:divBdr>
          <w:divsChild>
            <w:div w:id="1244417077">
              <w:marLeft w:val="0"/>
              <w:marRight w:val="0"/>
              <w:marTop w:val="0"/>
              <w:marBottom w:val="0"/>
              <w:divBdr>
                <w:top w:val="none" w:sz="0" w:space="0" w:color="auto"/>
                <w:left w:val="none" w:sz="0" w:space="0" w:color="auto"/>
                <w:bottom w:val="none" w:sz="0" w:space="0" w:color="auto"/>
                <w:right w:val="none" w:sz="0" w:space="0" w:color="auto"/>
              </w:divBdr>
            </w:div>
          </w:divsChild>
        </w:div>
        <w:div w:id="279576702">
          <w:marLeft w:val="0"/>
          <w:marRight w:val="0"/>
          <w:marTop w:val="0"/>
          <w:marBottom w:val="0"/>
          <w:divBdr>
            <w:top w:val="none" w:sz="0" w:space="0" w:color="auto"/>
            <w:left w:val="none" w:sz="0" w:space="0" w:color="auto"/>
            <w:bottom w:val="none" w:sz="0" w:space="0" w:color="auto"/>
            <w:right w:val="none" w:sz="0" w:space="0" w:color="auto"/>
          </w:divBdr>
          <w:divsChild>
            <w:div w:id="159082110">
              <w:marLeft w:val="0"/>
              <w:marRight w:val="0"/>
              <w:marTop w:val="0"/>
              <w:marBottom w:val="0"/>
              <w:divBdr>
                <w:top w:val="none" w:sz="0" w:space="0" w:color="auto"/>
                <w:left w:val="none" w:sz="0" w:space="0" w:color="auto"/>
                <w:bottom w:val="none" w:sz="0" w:space="0" w:color="auto"/>
                <w:right w:val="none" w:sz="0" w:space="0" w:color="auto"/>
              </w:divBdr>
            </w:div>
          </w:divsChild>
        </w:div>
        <w:div w:id="115367317">
          <w:marLeft w:val="0"/>
          <w:marRight w:val="0"/>
          <w:marTop w:val="0"/>
          <w:marBottom w:val="0"/>
          <w:divBdr>
            <w:top w:val="none" w:sz="0" w:space="0" w:color="auto"/>
            <w:left w:val="none" w:sz="0" w:space="0" w:color="auto"/>
            <w:bottom w:val="none" w:sz="0" w:space="0" w:color="auto"/>
            <w:right w:val="none" w:sz="0" w:space="0" w:color="auto"/>
          </w:divBdr>
          <w:divsChild>
            <w:div w:id="1453473699">
              <w:marLeft w:val="0"/>
              <w:marRight w:val="0"/>
              <w:marTop w:val="0"/>
              <w:marBottom w:val="0"/>
              <w:divBdr>
                <w:top w:val="none" w:sz="0" w:space="0" w:color="auto"/>
                <w:left w:val="none" w:sz="0" w:space="0" w:color="auto"/>
                <w:bottom w:val="none" w:sz="0" w:space="0" w:color="auto"/>
                <w:right w:val="none" w:sz="0" w:space="0" w:color="auto"/>
              </w:divBdr>
            </w:div>
            <w:div w:id="1794011197">
              <w:marLeft w:val="0"/>
              <w:marRight w:val="0"/>
              <w:marTop w:val="0"/>
              <w:marBottom w:val="0"/>
              <w:divBdr>
                <w:top w:val="none" w:sz="0" w:space="0" w:color="auto"/>
                <w:left w:val="none" w:sz="0" w:space="0" w:color="auto"/>
                <w:bottom w:val="none" w:sz="0" w:space="0" w:color="auto"/>
                <w:right w:val="none" w:sz="0" w:space="0" w:color="auto"/>
              </w:divBdr>
            </w:div>
            <w:div w:id="98724702">
              <w:marLeft w:val="0"/>
              <w:marRight w:val="0"/>
              <w:marTop w:val="0"/>
              <w:marBottom w:val="0"/>
              <w:divBdr>
                <w:top w:val="none" w:sz="0" w:space="0" w:color="auto"/>
                <w:left w:val="none" w:sz="0" w:space="0" w:color="auto"/>
                <w:bottom w:val="none" w:sz="0" w:space="0" w:color="auto"/>
                <w:right w:val="none" w:sz="0" w:space="0" w:color="auto"/>
              </w:divBdr>
            </w:div>
            <w:div w:id="556169305">
              <w:marLeft w:val="0"/>
              <w:marRight w:val="0"/>
              <w:marTop w:val="0"/>
              <w:marBottom w:val="0"/>
              <w:divBdr>
                <w:top w:val="none" w:sz="0" w:space="0" w:color="auto"/>
                <w:left w:val="none" w:sz="0" w:space="0" w:color="auto"/>
                <w:bottom w:val="none" w:sz="0" w:space="0" w:color="auto"/>
                <w:right w:val="none" w:sz="0" w:space="0" w:color="auto"/>
              </w:divBdr>
            </w:div>
            <w:div w:id="513304920">
              <w:marLeft w:val="0"/>
              <w:marRight w:val="0"/>
              <w:marTop w:val="0"/>
              <w:marBottom w:val="0"/>
              <w:divBdr>
                <w:top w:val="none" w:sz="0" w:space="0" w:color="auto"/>
                <w:left w:val="none" w:sz="0" w:space="0" w:color="auto"/>
                <w:bottom w:val="none" w:sz="0" w:space="0" w:color="auto"/>
                <w:right w:val="none" w:sz="0" w:space="0" w:color="auto"/>
              </w:divBdr>
            </w:div>
          </w:divsChild>
        </w:div>
        <w:div w:id="1871603068">
          <w:marLeft w:val="0"/>
          <w:marRight w:val="0"/>
          <w:marTop w:val="0"/>
          <w:marBottom w:val="0"/>
          <w:divBdr>
            <w:top w:val="none" w:sz="0" w:space="0" w:color="auto"/>
            <w:left w:val="none" w:sz="0" w:space="0" w:color="auto"/>
            <w:bottom w:val="none" w:sz="0" w:space="0" w:color="auto"/>
            <w:right w:val="none" w:sz="0" w:space="0" w:color="auto"/>
          </w:divBdr>
          <w:divsChild>
            <w:div w:id="812061136">
              <w:marLeft w:val="0"/>
              <w:marRight w:val="0"/>
              <w:marTop w:val="0"/>
              <w:marBottom w:val="0"/>
              <w:divBdr>
                <w:top w:val="none" w:sz="0" w:space="0" w:color="auto"/>
                <w:left w:val="none" w:sz="0" w:space="0" w:color="auto"/>
                <w:bottom w:val="none" w:sz="0" w:space="0" w:color="auto"/>
                <w:right w:val="none" w:sz="0" w:space="0" w:color="auto"/>
              </w:divBdr>
            </w:div>
          </w:divsChild>
        </w:div>
        <w:div w:id="578365734">
          <w:marLeft w:val="0"/>
          <w:marRight w:val="0"/>
          <w:marTop w:val="0"/>
          <w:marBottom w:val="0"/>
          <w:divBdr>
            <w:top w:val="none" w:sz="0" w:space="0" w:color="auto"/>
            <w:left w:val="none" w:sz="0" w:space="0" w:color="auto"/>
            <w:bottom w:val="none" w:sz="0" w:space="0" w:color="auto"/>
            <w:right w:val="none" w:sz="0" w:space="0" w:color="auto"/>
          </w:divBdr>
          <w:divsChild>
            <w:div w:id="1882739829">
              <w:marLeft w:val="0"/>
              <w:marRight w:val="0"/>
              <w:marTop w:val="0"/>
              <w:marBottom w:val="0"/>
              <w:divBdr>
                <w:top w:val="none" w:sz="0" w:space="0" w:color="auto"/>
                <w:left w:val="none" w:sz="0" w:space="0" w:color="auto"/>
                <w:bottom w:val="none" w:sz="0" w:space="0" w:color="auto"/>
                <w:right w:val="none" w:sz="0" w:space="0" w:color="auto"/>
              </w:divBdr>
            </w:div>
          </w:divsChild>
        </w:div>
        <w:div w:id="414087219">
          <w:marLeft w:val="0"/>
          <w:marRight w:val="0"/>
          <w:marTop w:val="0"/>
          <w:marBottom w:val="0"/>
          <w:divBdr>
            <w:top w:val="none" w:sz="0" w:space="0" w:color="auto"/>
            <w:left w:val="none" w:sz="0" w:space="0" w:color="auto"/>
            <w:bottom w:val="none" w:sz="0" w:space="0" w:color="auto"/>
            <w:right w:val="none" w:sz="0" w:space="0" w:color="auto"/>
          </w:divBdr>
          <w:divsChild>
            <w:div w:id="1040131979">
              <w:marLeft w:val="0"/>
              <w:marRight w:val="0"/>
              <w:marTop w:val="0"/>
              <w:marBottom w:val="0"/>
              <w:divBdr>
                <w:top w:val="none" w:sz="0" w:space="0" w:color="auto"/>
                <w:left w:val="none" w:sz="0" w:space="0" w:color="auto"/>
                <w:bottom w:val="none" w:sz="0" w:space="0" w:color="auto"/>
                <w:right w:val="none" w:sz="0" w:space="0" w:color="auto"/>
              </w:divBdr>
            </w:div>
          </w:divsChild>
        </w:div>
        <w:div w:id="923341405">
          <w:marLeft w:val="0"/>
          <w:marRight w:val="0"/>
          <w:marTop w:val="0"/>
          <w:marBottom w:val="0"/>
          <w:divBdr>
            <w:top w:val="none" w:sz="0" w:space="0" w:color="auto"/>
            <w:left w:val="none" w:sz="0" w:space="0" w:color="auto"/>
            <w:bottom w:val="none" w:sz="0" w:space="0" w:color="auto"/>
            <w:right w:val="none" w:sz="0" w:space="0" w:color="auto"/>
          </w:divBdr>
          <w:divsChild>
            <w:div w:id="1682661841">
              <w:marLeft w:val="0"/>
              <w:marRight w:val="0"/>
              <w:marTop w:val="0"/>
              <w:marBottom w:val="0"/>
              <w:divBdr>
                <w:top w:val="none" w:sz="0" w:space="0" w:color="auto"/>
                <w:left w:val="none" w:sz="0" w:space="0" w:color="auto"/>
                <w:bottom w:val="none" w:sz="0" w:space="0" w:color="auto"/>
                <w:right w:val="none" w:sz="0" w:space="0" w:color="auto"/>
              </w:divBdr>
            </w:div>
          </w:divsChild>
        </w:div>
        <w:div w:id="1328048885">
          <w:marLeft w:val="0"/>
          <w:marRight w:val="0"/>
          <w:marTop w:val="0"/>
          <w:marBottom w:val="0"/>
          <w:divBdr>
            <w:top w:val="none" w:sz="0" w:space="0" w:color="auto"/>
            <w:left w:val="none" w:sz="0" w:space="0" w:color="auto"/>
            <w:bottom w:val="none" w:sz="0" w:space="0" w:color="auto"/>
            <w:right w:val="none" w:sz="0" w:space="0" w:color="auto"/>
          </w:divBdr>
          <w:divsChild>
            <w:div w:id="2116629783">
              <w:marLeft w:val="0"/>
              <w:marRight w:val="0"/>
              <w:marTop w:val="0"/>
              <w:marBottom w:val="0"/>
              <w:divBdr>
                <w:top w:val="none" w:sz="0" w:space="0" w:color="auto"/>
                <w:left w:val="none" w:sz="0" w:space="0" w:color="auto"/>
                <w:bottom w:val="none" w:sz="0" w:space="0" w:color="auto"/>
                <w:right w:val="none" w:sz="0" w:space="0" w:color="auto"/>
              </w:divBdr>
            </w:div>
          </w:divsChild>
        </w:div>
        <w:div w:id="498497710">
          <w:marLeft w:val="0"/>
          <w:marRight w:val="0"/>
          <w:marTop w:val="0"/>
          <w:marBottom w:val="0"/>
          <w:divBdr>
            <w:top w:val="none" w:sz="0" w:space="0" w:color="auto"/>
            <w:left w:val="none" w:sz="0" w:space="0" w:color="auto"/>
            <w:bottom w:val="none" w:sz="0" w:space="0" w:color="auto"/>
            <w:right w:val="none" w:sz="0" w:space="0" w:color="auto"/>
          </w:divBdr>
          <w:divsChild>
            <w:div w:id="1799569900">
              <w:marLeft w:val="0"/>
              <w:marRight w:val="0"/>
              <w:marTop w:val="0"/>
              <w:marBottom w:val="0"/>
              <w:divBdr>
                <w:top w:val="none" w:sz="0" w:space="0" w:color="auto"/>
                <w:left w:val="none" w:sz="0" w:space="0" w:color="auto"/>
                <w:bottom w:val="none" w:sz="0" w:space="0" w:color="auto"/>
                <w:right w:val="none" w:sz="0" w:space="0" w:color="auto"/>
              </w:divBdr>
            </w:div>
          </w:divsChild>
        </w:div>
        <w:div w:id="219943902">
          <w:marLeft w:val="0"/>
          <w:marRight w:val="0"/>
          <w:marTop w:val="0"/>
          <w:marBottom w:val="0"/>
          <w:divBdr>
            <w:top w:val="none" w:sz="0" w:space="0" w:color="auto"/>
            <w:left w:val="none" w:sz="0" w:space="0" w:color="auto"/>
            <w:bottom w:val="none" w:sz="0" w:space="0" w:color="auto"/>
            <w:right w:val="none" w:sz="0" w:space="0" w:color="auto"/>
          </w:divBdr>
          <w:divsChild>
            <w:div w:id="1446149015">
              <w:marLeft w:val="0"/>
              <w:marRight w:val="0"/>
              <w:marTop w:val="0"/>
              <w:marBottom w:val="0"/>
              <w:divBdr>
                <w:top w:val="none" w:sz="0" w:space="0" w:color="auto"/>
                <w:left w:val="none" w:sz="0" w:space="0" w:color="auto"/>
                <w:bottom w:val="none" w:sz="0" w:space="0" w:color="auto"/>
                <w:right w:val="none" w:sz="0" w:space="0" w:color="auto"/>
              </w:divBdr>
            </w:div>
          </w:divsChild>
        </w:div>
        <w:div w:id="548105457">
          <w:marLeft w:val="0"/>
          <w:marRight w:val="0"/>
          <w:marTop w:val="0"/>
          <w:marBottom w:val="0"/>
          <w:divBdr>
            <w:top w:val="none" w:sz="0" w:space="0" w:color="auto"/>
            <w:left w:val="none" w:sz="0" w:space="0" w:color="auto"/>
            <w:bottom w:val="none" w:sz="0" w:space="0" w:color="auto"/>
            <w:right w:val="none" w:sz="0" w:space="0" w:color="auto"/>
          </w:divBdr>
          <w:divsChild>
            <w:div w:id="902330881">
              <w:marLeft w:val="0"/>
              <w:marRight w:val="0"/>
              <w:marTop w:val="0"/>
              <w:marBottom w:val="0"/>
              <w:divBdr>
                <w:top w:val="none" w:sz="0" w:space="0" w:color="auto"/>
                <w:left w:val="none" w:sz="0" w:space="0" w:color="auto"/>
                <w:bottom w:val="none" w:sz="0" w:space="0" w:color="auto"/>
                <w:right w:val="none" w:sz="0" w:space="0" w:color="auto"/>
              </w:divBdr>
            </w:div>
          </w:divsChild>
        </w:div>
        <w:div w:id="930360653">
          <w:marLeft w:val="0"/>
          <w:marRight w:val="0"/>
          <w:marTop w:val="0"/>
          <w:marBottom w:val="0"/>
          <w:divBdr>
            <w:top w:val="none" w:sz="0" w:space="0" w:color="auto"/>
            <w:left w:val="none" w:sz="0" w:space="0" w:color="auto"/>
            <w:bottom w:val="none" w:sz="0" w:space="0" w:color="auto"/>
            <w:right w:val="none" w:sz="0" w:space="0" w:color="auto"/>
          </w:divBdr>
          <w:divsChild>
            <w:div w:id="57362949">
              <w:marLeft w:val="0"/>
              <w:marRight w:val="0"/>
              <w:marTop w:val="0"/>
              <w:marBottom w:val="0"/>
              <w:divBdr>
                <w:top w:val="none" w:sz="0" w:space="0" w:color="auto"/>
                <w:left w:val="none" w:sz="0" w:space="0" w:color="auto"/>
                <w:bottom w:val="none" w:sz="0" w:space="0" w:color="auto"/>
                <w:right w:val="none" w:sz="0" w:space="0" w:color="auto"/>
              </w:divBdr>
            </w:div>
          </w:divsChild>
        </w:div>
        <w:div w:id="272326674">
          <w:marLeft w:val="0"/>
          <w:marRight w:val="0"/>
          <w:marTop w:val="0"/>
          <w:marBottom w:val="0"/>
          <w:divBdr>
            <w:top w:val="none" w:sz="0" w:space="0" w:color="auto"/>
            <w:left w:val="none" w:sz="0" w:space="0" w:color="auto"/>
            <w:bottom w:val="none" w:sz="0" w:space="0" w:color="auto"/>
            <w:right w:val="none" w:sz="0" w:space="0" w:color="auto"/>
          </w:divBdr>
          <w:divsChild>
            <w:div w:id="1842693175">
              <w:marLeft w:val="0"/>
              <w:marRight w:val="0"/>
              <w:marTop w:val="0"/>
              <w:marBottom w:val="0"/>
              <w:divBdr>
                <w:top w:val="none" w:sz="0" w:space="0" w:color="auto"/>
                <w:left w:val="none" w:sz="0" w:space="0" w:color="auto"/>
                <w:bottom w:val="none" w:sz="0" w:space="0" w:color="auto"/>
                <w:right w:val="none" w:sz="0" w:space="0" w:color="auto"/>
              </w:divBdr>
            </w:div>
          </w:divsChild>
        </w:div>
        <w:div w:id="1312252816">
          <w:marLeft w:val="0"/>
          <w:marRight w:val="0"/>
          <w:marTop w:val="0"/>
          <w:marBottom w:val="0"/>
          <w:divBdr>
            <w:top w:val="none" w:sz="0" w:space="0" w:color="auto"/>
            <w:left w:val="none" w:sz="0" w:space="0" w:color="auto"/>
            <w:bottom w:val="none" w:sz="0" w:space="0" w:color="auto"/>
            <w:right w:val="none" w:sz="0" w:space="0" w:color="auto"/>
          </w:divBdr>
          <w:divsChild>
            <w:div w:id="888148431">
              <w:marLeft w:val="0"/>
              <w:marRight w:val="0"/>
              <w:marTop w:val="0"/>
              <w:marBottom w:val="0"/>
              <w:divBdr>
                <w:top w:val="none" w:sz="0" w:space="0" w:color="auto"/>
                <w:left w:val="none" w:sz="0" w:space="0" w:color="auto"/>
                <w:bottom w:val="none" w:sz="0" w:space="0" w:color="auto"/>
                <w:right w:val="none" w:sz="0" w:space="0" w:color="auto"/>
              </w:divBdr>
            </w:div>
          </w:divsChild>
        </w:div>
        <w:div w:id="248468460">
          <w:marLeft w:val="0"/>
          <w:marRight w:val="0"/>
          <w:marTop w:val="0"/>
          <w:marBottom w:val="0"/>
          <w:divBdr>
            <w:top w:val="none" w:sz="0" w:space="0" w:color="auto"/>
            <w:left w:val="none" w:sz="0" w:space="0" w:color="auto"/>
            <w:bottom w:val="none" w:sz="0" w:space="0" w:color="auto"/>
            <w:right w:val="none" w:sz="0" w:space="0" w:color="auto"/>
          </w:divBdr>
          <w:divsChild>
            <w:div w:id="597644014">
              <w:marLeft w:val="0"/>
              <w:marRight w:val="0"/>
              <w:marTop w:val="0"/>
              <w:marBottom w:val="0"/>
              <w:divBdr>
                <w:top w:val="none" w:sz="0" w:space="0" w:color="auto"/>
                <w:left w:val="none" w:sz="0" w:space="0" w:color="auto"/>
                <w:bottom w:val="none" w:sz="0" w:space="0" w:color="auto"/>
                <w:right w:val="none" w:sz="0" w:space="0" w:color="auto"/>
              </w:divBdr>
            </w:div>
          </w:divsChild>
        </w:div>
        <w:div w:id="1040475538">
          <w:marLeft w:val="0"/>
          <w:marRight w:val="0"/>
          <w:marTop w:val="0"/>
          <w:marBottom w:val="0"/>
          <w:divBdr>
            <w:top w:val="none" w:sz="0" w:space="0" w:color="auto"/>
            <w:left w:val="none" w:sz="0" w:space="0" w:color="auto"/>
            <w:bottom w:val="none" w:sz="0" w:space="0" w:color="auto"/>
            <w:right w:val="none" w:sz="0" w:space="0" w:color="auto"/>
          </w:divBdr>
          <w:divsChild>
            <w:div w:id="827332237">
              <w:marLeft w:val="0"/>
              <w:marRight w:val="0"/>
              <w:marTop w:val="0"/>
              <w:marBottom w:val="0"/>
              <w:divBdr>
                <w:top w:val="none" w:sz="0" w:space="0" w:color="auto"/>
                <w:left w:val="none" w:sz="0" w:space="0" w:color="auto"/>
                <w:bottom w:val="none" w:sz="0" w:space="0" w:color="auto"/>
                <w:right w:val="none" w:sz="0" w:space="0" w:color="auto"/>
              </w:divBdr>
            </w:div>
          </w:divsChild>
        </w:div>
        <w:div w:id="1945376591">
          <w:marLeft w:val="0"/>
          <w:marRight w:val="0"/>
          <w:marTop w:val="0"/>
          <w:marBottom w:val="0"/>
          <w:divBdr>
            <w:top w:val="none" w:sz="0" w:space="0" w:color="auto"/>
            <w:left w:val="none" w:sz="0" w:space="0" w:color="auto"/>
            <w:bottom w:val="none" w:sz="0" w:space="0" w:color="auto"/>
            <w:right w:val="none" w:sz="0" w:space="0" w:color="auto"/>
          </w:divBdr>
          <w:divsChild>
            <w:div w:id="866987838">
              <w:marLeft w:val="0"/>
              <w:marRight w:val="0"/>
              <w:marTop w:val="0"/>
              <w:marBottom w:val="0"/>
              <w:divBdr>
                <w:top w:val="none" w:sz="0" w:space="0" w:color="auto"/>
                <w:left w:val="none" w:sz="0" w:space="0" w:color="auto"/>
                <w:bottom w:val="none" w:sz="0" w:space="0" w:color="auto"/>
                <w:right w:val="none" w:sz="0" w:space="0" w:color="auto"/>
              </w:divBdr>
            </w:div>
          </w:divsChild>
        </w:div>
        <w:div w:id="840659657">
          <w:marLeft w:val="0"/>
          <w:marRight w:val="0"/>
          <w:marTop w:val="0"/>
          <w:marBottom w:val="0"/>
          <w:divBdr>
            <w:top w:val="none" w:sz="0" w:space="0" w:color="auto"/>
            <w:left w:val="none" w:sz="0" w:space="0" w:color="auto"/>
            <w:bottom w:val="none" w:sz="0" w:space="0" w:color="auto"/>
            <w:right w:val="none" w:sz="0" w:space="0" w:color="auto"/>
          </w:divBdr>
          <w:divsChild>
            <w:div w:id="848711743">
              <w:marLeft w:val="0"/>
              <w:marRight w:val="0"/>
              <w:marTop w:val="0"/>
              <w:marBottom w:val="0"/>
              <w:divBdr>
                <w:top w:val="none" w:sz="0" w:space="0" w:color="auto"/>
                <w:left w:val="none" w:sz="0" w:space="0" w:color="auto"/>
                <w:bottom w:val="none" w:sz="0" w:space="0" w:color="auto"/>
                <w:right w:val="none" w:sz="0" w:space="0" w:color="auto"/>
              </w:divBdr>
            </w:div>
          </w:divsChild>
        </w:div>
        <w:div w:id="154346523">
          <w:marLeft w:val="0"/>
          <w:marRight w:val="0"/>
          <w:marTop w:val="0"/>
          <w:marBottom w:val="0"/>
          <w:divBdr>
            <w:top w:val="none" w:sz="0" w:space="0" w:color="auto"/>
            <w:left w:val="none" w:sz="0" w:space="0" w:color="auto"/>
            <w:bottom w:val="none" w:sz="0" w:space="0" w:color="auto"/>
            <w:right w:val="none" w:sz="0" w:space="0" w:color="auto"/>
          </w:divBdr>
          <w:divsChild>
            <w:div w:id="1128358432">
              <w:marLeft w:val="0"/>
              <w:marRight w:val="0"/>
              <w:marTop w:val="0"/>
              <w:marBottom w:val="0"/>
              <w:divBdr>
                <w:top w:val="none" w:sz="0" w:space="0" w:color="auto"/>
                <w:left w:val="none" w:sz="0" w:space="0" w:color="auto"/>
                <w:bottom w:val="none" w:sz="0" w:space="0" w:color="auto"/>
                <w:right w:val="none" w:sz="0" w:space="0" w:color="auto"/>
              </w:divBdr>
            </w:div>
          </w:divsChild>
        </w:div>
        <w:div w:id="1836338365">
          <w:marLeft w:val="0"/>
          <w:marRight w:val="0"/>
          <w:marTop w:val="0"/>
          <w:marBottom w:val="0"/>
          <w:divBdr>
            <w:top w:val="none" w:sz="0" w:space="0" w:color="auto"/>
            <w:left w:val="none" w:sz="0" w:space="0" w:color="auto"/>
            <w:bottom w:val="none" w:sz="0" w:space="0" w:color="auto"/>
            <w:right w:val="none" w:sz="0" w:space="0" w:color="auto"/>
          </w:divBdr>
          <w:divsChild>
            <w:div w:id="792938197">
              <w:marLeft w:val="0"/>
              <w:marRight w:val="0"/>
              <w:marTop w:val="0"/>
              <w:marBottom w:val="0"/>
              <w:divBdr>
                <w:top w:val="none" w:sz="0" w:space="0" w:color="auto"/>
                <w:left w:val="none" w:sz="0" w:space="0" w:color="auto"/>
                <w:bottom w:val="none" w:sz="0" w:space="0" w:color="auto"/>
                <w:right w:val="none" w:sz="0" w:space="0" w:color="auto"/>
              </w:divBdr>
            </w:div>
          </w:divsChild>
        </w:div>
        <w:div w:id="1784105717">
          <w:marLeft w:val="0"/>
          <w:marRight w:val="0"/>
          <w:marTop w:val="0"/>
          <w:marBottom w:val="0"/>
          <w:divBdr>
            <w:top w:val="none" w:sz="0" w:space="0" w:color="auto"/>
            <w:left w:val="none" w:sz="0" w:space="0" w:color="auto"/>
            <w:bottom w:val="none" w:sz="0" w:space="0" w:color="auto"/>
            <w:right w:val="none" w:sz="0" w:space="0" w:color="auto"/>
          </w:divBdr>
          <w:divsChild>
            <w:div w:id="105926260">
              <w:marLeft w:val="0"/>
              <w:marRight w:val="0"/>
              <w:marTop w:val="0"/>
              <w:marBottom w:val="0"/>
              <w:divBdr>
                <w:top w:val="none" w:sz="0" w:space="0" w:color="auto"/>
                <w:left w:val="none" w:sz="0" w:space="0" w:color="auto"/>
                <w:bottom w:val="none" w:sz="0" w:space="0" w:color="auto"/>
                <w:right w:val="none" w:sz="0" w:space="0" w:color="auto"/>
              </w:divBdr>
            </w:div>
          </w:divsChild>
        </w:div>
        <w:div w:id="711270309">
          <w:marLeft w:val="0"/>
          <w:marRight w:val="0"/>
          <w:marTop w:val="0"/>
          <w:marBottom w:val="0"/>
          <w:divBdr>
            <w:top w:val="none" w:sz="0" w:space="0" w:color="auto"/>
            <w:left w:val="none" w:sz="0" w:space="0" w:color="auto"/>
            <w:bottom w:val="none" w:sz="0" w:space="0" w:color="auto"/>
            <w:right w:val="none" w:sz="0" w:space="0" w:color="auto"/>
          </w:divBdr>
          <w:divsChild>
            <w:div w:id="1022241532">
              <w:marLeft w:val="0"/>
              <w:marRight w:val="0"/>
              <w:marTop w:val="0"/>
              <w:marBottom w:val="0"/>
              <w:divBdr>
                <w:top w:val="none" w:sz="0" w:space="0" w:color="auto"/>
                <w:left w:val="none" w:sz="0" w:space="0" w:color="auto"/>
                <w:bottom w:val="none" w:sz="0" w:space="0" w:color="auto"/>
                <w:right w:val="none" w:sz="0" w:space="0" w:color="auto"/>
              </w:divBdr>
            </w:div>
          </w:divsChild>
        </w:div>
        <w:div w:id="1420171514">
          <w:marLeft w:val="0"/>
          <w:marRight w:val="0"/>
          <w:marTop w:val="0"/>
          <w:marBottom w:val="0"/>
          <w:divBdr>
            <w:top w:val="none" w:sz="0" w:space="0" w:color="auto"/>
            <w:left w:val="none" w:sz="0" w:space="0" w:color="auto"/>
            <w:bottom w:val="none" w:sz="0" w:space="0" w:color="auto"/>
            <w:right w:val="none" w:sz="0" w:space="0" w:color="auto"/>
          </w:divBdr>
          <w:divsChild>
            <w:div w:id="4401484">
              <w:marLeft w:val="0"/>
              <w:marRight w:val="0"/>
              <w:marTop w:val="0"/>
              <w:marBottom w:val="0"/>
              <w:divBdr>
                <w:top w:val="none" w:sz="0" w:space="0" w:color="auto"/>
                <w:left w:val="none" w:sz="0" w:space="0" w:color="auto"/>
                <w:bottom w:val="none" w:sz="0" w:space="0" w:color="auto"/>
                <w:right w:val="none" w:sz="0" w:space="0" w:color="auto"/>
              </w:divBdr>
            </w:div>
          </w:divsChild>
        </w:div>
        <w:div w:id="40248413">
          <w:marLeft w:val="0"/>
          <w:marRight w:val="0"/>
          <w:marTop w:val="0"/>
          <w:marBottom w:val="0"/>
          <w:divBdr>
            <w:top w:val="none" w:sz="0" w:space="0" w:color="auto"/>
            <w:left w:val="none" w:sz="0" w:space="0" w:color="auto"/>
            <w:bottom w:val="none" w:sz="0" w:space="0" w:color="auto"/>
            <w:right w:val="none" w:sz="0" w:space="0" w:color="auto"/>
          </w:divBdr>
          <w:divsChild>
            <w:div w:id="1249847285">
              <w:marLeft w:val="0"/>
              <w:marRight w:val="0"/>
              <w:marTop w:val="0"/>
              <w:marBottom w:val="0"/>
              <w:divBdr>
                <w:top w:val="none" w:sz="0" w:space="0" w:color="auto"/>
                <w:left w:val="none" w:sz="0" w:space="0" w:color="auto"/>
                <w:bottom w:val="none" w:sz="0" w:space="0" w:color="auto"/>
                <w:right w:val="none" w:sz="0" w:space="0" w:color="auto"/>
              </w:divBdr>
            </w:div>
          </w:divsChild>
        </w:div>
        <w:div w:id="1683388215">
          <w:marLeft w:val="0"/>
          <w:marRight w:val="0"/>
          <w:marTop w:val="0"/>
          <w:marBottom w:val="0"/>
          <w:divBdr>
            <w:top w:val="none" w:sz="0" w:space="0" w:color="auto"/>
            <w:left w:val="none" w:sz="0" w:space="0" w:color="auto"/>
            <w:bottom w:val="none" w:sz="0" w:space="0" w:color="auto"/>
            <w:right w:val="none" w:sz="0" w:space="0" w:color="auto"/>
          </w:divBdr>
          <w:divsChild>
            <w:div w:id="626548368">
              <w:marLeft w:val="0"/>
              <w:marRight w:val="0"/>
              <w:marTop w:val="0"/>
              <w:marBottom w:val="0"/>
              <w:divBdr>
                <w:top w:val="none" w:sz="0" w:space="0" w:color="auto"/>
                <w:left w:val="none" w:sz="0" w:space="0" w:color="auto"/>
                <w:bottom w:val="none" w:sz="0" w:space="0" w:color="auto"/>
                <w:right w:val="none" w:sz="0" w:space="0" w:color="auto"/>
              </w:divBdr>
            </w:div>
          </w:divsChild>
        </w:div>
        <w:div w:id="686835614">
          <w:marLeft w:val="0"/>
          <w:marRight w:val="0"/>
          <w:marTop w:val="0"/>
          <w:marBottom w:val="0"/>
          <w:divBdr>
            <w:top w:val="none" w:sz="0" w:space="0" w:color="auto"/>
            <w:left w:val="none" w:sz="0" w:space="0" w:color="auto"/>
            <w:bottom w:val="none" w:sz="0" w:space="0" w:color="auto"/>
            <w:right w:val="none" w:sz="0" w:space="0" w:color="auto"/>
          </w:divBdr>
          <w:divsChild>
            <w:div w:id="874464112">
              <w:marLeft w:val="0"/>
              <w:marRight w:val="0"/>
              <w:marTop w:val="0"/>
              <w:marBottom w:val="0"/>
              <w:divBdr>
                <w:top w:val="none" w:sz="0" w:space="0" w:color="auto"/>
                <w:left w:val="none" w:sz="0" w:space="0" w:color="auto"/>
                <w:bottom w:val="none" w:sz="0" w:space="0" w:color="auto"/>
                <w:right w:val="none" w:sz="0" w:space="0" w:color="auto"/>
              </w:divBdr>
            </w:div>
          </w:divsChild>
        </w:div>
        <w:div w:id="225645639">
          <w:marLeft w:val="0"/>
          <w:marRight w:val="0"/>
          <w:marTop w:val="0"/>
          <w:marBottom w:val="0"/>
          <w:divBdr>
            <w:top w:val="none" w:sz="0" w:space="0" w:color="auto"/>
            <w:left w:val="none" w:sz="0" w:space="0" w:color="auto"/>
            <w:bottom w:val="none" w:sz="0" w:space="0" w:color="auto"/>
            <w:right w:val="none" w:sz="0" w:space="0" w:color="auto"/>
          </w:divBdr>
          <w:divsChild>
            <w:div w:id="362905135">
              <w:marLeft w:val="0"/>
              <w:marRight w:val="0"/>
              <w:marTop w:val="0"/>
              <w:marBottom w:val="0"/>
              <w:divBdr>
                <w:top w:val="none" w:sz="0" w:space="0" w:color="auto"/>
                <w:left w:val="none" w:sz="0" w:space="0" w:color="auto"/>
                <w:bottom w:val="none" w:sz="0" w:space="0" w:color="auto"/>
                <w:right w:val="none" w:sz="0" w:space="0" w:color="auto"/>
              </w:divBdr>
            </w:div>
          </w:divsChild>
        </w:div>
        <w:div w:id="365256252">
          <w:marLeft w:val="0"/>
          <w:marRight w:val="0"/>
          <w:marTop w:val="0"/>
          <w:marBottom w:val="0"/>
          <w:divBdr>
            <w:top w:val="none" w:sz="0" w:space="0" w:color="auto"/>
            <w:left w:val="none" w:sz="0" w:space="0" w:color="auto"/>
            <w:bottom w:val="none" w:sz="0" w:space="0" w:color="auto"/>
            <w:right w:val="none" w:sz="0" w:space="0" w:color="auto"/>
          </w:divBdr>
          <w:divsChild>
            <w:div w:id="1919896455">
              <w:marLeft w:val="0"/>
              <w:marRight w:val="0"/>
              <w:marTop w:val="0"/>
              <w:marBottom w:val="0"/>
              <w:divBdr>
                <w:top w:val="none" w:sz="0" w:space="0" w:color="auto"/>
                <w:left w:val="none" w:sz="0" w:space="0" w:color="auto"/>
                <w:bottom w:val="none" w:sz="0" w:space="0" w:color="auto"/>
                <w:right w:val="none" w:sz="0" w:space="0" w:color="auto"/>
              </w:divBdr>
            </w:div>
          </w:divsChild>
        </w:div>
        <w:div w:id="1334456774">
          <w:marLeft w:val="0"/>
          <w:marRight w:val="0"/>
          <w:marTop w:val="0"/>
          <w:marBottom w:val="0"/>
          <w:divBdr>
            <w:top w:val="none" w:sz="0" w:space="0" w:color="auto"/>
            <w:left w:val="none" w:sz="0" w:space="0" w:color="auto"/>
            <w:bottom w:val="none" w:sz="0" w:space="0" w:color="auto"/>
            <w:right w:val="none" w:sz="0" w:space="0" w:color="auto"/>
          </w:divBdr>
          <w:divsChild>
            <w:div w:id="1362054522">
              <w:marLeft w:val="0"/>
              <w:marRight w:val="0"/>
              <w:marTop w:val="0"/>
              <w:marBottom w:val="0"/>
              <w:divBdr>
                <w:top w:val="none" w:sz="0" w:space="0" w:color="auto"/>
                <w:left w:val="none" w:sz="0" w:space="0" w:color="auto"/>
                <w:bottom w:val="none" w:sz="0" w:space="0" w:color="auto"/>
                <w:right w:val="none" w:sz="0" w:space="0" w:color="auto"/>
              </w:divBdr>
            </w:div>
          </w:divsChild>
        </w:div>
        <w:div w:id="1968510965">
          <w:marLeft w:val="0"/>
          <w:marRight w:val="0"/>
          <w:marTop w:val="0"/>
          <w:marBottom w:val="0"/>
          <w:divBdr>
            <w:top w:val="none" w:sz="0" w:space="0" w:color="auto"/>
            <w:left w:val="none" w:sz="0" w:space="0" w:color="auto"/>
            <w:bottom w:val="none" w:sz="0" w:space="0" w:color="auto"/>
            <w:right w:val="none" w:sz="0" w:space="0" w:color="auto"/>
          </w:divBdr>
          <w:divsChild>
            <w:div w:id="558132631">
              <w:marLeft w:val="0"/>
              <w:marRight w:val="0"/>
              <w:marTop w:val="0"/>
              <w:marBottom w:val="0"/>
              <w:divBdr>
                <w:top w:val="none" w:sz="0" w:space="0" w:color="auto"/>
                <w:left w:val="none" w:sz="0" w:space="0" w:color="auto"/>
                <w:bottom w:val="none" w:sz="0" w:space="0" w:color="auto"/>
                <w:right w:val="none" w:sz="0" w:space="0" w:color="auto"/>
              </w:divBdr>
            </w:div>
          </w:divsChild>
        </w:div>
        <w:div w:id="1696803435">
          <w:marLeft w:val="0"/>
          <w:marRight w:val="0"/>
          <w:marTop w:val="0"/>
          <w:marBottom w:val="0"/>
          <w:divBdr>
            <w:top w:val="none" w:sz="0" w:space="0" w:color="auto"/>
            <w:left w:val="none" w:sz="0" w:space="0" w:color="auto"/>
            <w:bottom w:val="none" w:sz="0" w:space="0" w:color="auto"/>
            <w:right w:val="none" w:sz="0" w:space="0" w:color="auto"/>
          </w:divBdr>
          <w:divsChild>
            <w:div w:id="781846004">
              <w:marLeft w:val="0"/>
              <w:marRight w:val="0"/>
              <w:marTop w:val="0"/>
              <w:marBottom w:val="0"/>
              <w:divBdr>
                <w:top w:val="none" w:sz="0" w:space="0" w:color="auto"/>
                <w:left w:val="none" w:sz="0" w:space="0" w:color="auto"/>
                <w:bottom w:val="none" w:sz="0" w:space="0" w:color="auto"/>
                <w:right w:val="none" w:sz="0" w:space="0" w:color="auto"/>
              </w:divBdr>
            </w:div>
          </w:divsChild>
        </w:div>
        <w:div w:id="1159345013">
          <w:marLeft w:val="0"/>
          <w:marRight w:val="0"/>
          <w:marTop w:val="0"/>
          <w:marBottom w:val="0"/>
          <w:divBdr>
            <w:top w:val="none" w:sz="0" w:space="0" w:color="auto"/>
            <w:left w:val="none" w:sz="0" w:space="0" w:color="auto"/>
            <w:bottom w:val="none" w:sz="0" w:space="0" w:color="auto"/>
            <w:right w:val="none" w:sz="0" w:space="0" w:color="auto"/>
          </w:divBdr>
          <w:divsChild>
            <w:div w:id="1349943006">
              <w:marLeft w:val="0"/>
              <w:marRight w:val="0"/>
              <w:marTop w:val="0"/>
              <w:marBottom w:val="0"/>
              <w:divBdr>
                <w:top w:val="none" w:sz="0" w:space="0" w:color="auto"/>
                <w:left w:val="none" w:sz="0" w:space="0" w:color="auto"/>
                <w:bottom w:val="none" w:sz="0" w:space="0" w:color="auto"/>
                <w:right w:val="none" w:sz="0" w:space="0" w:color="auto"/>
              </w:divBdr>
            </w:div>
          </w:divsChild>
        </w:div>
        <w:div w:id="421684750">
          <w:marLeft w:val="0"/>
          <w:marRight w:val="0"/>
          <w:marTop w:val="0"/>
          <w:marBottom w:val="0"/>
          <w:divBdr>
            <w:top w:val="none" w:sz="0" w:space="0" w:color="auto"/>
            <w:left w:val="none" w:sz="0" w:space="0" w:color="auto"/>
            <w:bottom w:val="none" w:sz="0" w:space="0" w:color="auto"/>
            <w:right w:val="none" w:sz="0" w:space="0" w:color="auto"/>
          </w:divBdr>
          <w:divsChild>
            <w:div w:id="590968137">
              <w:marLeft w:val="0"/>
              <w:marRight w:val="0"/>
              <w:marTop w:val="0"/>
              <w:marBottom w:val="0"/>
              <w:divBdr>
                <w:top w:val="none" w:sz="0" w:space="0" w:color="auto"/>
                <w:left w:val="none" w:sz="0" w:space="0" w:color="auto"/>
                <w:bottom w:val="none" w:sz="0" w:space="0" w:color="auto"/>
                <w:right w:val="none" w:sz="0" w:space="0" w:color="auto"/>
              </w:divBdr>
            </w:div>
          </w:divsChild>
        </w:div>
        <w:div w:id="1698390458">
          <w:marLeft w:val="0"/>
          <w:marRight w:val="0"/>
          <w:marTop w:val="0"/>
          <w:marBottom w:val="0"/>
          <w:divBdr>
            <w:top w:val="none" w:sz="0" w:space="0" w:color="auto"/>
            <w:left w:val="none" w:sz="0" w:space="0" w:color="auto"/>
            <w:bottom w:val="none" w:sz="0" w:space="0" w:color="auto"/>
            <w:right w:val="none" w:sz="0" w:space="0" w:color="auto"/>
          </w:divBdr>
          <w:divsChild>
            <w:div w:id="1336611717">
              <w:marLeft w:val="0"/>
              <w:marRight w:val="0"/>
              <w:marTop w:val="0"/>
              <w:marBottom w:val="0"/>
              <w:divBdr>
                <w:top w:val="none" w:sz="0" w:space="0" w:color="auto"/>
                <w:left w:val="none" w:sz="0" w:space="0" w:color="auto"/>
                <w:bottom w:val="none" w:sz="0" w:space="0" w:color="auto"/>
                <w:right w:val="none" w:sz="0" w:space="0" w:color="auto"/>
              </w:divBdr>
            </w:div>
          </w:divsChild>
        </w:div>
        <w:div w:id="961694091">
          <w:marLeft w:val="0"/>
          <w:marRight w:val="0"/>
          <w:marTop w:val="0"/>
          <w:marBottom w:val="0"/>
          <w:divBdr>
            <w:top w:val="none" w:sz="0" w:space="0" w:color="auto"/>
            <w:left w:val="none" w:sz="0" w:space="0" w:color="auto"/>
            <w:bottom w:val="none" w:sz="0" w:space="0" w:color="auto"/>
            <w:right w:val="none" w:sz="0" w:space="0" w:color="auto"/>
          </w:divBdr>
          <w:divsChild>
            <w:div w:id="933247615">
              <w:marLeft w:val="0"/>
              <w:marRight w:val="0"/>
              <w:marTop w:val="0"/>
              <w:marBottom w:val="0"/>
              <w:divBdr>
                <w:top w:val="none" w:sz="0" w:space="0" w:color="auto"/>
                <w:left w:val="none" w:sz="0" w:space="0" w:color="auto"/>
                <w:bottom w:val="none" w:sz="0" w:space="0" w:color="auto"/>
                <w:right w:val="none" w:sz="0" w:space="0" w:color="auto"/>
              </w:divBdr>
            </w:div>
          </w:divsChild>
        </w:div>
        <w:div w:id="1354958308">
          <w:marLeft w:val="0"/>
          <w:marRight w:val="0"/>
          <w:marTop w:val="0"/>
          <w:marBottom w:val="0"/>
          <w:divBdr>
            <w:top w:val="none" w:sz="0" w:space="0" w:color="auto"/>
            <w:left w:val="none" w:sz="0" w:space="0" w:color="auto"/>
            <w:bottom w:val="none" w:sz="0" w:space="0" w:color="auto"/>
            <w:right w:val="none" w:sz="0" w:space="0" w:color="auto"/>
          </w:divBdr>
          <w:divsChild>
            <w:div w:id="2108843100">
              <w:marLeft w:val="0"/>
              <w:marRight w:val="0"/>
              <w:marTop w:val="0"/>
              <w:marBottom w:val="0"/>
              <w:divBdr>
                <w:top w:val="none" w:sz="0" w:space="0" w:color="auto"/>
                <w:left w:val="none" w:sz="0" w:space="0" w:color="auto"/>
                <w:bottom w:val="none" w:sz="0" w:space="0" w:color="auto"/>
                <w:right w:val="none" w:sz="0" w:space="0" w:color="auto"/>
              </w:divBdr>
            </w:div>
          </w:divsChild>
        </w:div>
        <w:div w:id="1430927339">
          <w:marLeft w:val="0"/>
          <w:marRight w:val="0"/>
          <w:marTop w:val="0"/>
          <w:marBottom w:val="0"/>
          <w:divBdr>
            <w:top w:val="none" w:sz="0" w:space="0" w:color="auto"/>
            <w:left w:val="none" w:sz="0" w:space="0" w:color="auto"/>
            <w:bottom w:val="none" w:sz="0" w:space="0" w:color="auto"/>
            <w:right w:val="none" w:sz="0" w:space="0" w:color="auto"/>
          </w:divBdr>
          <w:divsChild>
            <w:div w:id="1948459943">
              <w:marLeft w:val="0"/>
              <w:marRight w:val="0"/>
              <w:marTop w:val="0"/>
              <w:marBottom w:val="0"/>
              <w:divBdr>
                <w:top w:val="none" w:sz="0" w:space="0" w:color="auto"/>
                <w:left w:val="none" w:sz="0" w:space="0" w:color="auto"/>
                <w:bottom w:val="none" w:sz="0" w:space="0" w:color="auto"/>
                <w:right w:val="none" w:sz="0" w:space="0" w:color="auto"/>
              </w:divBdr>
            </w:div>
          </w:divsChild>
        </w:div>
        <w:div w:id="1700736118">
          <w:marLeft w:val="0"/>
          <w:marRight w:val="0"/>
          <w:marTop w:val="0"/>
          <w:marBottom w:val="0"/>
          <w:divBdr>
            <w:top w:val="none" w:sz="0" w:space="0" w:color="auto"/>
            <w:left w:val="none" w:sz="0" w:space="0" w:color="auto"/>
            <w:bottom w:val="none" w:sz="0" w:space="0" w:color="auto"/>
            <w:right w:val="none" w:sz="0" w:space="0" w:color="auto"/>
          </w:divBdr>
          <w:divsChild>
            <w:div w:id="1217011843">
              <w:marLeft w:val="0"/>
              <w:marRight w:val="0"/>
              <w:marTop w:val="0"/>
              <w:marBottom w:val="0"/>
              <w:divBdr>
                <w:top w:val="none" w:sz="0" w:space="0" w:color="auto"/>
                <w:left w:val="none" w:sz="0" w:space="0" w:color="auto"/>
                <w:bottom w:val="none" w:sz="0" w:space="0" w:color="auto"/>
                <w:right w:val="none" w:sz="0" w:space="0" w:color="auto"/>
              </w:divBdr>
            </w:div>
          </w:divsChild>
        </w:div>
        <w:div w:id="1872111034">
          <w:marLeft w:val="0"/>
          <w:marRight w:val="0"/>
          <w:marTop w:val="0"/>
          <w:marBottom w:val="0"/>
          <w:divBdr>
            <w:top w:val="none" w:sz="0" w:space="0" w:color="auto"/>
            <w:left w:val="none" w:sz="0" w:space="0" w:color="auto"/>
            <w:bottom w:val="none" w:sz="0" w:space="0" w:color="auto"/>
            <w:right w:val="none" w:sz="0" w:space="0" w:color="auto"/>
          </w:divBdr>
          <w:divsChild>
            <w:div w:id="7858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004">
      <w:bodyDiv w:val="1"/>
      <w:marLeft w:val="0"/>
      <w:marRight w:val="0"/>
      <w:marTop w:val="0"/>
      <w:marBottom w:val="0"/>
      <w:divBdr>
        <w:top w:val="none" w:sz="0" w:space="0" w:color="auto"/>
        <w:left w:val="none" w:sz="0" w:space="0" w:color="auto"/>
        <w:bottom w:val="none" w:sz="0" w:space="0" w:color="auto"/>
        <w:right w:val="none" w:sz="0" w:space="0" w:color="auto"/>
      </w:divBdr>
    </w:div>
    <w:div w:id="145241678">
      <w:bodyDiv w:val="1"/>
      <w:marLeft w:val="0"/>
      <w:marRight w:val="0"/>
      <w:marTop w:val="0"/>
      <w:marBottom w:val="0"/>
      <w:divBdr>
        <w:top w:val="none" w:sz="0" w:space="0" w:color="auto"/>
        <w:left w:val="none" w:sz="0" w:space="0" w:color="auto"/>
        <w:bottom w:val="none" w:sz="0" w:space="0" w:color="auto"/>
        <w:right w:val="none" w:sz="0" w:space="0" w:color="auto"/>
      </w:divBdr>
      <w:divsChild>
        <w:div w:id="2019966410">
          <w:marLeft w:val="0"/>
          <w:marRight w:val="0"/>
          <w:marTop w:val="0"/>
          <w:marBottom w:val="0"/>
          <w:divBdr>
            <w:top w:val="none" w:sz="0" w:space="0" w:color="auto"/>
            <w:left w:val="none" w:sz="0" w:space="0" w:color="auto"/>
            <w:bottom w:val="none" w:sz="0" w:space="0" w:color="auto"/>
            <w:right w:val="none" w:sz="0" w:space="0" w:color="auto"/>
          </w:divBdr>
          <w:divsChild>
            <w:div w:id="1861622896">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84750355">
      <w:bodyDiv w:val="1"/>
      <w:marLeft w:val="0"/>
      <w:marRight w:val="0"/>
      <w:marTop w:val="0"/>
      <w:marBottom w:val="0"/>
      <w:divBdr>
        <w:top w:val="none" w:sz="0" w:space="0" w:color="auto"/>
        <w:left w:val="none" w:sz="0" w:space="0" w:color="auto"/>
        <w:bottom w:val="none" w:sz="0" w:space="0" w:color="auto"/>
        <w:right w:val="none" w:sz="0" w:space="0" w:color="auto"/>
      </w:divBdr>
    </w:div>
    <w:div w:id="384839607">
      <w:bodyDiv w:val="1"/>
      <w:marLeft w:val="0"/>
      <w:marRight w:val="0"/>
      <w:marTop w:val="0"/>
      <w:marBottom w:val="0"/>
      <w:divBdr>
        <w:top w:val="none" w:sz="0" w:space="0" w:color="auto"/>
        <w:left w:val="none" w:sz="0" w:space="0" w:color="auto"/>
        <w:bottom w:val="none" w:sz="0" w:space="0" w:color="auto"/>
        <w:right w:val="none" w:sz="0" w:space="0" w:color="auto"/>
      </w:divBdr>
      <w:divsChild>
        <w:div w:id="254175202">
          <w:marLeft w:val="0"/>
          <w:marRight w:val="0"/>
          <w:marTop w:val="0"/>
          <w:marBottom w:val="0"/>
          <w:divBdr>
            <w:top w:val="none" w:sz="0" w:space="0" w:color="auto"/>
            <w:left w:val="none" w:sz="0" w:space="0" w:color="auto"/>
            <w:bottom w:val="none" w:sz="0" w:space="0" w:color="auto"/>
            <w:right w:val="none" w:sz="0" w:space="0" w:color="auto"/>
          </w:divBdr>
        </w:div>
        <w:div w:id="1638149353">
          <w:marLeft w:val="0"/>
          <w:marRight w:val="0"/>
          <w:marTop w:val="0"/>
          <w:marBottom w:val="0"/>
          <w:divBdr>
            <w:top w:val="none" w:sz="0" w:space="0" w:color="auto"/>
            <w:left w:val="none" w:sz="0" w:space="0" w:color="auto"/>
            <w:bottom w:val="none" w:sz="0" w:space="0" w:color="auto"/>
            <w:right w:val="none" w:sz="0" w:space="0" w:color="auto"/>
          </w:divBdr>
        </w:div>
        <w:div w:id="1070545544">
          <w:marLeft w:val="0"/>
          <w:marRight w:val="0"/>
          <w:marTop w:val="0"/>
          <w:marBottom w:val="0"/>
          <w:divBdr>
            <w:top w:val="none" w:sz="0" w:space="0" w:color="auto"/>
            <w:left w:val="none" w:sz="0" w:space="0" w:color="auto"/>
            <w:bottom w:val="none" w:sz="0" w:space="0" w:color="auto"/>
            <w:right w:val="none" w:sz="0" w:space="0" w:color="auto"/>
          </w:divBdr>
          <w:divsChild>
            <w:div w:id="2023120480">
              <w:marLeft w:val="0"/>
              <w:marRight w:val="0"/>
              <w:marTop w:val="30"/>
              <w:marBottom w:val="30"/>
              <w:divBdr>
                <w:top w:val="none" w:sz="0" w:space="0" w:color="auto"/>
                <w:left w:val="none" w:sz="0" w:space="0" w:color="auto"/>
                <w:bottom w:val="none" w:sz="0" w:space="0" w:color="auto"/>
                <w:right w:val="none" w:sz="0" w:space="0" w:color="auto"/>
              </w:divBdr>
              <w:divsChild>
                <w:div w:id="619917930">
                  <w:marLeft w:val="0"/>
                  <w:marRight w:val="0"/>
                  <w:marTop w:val="0"/>
                  <w:marBottom w:val="0"/>
                  <w:divBdr>
                    <w:top w:val="none" w:sz="0" w:space="0" w:color="auto"/>
                    <w:left w:val="none" w:sz="0" w:space="0" w:color="auto"/>
                    <w:bottom w:val="none" w:sz="0" w:space="0" w:color="auto"/>
                    <w:right w:val="none" w:sz="0" w:space="0" w:color="auto"/>
                  </w:divBdr>
                  <w:divsChild>
                    <w:div w:id="1767798710">
                      <w:marLeft w:val="0"/>
                      <w:marRight w:val="0"/>
                      <w:marTop w:val="0"/>
                      <w:marBottom w:val="0"/>
                      <w:divBdr>
                        <w:top w:val="none" w:sz="0" w:space="0" w:color="auto"/>
                        <w:left w:val="none" w:sz="0" w:space="0" w:color="auto"/>
                        <w:bottom w:val="none" w:sz="0" w:space="0" w:color="auto"/>
                        <w:right w:val="none" w:sz="0" w:space="0" w:color="auto"/>
                      </w:divBdr>
                    </w:div>
                  </w:divsChild>
                </w:div>
                <w:div w:id="817499999">
                  <w:marLeft w:val="0"/>
                  <w:marRight w:val="0"/>
                  <w:marTop w:val="0"/>
                  <w:marBottom w:val="0"/>
                  <w:divBdr>
                    <w:top w:val="none" w:sz="0" w:space="0" w:color="auto"/>
                    <w:left w:val="none" w:sz="0" w:space="0" w:color="auto"/>
                    <w:bottom w:val="none" w:sz="0" w:space="0" w:color="auto"/>
                    <w:right w:val="none" w:sz="0" w:space="0" w:color="auto"/>
                  </w:divBdr>
                  <w:divsChild>
                    <w:div w:id="548960069">
                      <w:marLeft w:val="0"/>
                      <w:marRight w:val="0"/>
                      <w:marTop w:val="0"/>
                      <w:marBottom w:val="0"/>
                      <w:divBdr>
                        <w:top w:val="none" w:sz="0" w:space="0" w:color="auto"/>
                        <w:left w:val="none" w:sz="0" w:space="0" w:color="auto"/>
                        <w:bottom w:val="none" w:sz="0" w:space="0" w:color="auto"/>
                        <w:right w:val="none" w:sz="0" w:space="0" w:color="auto"/>
                      </w:divBdr>
                    </w:div>
                  </w:divsChild>
                </w:div>
                <w:div w:id="1515417009">
                  <w:marLeft w:val="0"/>
                  <w:marRight w:val="0"/>
                  <w:marTop w:val="0"/>
                  <w:marBottom w:val="0"/>
                  <w:divBdr>
                    <w:top w:val="none" w:sz="0" w:space="0" w:color="auto"/>
                    <w:left w:val="none" w:sz="0" w:space="0" w:color="auto"/>
                    <w:bottom w:val="none" w:sz="0" w:space="0" w:color="auto"/>
                    <w:right w:val="none" w:sz="0" w:space="0" w:color="auto"/>
                  </w:divBdr>
                  <w:divsChild>
                    <w:div w:id="1260411976">
                      <w:marLeft w:val="0"/>
                      <w:marRight w:val="0"/>
                      <w:marTop w:val="0"/>
                      <w:marBottom w:val="0"/>
                      <w:divBdr>
                        <w:top w:val="none" w:sz="0" w:space="0" w:color="auto"/>
                        <w:left w:val="none" w:sz="0" w:space="0" w:color="auto"/>
                        <w:bottom w:val="none" w:sz="0" w:space="0" w:color="auto"/>
                        <w:right w:val="none" w:sz="0" w:space="0" w:color="auto"/>
                      </w:divBdr>
                    </w:div>
                  </w:divsChild>
                </w:div>
                <w:div w:id="828136119">
                  <w:marLeft w:val="0"/>
                  <w:marRight w:val="0"/>
                  <w:marTop w:val="0"/>
                  <w:marBottom w:val="0"/>
                  <w:divBdr>
                    <w:top w:val="none" w:sz="0" w:space="0" w:color="auto"/>
                    <w:left w:val="none" w:sz="0" w:space="0" w:color="auto"/>
                    <w:bottom w:val="none" w:sz="0" w:space="0" w:color="auto"/>
                    <w:right w:val="none" w:sz="0" w:space="0" w:color="auto"/>
                  </w:divBdr>
                  <w:divsChild>
                    <w:div w:id="1193417594">
                      <w:marLeft w:val="0"/>
                      <w:marRight w:val="0"/>
                      <w:marTop w:val="0"/>
                      <w:marBottom w:val="0"/>
                      <w:divBdr>
                        <w:top w:val="none" w:sz="0" w:space="0" w:color="auto"/>
                        <w:left w:val="none" w:sz="0" w:space="0" w:color="auto"/>
                        <w:bottom w:val="none" w:sz="0" w:space="0" w:color="auto"/>
                        <w:right w:val="none" w:sz="0" w:space="0" w:color="auto"/>
                      </w:divBdr>
                    </w:div>
                  </w:divsChild>
                </w:div>
                <w:div w:id="1801610359">
                  <w:marLeft w:val="0"/>
                  <w:marRight w:val="0"/>
                  <w:marTop w:val="0"/>
                  <w:marBottom w:val="0"/>
                  <w:divBdr>
                    <w:top w:val="none" w:sz="0" w:space="0" w:color="auto"/>
                    <w:left w:val="none" w:sz="0" w:space="0" w:color="auto"/>
                    <w:bottom w:val="none" w:sz="0" w:space="0" w:color="auto"/>
                    <w:right w:val="none" w:sz="0" w:space="0" w:color="auto"/>
                  </w:divBdr>
                  <w:divsChild>
                    <w:div w:id="1232345279">
                      <w:marLeft w:val="0"/>
                      <w:marRight w:val="0"/>
                      <w:marTop w:val="0"/>
                      <w:marBottom w:val="0"/>
                      <w:divBdr>
                        <w:top w:val="none" w:sz="0" w:space="0" w:color="auto"/>
                        <w:left w:val="none" w:sz="0" w:space="0" w:color="auto"/>
                        <w:bottom w:val="none" w:sz="0" w:space="0" w:color="auto"/>
                        <w:right w:val="none" w:sz="0" w:space="0" w:color="auto"/>
                      </w:divBdr>
                    </w:div>
                  </w:divsChild>
                </w:div>
                <w:div w:id="850027215">
                  <w:marLeft w:val="0"/>
                  <w:marRight w:val="0"/>
                  <w:marTop w:val="0"/>
                  <w:marBottom w:val="0"/>
                  <w:divBdr>
                    <w:top w:val="none" w:sz="0" w:space="0" w:color="auto"/>
                    <w:left w:val="none" w:sz="0" w:space="0" w:color="auto"/>
                    <w:bottom w:val="none" w:sz="0" w:space="0" w:color="auto"/>
                    <w:right w:val="none" w:sz="0" w:space="0" w:color="auto"/>
                  </w:divBdr>
                  <w:divsChild>
                    <w:div w:id="1299604501">
                      <w:marLeft w:val="0"/>
                      <w:marRight w:val="0"/>
                      <w:marTop w:val="0"/>
                      <w:marBottom w:val="0"/>
                      <w:divBdr>
                        <w:top w:val="none" w:sz="0" w:space="0" w:color="auto"/>
                        <w:left w:val="none" w:sz="0" w:space="0" w:color="auto"/>
                        <w:bottom w:val="none" w:sz="0" w:space="0" w:color="auto"/>
                        <w:right w:val="none" w:sz="0" w:space="0" w:color="auto"/>
                      </w:divBdr>
                    </w:div>
                  </w:divsChild>
                </w:div>
                <w:div w:id="1193418699">
                  <w:marLeft w:val="0"/>
                  <w:marRight w:val="0"/>
                  <w:marTop w:val="0"/>
                  <w:marBottom w:val="0"/>
                  <w:divBdr>
                    <w:top w:val="none" w:sz="0" w:space="0" w:color="auto"/>
                    <w:left w:val="none" w:sz="0" w:space="0" w:color="auto"/>
                    <w:bottom w:val="none" w:sz="0" w:space="0" w:color="auto"/>
                    <w:right w:val="none" w:sz="0" w:space="0" w:color="auto"/>
                  </w:divBdr>
                  <w:divsChild>
                    <w:div w:id="1461849674">
                      <w:marLeft w:val="0"/>
                      <w:marRight w:val="0"/>
                      <w:marTop w:val="0"/>
                      <w:marBottom w:val="0"/>
                      <w:divBdr>
                        <w:top w:val="none" w:sz="0" w:space="0" w:color="auto"/>
                        <w:left w:val="none" w:sz="0" w:space="0" w:color="auto"/>
                        <w:bottom w:val="none" w:sz="0" w:space="0" w:color="auto"/>
                        <w:right w:val="none" w:sz="0" w:space="0" w:color="auto"/>
                      </w:divBdr>
                    </w:div>
                  </w:divsChild>
                </w:div>
                <w:div w:id="1226067465">
                  <w:marLeft w:val="0"/>
                  <w:marRight w:val="0"/>
                  <w:marTop w:val="0"/>
                  <w:marBottom w:val="0"/>
                  <w:divBdr>
                    <w:top w:val="none" w:sz="0" w:space="0" w:color="auto"/>
                    <w:left w:val="none" w:sz="0" w:space="0" w:color="auto"/>
                    <w:bottom w:val="none" w:sz="0" w:space="0" w:color="auto"/>
                    <w:right w:val="none" w:sz="0" w:space="0" w:color="auto"/>
                  </w:divBdr>
                  <w:divsChild>
                    <w:div w:id="1199204665">
                      <w:marLeft w:val="0"/>
                      <w:marRight w:val="0"/>
                      <w:marTop w:val="0"/>
                      <w:marBottom w:val="0"/>
                      <w:divBdr>
                        <w:top w:val="none" w:sz="0" w:space="0" w:color="auto"/>
                        <w:left w:val="none" w:sz="0" w:space="0" w:color="auto"/>
                        <w:bottom w:val="none" w:sz="0" w:space="0" w:color="auto"/>
                        <w:right w:val="none" w:sz="0" w:space="0" w:color="auto"/>
                      </w:divBdr>
                    </w:div>
                  </w:divsChild>
                </w:div>
                <w:div w:id="1417171935">
                  <w:marLeft w:val="0"/>
                  <w:marRight w:val="0"/>
                  <w:marTop w:val="0"/>
                  <w:marBottom w:val="0"/>
                  <w:divBdr>
                    <w:top w:val="none" w:sz="0" w:space="0" w:color="auto"/>
                    <w:left w:val="none" w:sz="0" w:space="0" w:color="auto"/>
                    <w:bottom w:val="none" w:sz="0" w:space="0" w:color="auto"/>
                    <w:right w:val="none" w:sz="0" w:space="0" w:color="auto"/>
                  </w:divBdr>
                  <w:divsChild>
                    <w:div w:id="1368413749">
                      <w:marLeft w:val="0"/>
                      <w:marRight w:val="0"/>
                      <w:marTop w:val="0"/>
                      <w:marBottom w:val="0"/>
                      <w:divBdr>
                        <w:top w:val="none" w:sz="0" w:space="0" w:color="auto"/>
                        <w:left w:val="none" w:sz="0" w:space="0" w:color="auto"/>
                        <w:bottom w:val="none" w:sz="0" w:space="0" w:color="auto"/>
                        <w:right w:val="none" w:sz="0" w:space="0" w:color="auto"/>
                      </w:divBdr>
                    </w:div>
                  </w:divsChild>
                </w:div>
                <w:div w:id="37750985">
                  <w:marLeft w:val="0"/>
                  <w:marRight w:val="0"/>
                  <w:marTop w:val="0"/>
                  <w:marBottom w:val="0"/>
                  <w:divBdr>
                    <w:top w:val="none" w:sz="0" w:space="0" w:color="auto"/>
                    <w:left w:val="none" w:sz="0" w:space="0" w:color="auto"/>
                    <w:bottom w:val="none" w:sz="0" w:space="0" w:color="auto"/>
                    <w:right w:val="none" w:sz="0" w:space="0" w:color="auto"/>
                  </w:divBdr>
                  <w:divsChild>
                    <w:div w:id="754975681">
                      <w:marLeft w:val="0"/>
                      <w:marRight w:val="0"/>
                      <w:marTop w:val="0"/>
                      <w:marBottom w:val="0"/>
                      <w:divBdr>
                        <w:top w:val="none" w:sz="0" w:space="0" w:color="auto"/>
                        <w:left w:val="none" w:sz="0" w:space="0" w:color="auto"/>
                        <w:bottom w:val="none" w:sz="0" w:space="0" w:color="auto"/>
                        <w:right w:val="none" w:sz="0" w:space="0" w:color="auto"/>
                      </w:divBdr>
                    </w:div>
                  </w:divsChild>
                </w:div>
                <w:div w:id="823814944">
                  <w:marLeft w:val="0"/>
                  <w:marRight w:val="0"/>
                  <w:marTop w:val="0"/>
                  <w:marBottom w:val="0"/>
                  <w:divBdr>
                    <w:top w:val="none" w:sz="0" w:space="0" w:color="auto"/>
                    <w:left w:val="none" w:sz="0" w:space="0" w:color="auto"/>
                    <w:bottom w:val="none" w:sz="0" w:space="0" w:color="auto"/>
                    <w:right w:val="none" w:sz="0" w:space="0" w:color="auto"/>
                  </w:divBdr>
                  <w:divsChild>
                    <w:div w:id="438918532">
                      <w:marLeft w:val="0"/>
                      <w:marRight w:val="0"/>
                      <w:marTop w:val="0"/>
                      <w:marBottom w:val="0"/>
                      <w:divBdr>
                        <w:top w:val="none" w:sz="0" w:space="0" w:color="auto"/>
                        <w:left w:val="none" w:sz="0" w:space="0" w:color="auto"/>
                        <w:bottom w:val="none" w:sz="0" w:space="0" w:color="auto"/>
                        <w:right w:val="none" w:sz="0" w:space="0" w:color="auto"/>
                      </w:divBdr>
                    </w:div>
                  </w:divsChild>
                </w:div>
                <w:div w:id="144470778">
                  <w:marLeft w:val="0"/>
                  <w:marRight w:val="0"/>
                  <w:marTop w:val="0"/>
                  <w:marBottom w:val="0"/>
                  <w:divBdr>
                    <w:top w:val="none" w:sz="0" w:space="0" w:color="auto"/>
                    <w:left w:val="none" w:sz="0" w:space="0" w:color="auto"/>
                    <w:bottom w:val="none" w:sz="0" w:space="0" w:color="auto"/>
                    <w:right w:val="none" w:sz="0" w:space="0" w:color="auto"/>
                  </w:divBdr>
                  <w:divsChild>
                    <w:div w:id="1116560094">
                      <w:marLeft w:val="0"/>
                      <w:marRight w:val="0"/>
                      <w:marTop w:val="0"/>
                      <w:marBottom w:val="0"/>
                      <w:divBdr>
                        <w:top w:val="none" w:sz="0" w:space="0" w:color="auto"/>
                        <w:left w:val="none" w:sz="0" w:space="0" w:color="auto"/>
                        <w:bottom w:val="none" w:sz="0" w:space="0" w:color="auto"/>
                        <w:right w:val="none" w:sz="0" w:space="0" w:color="auto"/>
                      </w:divBdr>
                    </w:div>
                  </w:divsChild>
                </w:div>
                <w:div w:id="1033774975">
                  <w:marLeft w:val="0"/>
                  <w:marRight w:val="0"/>
                  <w:marTop w:val="0"/>
                  <w:marBottom w:val="0"/>
                  <w:divBdr>
                    <w:top w:val="none" w:sz="0" w:space="0" w:color="auto"/>
                    <w:left w:val="none" w:sz="0" w:space="0" w:color="auto"/>
                    <w:bottom w:val="none" w:sz="0" w:space="0" w:color="auto"/>
                    <w:right w:val="none" w:sz="0" w:space="0" w:color="auto"/>
                  </w:divBdr>
                  <w:divsChild>
                    <w:div w:id="215557528">
                      <w:marLeft w:val="0"/>
                      <w:marRight w:val="0"/>
                      <w:marTop w:val="0"/>
                      <w:marBottom w:val="0"/>
                      <w:divBdr>
                        <w:top w:val="none" w:sz="0" w:space="0" w:color="auto"/>
                        <w:left w:val="none" w:sz="0" w:space="0" w:color="auto"/>
                        <w:bottom w:val="none" w:sz="0" w:space="0" w:color="auto"/>
                        <w:right w:val="none" w:sz="0" w:space="0" w:color="auto"/>
                      </w:divBdr>
                    </w:div>
                  </w:divsChild>
                </w:div>
                <w:div w:id="47606745">
                  <w:marLeft w:val="0"/>
                  <w:marRight w:val="0"/>
                  <w:marTop w:val="0"/>
                  <w:marBottom w:val="0"/>
                  <w:divBdr>
                    <w:top w:val="none" w:sz="0" w:space="0" w:color="auto"/>
                    <w:left w:val="none" w:sz="0" w:space="0" w:color="auto"/>
                    <w:bottom w:val="none" w:sz="0" w:space="0" w:color="auto"/>
                    <w:right w:val="none" w:sz="0" w:space="0" w:color="auto"/>
                  </w:divBdr>
                  <w:divsChild>
                    <w:div w:id="1310599498">
                      <w:marLeft w:val="0"/>
                      <w:marRight w:val="0"/>
                      <w:marTop w:val="0"/>
                      <w:marBottom w:val="0"/>
                      <w:divBdr>
                        <w:top w:val="none" w:sz="0" w:space="0" w:color="auto"/>
                        <w:left w:val="none" w:sz="0" w:space="0" w:color="auto"/>
                        <w:bottom w:val="none" w:sz="0" w:space="0" w:color="auto"/>
                        <w:right w:val="none" w:sz="0" w:space="0" w:color="auto"/>
                      </w:divBdr>
                    </w:div>
                  </w:divsChild>
                </w:div>
                <w:div w:id="2028943477">
                  <w:marLeft w:val="0"/>
                  <w:marRight w:val="0"/>
                  <w:marTop w:val="0"/>
                  <w:marBottom w:val="0"/>
                  <w:divBdr>
                    <w:top w:val="none" w:sz="0" w:space="0" w:color="auto"/>
                    <w:left w:val="none" w:sz="0" w:space="0" w:color="auto"/>
                    <w:bottom w:val="none" w:sz="0" w:space="0" w:color="auto"/>
                    <w:right w:val="none" w:sz="0" w:space="0" w:color="auto"/>
                  </w:divBdr>
                  <w:divsChild>
                    <w:div w:id="467943381">
                      <w:marLeft w:val="0"/>
                      <w:marRight w:val="0"/>
                      <w:marTop w:val="0"/>
                      <w:marBottom w:val="0"/>
                      <w:divBdr>
                        <w:top w:val="none" w:sz="0" w:space="0" w:color="auto"/>
                        <w:left w:val="none" w:sz="0" w:space="0" w:color="auto"/>
                        <w:bottom w:val="none" w:sz="0" w:space="0" w:color="auto"/>
                        <w:right w:val="none" w:sz="0" w:space="0" w:color="auto"/>
                      </w:divBdr>
                    </w:div>
                  </w:divsChild>
                </w:div>
                <w:div w:id="908735244">
                  <w:marLeft w:val="0"/>
                  <w:marRight w:val="0"/>
                  <w:marTop w:val="0"/>
                  <w:marBottom w:val="0"/>
                  <w:divBdr>
                    <w:top w:val="none" w:sz="0" w:space="0" w:color="auto"/>
                    <w:left w:val="none" w:sz="0" w:space="0" w:color="auto"/>
                    <w:bottom w:val="none" w:sz="0" w:space="0" w:color="auto"/>
                    <w:right w:val="none" w:sz="0" w:space="0" w:color="auto"/>
                  </w:divBdr>
                  <w:divsChild>
                    <w:div w:id="2006396242">
                      <w:marLeft w:val="0"/>
                      <w:marRight w:val="0"/>
                      <w:marTop w:val="0"/>
                      <w:marBottom w:val="0"/>
                      <w:divBdr>
                        <w:top w:val="none" w:sz="0" w:space="0" w:color="auto"/>
                        <w:left w:val="none" w:sz="0" w:space="0" w:color="auto"/>
                        <w:bottom w:val="none" w:sz="0" w:space="0" w:color="auto"/>
                        <w:right w:val="none" w:sz="0" w:space="0" w:color="auto"/>
                      </w:divBdr>
                    </w:div>
                  </w:divsChild>
                </w:div>
                <w:div w:id="14115498">
                  <w:marLeft w:val="0"/>
                  <w:marRight w:val="0"/>
                  <w:marTop w:val="0"/>
                  <w:marBottom w:val="0"/>
                  <w:divBdr>
                    <w:top w:val="none" w:sz="0" w:space="0" w:color="auto"/>
                    <w:left w:val="none" w:sz="0" w:space="0" w:color="auto"/>
                    <w:bottom w:val="none" w:sz="0" w:space="0" w:color="auto"/>
                    <w:right w:val="none" w:sz="0" w:space="0" w:color="auto"/>
                  </w:divBdr>
                  <w:divsChild>
                    <w:div w:id="1589071984">
                      <w:marLeft w:val="0"/>
                      <w:marRight w:val="0"/>
                      <w:marTop w:val="0"/>
                      <w:marBottom w:val="0"/>
                      <w:divBdr>
                        <w:top w:val="none" w:sz="0" w:space="0" w:color="auto"/>
                        <w:left w:val="none" w:sz="0" w:space="0" w:color="auto"/>
                        <w:bottom w:val="none" w:sz="0" w:space="0" w:color="auto"/>
                        <w:right w:val="none" w:sz="0" w:space="0" w:color="auto"/>
                      </w:divBdr>
                    </w:div>
                  </w:divsChild>
                </w:div>
                <w:div w:id="129832537">
                  <w:marLeft w:val="0"/>
                  <w:marRight w:val="0"/>
                  <w:marTop w:val="0"/>
                  <w:marBottom w:val="0"/>
                  <w:divBdr>
                    <w:top w:val="none" w:sz="0" w:space="0" w:color="auto"/>
                    <w:left w:val="none" w:sz="0" w:space="0" w:color="auto"/>
                    <w:bottom w:val="none" w:sz="0" w:space="0" w:color="auto"/>
                    <w:right w:val="none" w:sz="0" w:space="0" w:color="auto"/>
                  </w:divBdr>
                  <w:divsChild>
                    <w:div w:id="738214823">
                      <w:marLeft w:val="0"/>
                      <w:marRight w:val="0"/>
                      <w:marTop w:val="0"/>
                      <w:marBottom w:val="0"/>
                      <w:divBdr>
                        <w:top w:val="none" w:sz="0" w:space="0" w:color="auto"/>
                        <w:left w:val="none" w:sz="0" w:space="0" w:color="auto"/>
                        <w:bottom w:val="none" w:sz="0" w:space="0" w:color="auto"/>
                        <w:right w:val="none" w:sz="0" w:space="0" w:color="auto"/>
                      </w:divBdr>
                    </w:div>
                  </w:divsChild>
                </w:div>
                <w:div w:id="1586838787">
                  <w:marLeft w:val="0"/>
                  <w:marRight w:val="0"/>
                  <w:marTop w:val="0"/>
                  <w:marBottom w:val="0"/>
                  <w:divBdr>
                    <w:top w:val="none" w:sz="0" w:space="0" w:color="auto"/>
                    <w:left w:val="none" w:sz="0" w:space="0" w:color="auto"/>
                    <w:bottom w:val="none" w:sz="0" w:space="0" w:color="auto"/>
                    <w:right w:val="none" w:sz="0" w:space="0" w:color="auto"/>
                  </w:divBdr>
                  <w:divsChild>
                    <w:div w:id="1677222528">
                      <w:marLeft w:val="0"/>
                      <w:marRight w:val="0"/>
                      <w:marTop w:val="0"/>
                      <w:marBottom w:val="0"/>
                      <w:divBdr>
                        <w:top w:val="none" w:sz="0" w:space="0" w:color="auto"/>
                        <w:left w:val="none" w:sz="0" w:space="0" w:color="auto"/>
                        <w:bottom w:val="none" w:sz="0" w:space="0" w:color="auto"/>
                        <w:right w:val="none" w:sz="0" w:space="0" w:color="auto"/>
                      </w:divBdr>
                    </w:div>
                  </w:divsChild>
                </w:div>
                <w:div w:id="334646724">
                  <w:marLeft w:val="0"/>
                  <w:marRight w:val="0"/>
                  <w:marTop w:val="0"/>
                  <w:marBottom w:val="0"/>
                  <w:divBdr>
                    <w:top w:val="none" w:sz="0" w:space="0" w:color="auto"/>
                    <w:left w:val="none" w:sz="0" w:space="0" w:color="auto"/>
                    <w:bottom w:val="none" w:sz="0" w:space="0" w:color="auto"/>
                    <w:right w:val="none" w:sz="0" w:space="0" w:color="auto"/>
                  </w:divBdr>
                  <w:divsChild>
                    <w:div w:id="707488352">
                      <w:marLeft w:val="0"/>
                      <w:marRight w:val="0"/>
                      <w:marTop w:val="0"/>
                      <w:marBottom w:val="0"/>
                      <w:divBdr>
                        <w:top w:val="none" w:sz="0" w:space="0" w:color="auto"/>
                        <w:left w:val="none" w:sz="0" w:space="0" w:color="auto"/>
                        <w:bottom w:val="none" w:sz="0" w:space="0" w:color="auto"/>
                        <w:right w:val="none" w:sz="0" w:space="0" w:color="auto"/>
                      </w:divBdr>
                    </w:div>
                  </w:divsChild>
                </w:div>
                <w:div w:id="1109622586">
                  <w:marLeft w:val="0"/>
                  <w:marRight w:val="0"/>
                  <w:marTop w:val="0"/>
                  <w:marBottom w:val="0"/>
                  <w:divBdr>
                    <w:top w:val="none" w:sz="0" w:space="0" w:color="auto"/>
                    <w:left w:val="none" w:sz="0" w:space="0" w:color="auto"/>
                    <w:bottom w:val="none" w:sz="0" w:space="0" w:color="auto"/>
                    <w:right w:val="none" w:sz="0" w:space="0" w:color="auto"/>
                  </w:divBdr>
                  <w:divsChild>
                    <w:div w:id="50614016">
                      <w:marLeft w:val="0"/>
                      <w:marRight w:val="0"/>
                      <w:marTop w:val="0"/>
                      <w:marBottom w:val="0"/>
                      <w:divBdr>
                        <w:top w:val="none" w:sz="0" w:space="0" w:color="auto"/>
                        <w:left w:val="none" w:sz="0" w:space="0" w:color="auto"/>
                        <w:bottom w:val="none" w:sz="0" w:space="0" w:color="auto"/>
                        <w:right w:val="none" w:sz="0" w:space="0" w:color="auto"/>
                      </w:divBdr>
                    </w:div>
                  </w:divsChild>
                </w:div>
                <w:div w:id="1642079350">
                  <w:marLeft w:val="0"/>
                  <w:marRight w:val="0"/>
                  <w:marTop w:val="0"/>
                  <w:marBottom w:val="0"/>
                  <w:divBdr>
                    <w:top w:val="none" w:sz="0" w:space="0" w:color="auto"/>
                    <w:left w:val="none" w:sz="0" w:space="0" w:color="auto"/>
                    <w:bottom w:val="none" w:sz="0" w:space="0" w:color="auto"/>
                    <w:right w:val="none" w:sz="0" w:space="0" w:color="auto"/>
                  </w:divBdr>
                  <w:divsChild>
                    <w:div w:id="2126849119">
                      <w:marLeft w:val="0"/>
                      <w:marRight w:val="0"/>
                      <w:marTop w:val="0"/>
                      <w:marBottom w:val="0"/>
                      <w:divBdr>
                        <w:top w:val="none" w:sz="0" w:space="0" w:color="auto"/>
                        <w:left w:val="none" w:sz="0" w:space="0" w:color="auto"/>
                        <w:bottom w:val="none" w:sz="0" w:space="0" w:color="auto"/>
                        <w:right w:val="none" w:sz="0" w:space="0" w:color="auto"/>
                      </w:divBdr>
                    </w:div>
                  </w:divsChild>
                </w:div>
                <w:div w:id="1398670770">
                  <w:marLeft w:val="0"/>
                  <w:marRight w:val="0"/>
                  <w:marTop w:val="0"/>
                  <w:marBottom w:val="0"/>
                  <w:divBdr>
                    <w:top w:val="none" w:sz="0" w:space="0" w:color="auto"/>
                    <w:left w:val="none" w:sz="0" w:space="0" w:color="auto"/>
                    <w:bottom w:val="none" w:sz="0" w:space="0" w:color="auto"/>
                    <w:right w:val="none" w:sz="0" w:space="0" w:color="auto"/>
                  </w:divBdr>
                  <w:divsChild>
                    <w:div w:id="1366637064">
                      <w:marLeft w:val="0"/>
                      <w:marRight w:val="0"/>
                      <w:marTop w:val="0"/>
                      <w:marBottom w:val="0"/>
                      <w:divBdr>
                        <w:top w:val="none" w:sz="0" w:space="0" w:color="auto"/>
                        <w:left w:val="none" w:sz="0" w:space="0" w:color="auto"/>
                        <w:bottom w:val="none" w:sz="0" w:space="0" w:color="auto"/>
                        <w:right w:val="none" w:sz="0" w:space="0" w:color="auto"/>
                      </w:divBdr>
                    </w:div>
                  </w:divsChild>
                </w:div>
                <w:div w:id="823007927">
                  <w:marLeft w:val="0"/>
                  <w:marRight w:val="0"/>
                  <w:marTop w:val="0"/>
                  <w:marBottom w:val="0"/>
                  <w:divBdr>
                    <w:top w:val="none" w:sz="0" w:space="0" w:color="auto"/>
                    <w:left w:val="none" w:sz="0" w:space="0" w:color="auto"/>
                    <w:bottom w:val="none" w:sz="0" w:space="0" w:color="auto"/>
                    <w:right w:val="none" w:sz="0" w:space="0" w:color="auto"/>
                  </w:divBdr>
                  <w:divsChild>
                    <w:div w:id="2046520976">
                      <w:marLeft w:val="0"/>
                      <w:marRight w:val="0"/>
                      <w:marTop w:val="0"/>
                      <w:marBottom w:val="0"/>
                      <w:divBdr>
                        <w:top w:val="none" w:sz="0" w:space="0" w:color="auto"/>
                        <w:left w:val="none" w:sz="0" w:space="0" w:color="auto"/>
                        <w:bottom w:val="none" w:sz="0" w:space="0" w:color="auto"/>
                        <w:right w:val="none" w:sz="0" w:space="0" w:color="auto"/>
                      </w:divBdr>
                    </w:div>
                  </w:divsChild>
                </w:div>
                <w:div w:id="1956674335">
                  <w:marLeft w:val="0"/>
                  <w:marRight w:val="0"/>
                  <w:marTop w:val="0"/>
                  <w:marBottom w:val="0"/>
                  <w:divBdr>
                    <w:top w:val="none" w:sz="0" w:space="0" w:color="auto"/>
                    <w:left w:val="none" w:sz="0" w:space="0" w:color="auto"/>
                    <w:bottom w:val="none" w:sz="0" w:space="0" w:color="auto"/>
                    <w:right w:val="none" w:sz="0" w:space="0" w:color="auto"/>
                  </w:divBdr>
                  <w:divsChild>
                    <w:div w:id="1754737787">
                      <w:marLeft w:val="0"/>
                      <w:marRight w:val="0"/>
                      <w:marTop w:val="0"/>
                      <w:marBottom w:val="0"/>
                      <w:divBdr>
                        <w:top w:val="none" w:sz="0" w:space="0" w:color="auto"/>
                        <w:left w:val="none" w:sz="0" w:space="0" w:color="auto"/>
                        <w:bottom w:val="none" w:sz="0" w:space="0" w:color="auto"/>
                        <w:right w:val="none" w:sz="0" w:space="0" w:color="auto"/>
                      </w:divBdr>
                    </w:div>
                  </w:divsChild>
                </w:div>
                <w:div w:id="1988363117">
                  <w:marLeft w:val="0"/>
                  <w:marRight w:val="0"/>
                  <w:marTop w:val="0"/>
                  <w:marBottom w:val="0"/>
                  <w:divBdr>
                    <w:top w:val="none" w:sz="0" w:space="0" w:color="auto"/>
                    <w:left w:val="none" w:sz="0" w:space="0" w:color="auto"/>
                    <w:bottom w:val="none" w:sz="0" w:space="0" w:color="auto"/>
                    <w:right w:val="none" w:sz="0" w:space="0" w:color="auto"/>
                  </w:divBdr>
                  <w:divsChild>
                    <w:div w:id="2112240887">
                      <w:marLeft w:val="0"/>
                      <w:marRight w:val="0"/>
                      <w:marTop w:val="0"/>
                      <w:marBottom w:val="0"/>
                      <w:divBdr>
                        <w:top w:val="none" w:sz="0" w:space="0" w:color="auto"/>
                        <w:left w:val="none" w:sz="0" w:space="0" w:color="auto"/>
                        <w:bottom w:val="none" w:sz="0" w:space="0" w:color="auto"/>
                        <w:right w:val="none" w:sz="0" w:space="0" w:color="auto"/>
                      </w:divBdr>
                    </w:div>
                  </w:divsChild>
                </w:div>
                <w:div w:id="1228031187">
                  <w:marLeft w:val="0"/>
                  <w:marRight w:val="0"/>
                  <w:marTop w:val="0"/>
                  <w:marBottom w:val="0"/>
                  <w:divBdr>
                    <w:top w:val="none" w:sz="0" w:space="0" w:color="auto"/>
                    <w:left w:val="none" w:sz="0" w:space="0" w:color="auto"/>
                    <w:bottom w:val="none" w:sz="0" w:space="0" w:color="auto"/>
                    <w:right w:val="none" w:sz="0" w:space="0" w:color="auto"/>
                  </w:divBdr>
                  <w:divsChild>
                    <w:div w:id="17831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858562">
      <w:bodyDiv w:val="1"/>
      <w:marLeft w:val="0"/>
      <w:marRight w:val="0"/>
      <w:marTop w:val="0"/>
      <w:marBottom w:val="0"/>
      <w:divBdr>
        <w:top w:val="none" w:sz="0" w:space="0" w:color="auto"/>
        <w:left w:val="none" w:sz="0" w:space="0" w:color="auto"/>
        <w:bottom w:val="none" w:sz="0" w:space="0" w:color="auto"/>
        <w:right w:val="none" w:sz="0" w:space="0" w:color="auto"/>
      </w:divBdr>
    </w:div>
    <w:div w:id="427389705">
      <w:bodyDiv w:val="1"/>
      <w:marLeft w:val="0"/>
      <w:marRight w:val="0"/>
      <w:marTop w:val="0"/>
      <w:marBottom w:val="0"/>
      <w:divBdr>
        <w:top w:val="none" w:sz="0" w:space="0" w:color="auto"/>
        <w:left w:val="none" w:sz="0" w:space="0" w:color="auto"/>
        <w:bottom w:val="none" w:sz="0" w:space="0" w:color="auto"/>
        <w:right w:val="none" w:sz="0" w:space="0" w:color="auto"/>
      </w:divBdr>
    </w:div>
    <w:div w:id="488640081">
      <w:bodyDiv w:val="1"/>
      <w:marLeft w:val="0"/>
      <w:marRight w:val="0"/>
      <w:marTop w:val="0"/>
      <w:marBottom w:val="0"/>
      <w:divBdr>
        <w:top w:val="none" w:sz="0" w:space="0" w:color="auto"/>
        <w:left w:val="none" w:sz="0" w:space="0" w:color="auto"/>
        <w:bottom w:val="none" w:sz="0" w:space="0" w:color="auto"/>
        <w:right w:val="none" w:sz="0" w:space="0" w:color="auto"/>
      </w:divBdr>
      <w:divsChild>
        <w:div w:id="224027719">
          <w:marLeft w:val="0"/>
          <w:marRight w:val="0"/>
          <w:marTop w:val="0"/>
          <w:marBottom w:val="0"/>
          <w:divBdr>
            <w:top w:val="none" w:sz="0" w:space="0" w:color="auto"/>
            <w:left w:val="none" w:sz="0" w:space="0" w:color="auto"/>
            <w:bottom w:val="none" w:sz="0" w:space="0" w:color="auto"/>
            <w:right w:val="none" w:sz="0" w:space="0" w:color="auto"/>
          </w:divBdr>
          <w:divsChild>
            <w:div w:id="2097436371">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07210028">
      <w:bodyDiv w:val="1"/>
      <w:marLeft w:val="0"/>
      <w:marRight w:val="0"/>
      <w:marTop w:val="0"/>
      <w:marBottom w:val="0"/>
      <w:divBdr>
        <w:top w:val="none" w:sz="0" w:space="0" w:color="auto"/>
        <w:left w:val="none" w:sz="0" w:space="0" w:color="auto"/>
        <w:bottom w:val="none" w:sz="0" w:space="0" w:color="auto"/>
        <w:right w:val="none" w:sz="0" w:space="0" w:color="auto"/>
      </w:divBdr>
    </w:div>
    <w:div w:id="515073145">
      <w:bodyDiv w:val="1"/>
      <w:marLeft w:val="0"/>
      <w:marRight w:val="0"/>
      <w:marTop w:val="0"/>
      <w:marBottom w:val="0"/>
      <w:divBdr>
        <w:top w:val="none" w:sz="0" w:space="0" w:color="auto"/>
        <w:left w:val="none" w:sz="0" w:space="0" w:color="auto"/>
        <w:bottom w:val="none" w:sz="0" w:space="0" w:color="auto"/>
        <w:right w:val="none" w:sz="0" w:space="0" w:color="auto"/>
      </w:divBdr>
      <w:divsChild>
        <w:div w:id="1065378453">
          <w:marLeft w:val="0"/>
          <w:marRight w:val="0"/>
          <w:marTop w:val="0"/>
          <w:marBottom w:val="0"/>
          <w:divBdr>
            <w:top w:val="none" w:sz="0" w:space="0" w:color="auto"/>
            <w:left w:val="none" w:sz="0" w:space="0" w:color="auto"/>
            <w:bottom w:val="none" w:sz="0" w:space="0" w:color="auto"/>
            <w:right w:val="none" w:sz="0" w:space="0" w:color="auto"/>
          </w:divBdr>
          <w:divsChild>
            <w:div w:id="161247458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567420967">
      <w:bodyDiv w:val="1"/>
      <w:marLeft w:val="0"/>
      <w:marRight w:val="0"/>
      <w:marTop w:val="0"/>
      <w:marBottom w:val="0"/>
      <w:divBdr>
        <w:top w:val="none" w:sz="0" w:space="0" w:color="auto"/>
        <w:left w:val="none" w:sz="0" w:space="0" w:color="auto"/>
        <w:bottom w:val="none" w:sz="0" w:space="0" w:color="auto"/>
        <w:right w:val="none" w:sz="0" w:space="0" w:color="auto"/>
      </w:divBdr>
    </w:div>
    <w:div w:id="633490436">
      <w:bodyDiv w:val="1"/>
      <w:marLeft w:val="0"/>
      <w:marRight w:val="0"/>
      <w:marTop w:val="0"/>
      <w:marBottom w:val="0"/>
      <w:divBdr>
        <w:top w:val="none" w:sz="0" w:space="0" w:color="auto"/>
        <w:left w:val="none" w:sz="0" w:space="0" w:color="auto"/>
        <w:bottom w:val="none" w:sz="0" w:space="0" w:color="auto"/>
        <w:right w:val="none" w:sz="0" w:space="0" w:color="auto"/>
      </w:divBdr>
    </w:div>
    <w:div w:id="648943664">
      <w:bodyDiv w:val="1"/>
      <w:marLeft w:val="0"/>
      <w:marRight w:val="0"/>
      <w:marTop w:val="0"/>
      <w:marBottom w:val="0"/>
      <w:divBdr>
        <w:top w:val="none" w:sz="0" w:space="0" w:color="auto"/>
        <w:left w:val="none" w:sz="0" w:space="0" w:color="auto"/>
        <w:bottom w:val="none" w:sz="0" w:space="0" w:color="auto"/>
        <w:right w:val="none" w:sz="0" w:space="0" w:color="auto"/>
      </w:divBdr>
      <w:divsChild>
        <w:div w:id="469053547">
          <w:marLeft w:val="0"/>
          <w:marRight w:val="0"/>
          <w:marTop w:val="0"/>
          <w:marBottom w:val="0"/>
          <w:divBdr>
            <w:top w:val="none" w:sz="0" w:space="0" w:color="auto"/>
            <w:left w:val="none" w:sz="0" w:space="0" w:color="auto"/>
            <w:bottom w:val="none" w:sz="0" w:space="0" w:color="auto"/>
            <w:right w:val="none" w:sz="0" w:space="0" w:color="auto"/>
          </w:divBdr>
        </w:div>
        <w:div w:id="675503658">
          <w:marLeft w:val="0"/>
          <w:marRight w:val="0"/>
          <w:marTop w:val="0"/>
          <w:marBottom w:val="0"/>
          <w:divBdr>
            <w:top w:val="none" w:sz="0" w:space="0" w:color="auto"/>
            <w:left w:val="none" w:sz="0" w:space="0" w:color="auto"/>
            <w:bottom w:val="none" w:sz="0" w:space="0" w:color="auto"/>
            <w:right w:val="none" w:sz="0" w:space="0" w:color="auto"/>
          </w:divBdr>
        </w:div>
        <w:div w:id="489561822">
          <w:marLeft w:val="0"/>
          <w:marRight w:val="0"/>
          <w:marTop w:val="0"/>
          <w:marBottom w:val="0"/>
          <w:divBdr>
            <w:top w:val="none" w:sz="0" w:space="0" w:color="auto"/>
            <w:left w:val="none" w:sz="0" w:space="0" w:color="auto"/>
            <w:bottom w:val="none" w:sz="0" w:space="0" w:color="auto"/>
            <w:right w:val="none" w:sz="0" w:space="0" w:color="auto"/>
          </w:divBdr>
        </w:div>
        <w:div w:id="1278412848">
          <w:marLeft w:val="0"/>
          <w:marRight w:val="0"/>
          <w:marTop w:val="0"/>
          <w:marBottom w:val="0"/>
          <w:divBdr>
            <w:top w:val="none" w:sz="0" w:space="0" w:color="auto"/>
            <w:left w:val="none" w:sz="0" w:space="0" w:color="auto"/>
            <w:bottom w:val="none" w:sz="0" w:space="0" w:color="auto"/>
            <w:right w:val="none" w:sz="0" w:space="0" w:color="auto"/>
          </w:divBdr>
        </w:div>
        <w:div w:id="510338632">
          <w:marLeft w:val="0"/>
          <w:marRight w:val="0"/>
          <w:marTop w:val="0"/>
          <w:marBottom w:val="0"/>
          <w:divBdr>
            <w:top w:val="none" w:sz="0" w:space="0" w:color="auto"/>
            <w:left w:val="none" w:sz="0" w:space="0" w:color="auto"/>
            <w:bottom w:val="none" w:sz="0" w:space="0" w:color="auto"/>
            <w:right w:val="none" w:sz="0" w:space="0" w:color="auto"/>
          </w:divBdr>
        </w:div>
        <w:div w:id="753208209">
          <w:marLeft w:val="0"/>
          <w:marRight w:val="0"/>
          <w:marTop w:val="0"/>
          <w:marBottom w:val="0"/>
          <w:divBdr>
            <w:top w:val="none" w:sz="0" w:space="0" w:color="auto"/>
            <w:left w:val="none" w:sz="0" w:space="0" w:color="auto"/>
            <w:bottom w:val="none" w:sz="0" w:space="0" w:color="auto"/>
            <w:right w:val="none" w:sz="0" w:space="0" w:color="auto"/>
          </w:divBdr>
        </w:div>
        <w:div w:id="1168591443">
          <w:marLeft w:val="0"/>
          <w:marRight w:val="0"/>
          <w:marTop w:val="0"/>
          <w:marBottom w:val="0"/>
          <w:divBdr>
            <w:top w:val="none" w:sz="0" w:space="0" w:color="auto"/>
            <w:left w:val="none" w:sz="0" w:space="0" w:color="auto"/>
            <w:bottom w:val="none" w:sz="0" w:space="0" w:color="auto"/>
            <w:right w:val="none" w:sz="0" w:space="0" w:color="auto"/>
          </w:divBdr>
        </w:div>
        <w:div w:id="2019843136">
          <w:marLeft w:val="0"/>
          <w:marRight w:val="0"/>
          <w:marTop w:val="0"/>
          <w:marBottom w:val="0"/>
          <w:divBdr>
            <w:top w:val="none" w:sz="0" w:space="0" w:color="auto"/>
            <w:left w:val="none" w:sz="0" w:space="0" w:color="auto"/>
            <w:bottom w:val="none" w:sz="0" w:space="0" w:color="auto"/>
            <w:right w:val="none" w:sz="0" w:space="0" w:color="auto"/>
          </w:divBdr>
        </w:div>
      </w:divsChild>
    </w:div>
    <w:div w:id="649485512">
      <w:bodyDiv w:val="1"/>
      <w:marLeft w:val="0"/>
      <w:marRight w:val="0"/>
      <w:marTop w:val="0"/>
      <w:marBottom w:val="0"/>
      <w:divBdr>
        <w:top w:val="none" w:sz="0" w:space="0" w:color="auto"/>
        <w:left w:val="none" w:sz="0" w:space="0" w:color="auto"/>
        <w:bottom w:val="none" w:sz="0" w:space="0" w:color="auto"/>
        <w:right w:val="none" w:sz="0" w:space="0" w:color="auto"/>
      </w:divBdr>
    </w:div>
    <w:div w:id="678043531">
      <w:bodyDiv w:val="1"/>
      <w:marLeft w:val="0"/>
      <w:marRight w:val="0"/>
      <w:marTop w:val="0"/>
      <w:marBottom w:val="0"/>
      <w:divBdr>
        <w:top w:val="none" w:sz="0" w:space="0" w:color="auto"/>
        <w:left w:val="none" w:sz="0" w:space="0" w:color="auto"/>
        <w:bottom w:val="none" w:sz="0" w:space="0" w:color="auto"/>
        <w:right w:val="none" w:sz="0" w:space="0" w:color="auto"/>
      </w:divBdr>
    </w:div>
    <w:div w:id="766534891">
      <w:bodyDiv w:val="1"/>
      <w:marLeft w:val="0"/>
      <w:marRight w:val="0"/>
      <w:marTop w:val="0"/>
      <w:marBottom w:val="0"/>
      <w:divBdr>
        <w:top w:val="none" w:sz="0" w:space="0" w:color="auto"/>
        <w:left w:val="none" w:sz="0" w:space="0" w:color="auto"/>
        <w:bottom w:val="none" w:sz="0" w:space="0" w:color="auto"/>
        <w:right w:val="none" w:sz="0" w:space="0" w:color="auto"/>
      </w:divBdr>
    </w:div>
    <w:div w:id="794711070">
      <w:bodyDiv w:val="1"/>
      <w:marLeft w:val="0"/>
      <w:marRight w:val="0"/>
      <w:marTop w:val="0"/>
      <w:marBottom w:val="0"/>
      <w:divBdr>
        <w:top w:val="none" w:sz="0" w:space="0" w:color="auto"/>
        <w:left w:val="none" w:sz="0" w:space="0" w:color="auto"/>
        <w:bottom w:val="none" w:sz="0" w:space="0" w:color="auto"/>
        <w:right w:val="none" w:sz="0" w:space="0" w:color="auto"/>
      </w:divBdr>
    </w:div>
    <w:div w:id="805201670">
      <w:bodyDiv w:val="1"/>
      <w:marLeft w:val="0"/>
      <w:marRight w:val="0"/>
      <w:marTop w:val="0"/>
      <w:marBottom w:val="0"/>
      <w:divBdr>
        <w:top w:val="none" w:sz="0" w:space="0" w:color="auto"/>
        <w:left w:val="none" w:sz="0" w:space="0" w:color="auto"/>
        <w:bottom w:val="none" w:sz="0" w:space="0" w:color="auto"/>
        <w:right w:val="none" w:sz="0" w:space="0" w:color="auto"/>
      </w:divBdr>
    </w:div>
    <w:div w:id="829903584">
      <w:bodyDiv w:val="1"/>
      <w:marLeft w:val="0"/>
      <w:marRight w:val="0"/>
      <w:marTop w:val="0"/>
      <w:marBottom w:val="0"/>
      <w:divBdr>
        <w:top w:val="none" w:sz="0" w:space="0" w:color="auto"/>
        <w:left w:val="none" w:sz="0" w:space="0" w:color="auto"/>
        <w:bottom w:val="none" w:sz="0" w:space="0" w:color="auto"/>
        <w:right w:val="none" w:sz="0" w:space="0" w:color="auto"/>
      </w:divBdr>
    </w:div>
    <w:div w:id="1063144562">
      <w:bodyDiv w:val="1"/>
      <w:marLeft w:val="0"/>
      <w:marRight w:val="0"/>
      <w:marTop w:val="0"/>
      <w:marBottom w:val="0"/>
      <w:divBdr>
        <w:top w:val="none" w:sz="0" w:space="0" w:color="auto"/>
        <w:left w:val="none" w:sz="0" w:space="0" w:color="auto"/>
        <w:bottom w:val="none" w:sz="0" w:space="0" w:color="auto"/>
        <w:right w:val="none" w:sz="0" w:space="0" w:color="auto"/>
      </w:divBdr>
    </w:div>
    <w:div w:id="1087844789">
      <w:bodyDiv w:val="1"/>
      <w:marLeft w:val="0"/>
      <w:marRight w:val="0"/>
      <w:marTop w:val="0"/>
      <w:marBottom w:val="0"/>
      <w:divBdr>
        <w:top w:val="none" w:sz="0" w:space="0" w:color="auto"/>
        <w:left w:val="none" w:sz="0" w:space="0" w:color="auto"/>
        <w:bottom w:val="none" w:sz="0" w:space="0" w:color="auto"/>
        <w:right w:val="none" w:sz="0" w:space="0" w:color="auto"/>
      </w:divBdr>
    </w:div>
    <w:div w:id="1150173676">
      <w:bodyDiv w:val="1"/>
      <w:marLeft w:val="0"/>
      <w:marRight w:val="0"/>
      <w:marTop w:val="0"/>
      <w:marBottom w:val="0"/>
      <w:divBdr>
        <w:top w:val="none" w:sz="0" w:space="0" w:color="auto"/>
        <w:left w:val="none" w:sz="0" w:space="0" w:color="auto"/>
        <w:bottom w:val="none" w:sz="0" w:space="0" w:color="auto"/>
        <w:right w:val="none" w:sz="0" w:space="0" w:color="auto"/>
      </w:divBdr>
    </w:div>
    <w:div w:id="1268075677">
      <w:bodyDiv w:val="1"/>
      <w:marLeft w:val="0"/>
      <w:marRight w:val="0"/>
      <w:marTop w:val="0"/>
      <w:marBottom w:val="0"/>
      <w:divBdr>
        <w:top w:val="none" w:sz="0" w:space="0" w:color="auto"/>
        <w:left w:val="none" w:sz="0" w:space="0" w:color="auto"/>
        <w:bottom w:val="none" w:sz="0" w:space="0" w:color="auto"/>
        <w:right w:val="none" w:sz="0" w:space="0" w:color="auto"/>
      </w:divBdr>
    </w:div>
    <w:div w:id="1324551069">
      <w:bodyDiv w:val="1"/>
      <w:marLeft w:val="0"/>
      <w:marRight w:val="0"/>
      <w:marTop w:val="0"/>
      <w:marBottom w:val="0"/>
      <w:divBdr>
        <w:top w:val="none" w:sz="0" w:space="0" w:color="auto"/>
        <w:left w:val="none" w:sz="0" w:space="0" w:color="auto"/>
        <w:bottom w:val="none" w:sz="0" w:space="0" w:color="auto"/>
        <w:right w:val="none" w:sz="0" w:space="0" w:color="auto"/>
      </w:divBdr>
    </w:div>
    <w:div w:id="1333022469">
      <w:bodyDiv w:val="1"/>
      <w:marLeft w:val="0"/>
      <w:marRight w:val="0"/>
      <w:marTop w:val="0"/>
      <w:marBottom w:val="0"/>
      <w:divBdr>
        <w:top w:val="none" w:sz="0" w:space="0" w:color="auto"/>
        <w:left w:val="none" w:sz="0" w:space="0" w:color="auto"/>
        <w:bottom w:val="none" w:sz="0" w:space="0" w:color="auto"/>
        <w:right w:val="none" w:sz="0" w:space="0" w:color="auto"/>
      </w:divBdr>
    </w:div>
    <w:div w:id="1348749777">
      <w:bodyDiv w:val="1"/>
      <w:marLeft w:val="0"/>
      <w:marRight w:val="0"/>
      <w:marTop w:val="0"/>
      <w:marBottom w:val="0"/>
      <w:divBdr>
        <w:top w:val="none" w:sz="0" w:space="0" w:color="auto"/>
        <w:left w:val="none" w:sz="0" w:space="0" w:color="auto"/>
        <w:bottom w:val="none" w:sz="0" w:space="0" w:color="auto"/>
        <w:right w:val="none" w:sz="0" w:space="0" w:color="auto"/>
      </w:divBdr>
    </w:div>
    <w:div w:id="1373649856">
      <w:bodyDiv w:val="1"/>
      <w:marLeft w:val="0"/>
      <w:marRight w:val="0"/>
      <w:marTop w:val="0"/>
      <w:marBottom w:val="0"/>
      <w:divBdr>
        <w:top w:val="none" w:sz="0" w:space="0" w:color="auto"/>
        <w:left w:val="none" w:sz="0" w:space="0" w:color="auto"/>
        <w:bottom w:val="none" w:sz="0" w:space="0" w:color="auto"/>
        <w:right w:val="none" w:sz="0" w:space="0" w:color="auto"/>
      </w:divBdr>
      <w:divsChild>
        <w:div w:id="1299532781">
          <w:marLeft w:val="0"/>
          <w:marRight w:val="0"/>
          <w:marTop w:val="0"/>
          <w:marBottom w:val="0"/>
          <w:divBdr>
            <w:top w:val="none" w:sz="0" w:space="0" w:color="auto"/>
            <w:left w:val="none" w:sz="0" w:space="0" w:color="auto"/>
            <w:bottom w:val="none" w:sz="0" w:space="0" w:color="auto"/>
            <w:right w:val="none" w:sz="0" w:space="0" w:color="auto"/>
          </w:divBdr>
        </w:div>
      </w:divsChild>
    </w:div>
    <w:div w:id="1464495720">
      <w:bodyDiv w:val="1"/>
      <w:marLeft w:val="0"/>
      <w:marRight w:val="0"/>
      <w:marTop w:val="0"/>
      <w:marBottom w:val="0"/>
      <w:divBdr>
        <w:top w:val="none" w:sz="0" w:space="0" w:color="auto"/>
        <w:left w:val="none" w:sz="0" w:space="0" w:color="auto"/>
        <w:bottom w:val="none" w:sz="0" w:space="0" w:color="auto"/>
        <w:right w:val="none" w:sz="0" w:space="0" w:color="auto"/>
      </w:divBdr>
      <w:divsChild>
        <w:div w:id="583033425">
          <w:marLeft w:val="0"/>
          <w:marRight w:val="0"/>
          <w:marTop w:val="0"/>
          <w:marBottom w:val="0"/>
          <w:divBdr>
            <w:top w:val="none" w:sz="0" w:space="0" w:color="auto"/>
            <w:left w:val="none" w:sz="0" w:space="0" w:color="auto"/>
            <w:bottom w:val="none" w:sz="0" w:space="0" w:color="auto"/>
            <w:right w:val="none" w:sz="0" w:space="0" w:color="auto"/>
          </w:divBdr>
          <w:divsChild>
            <w:div w:id="21424584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533152554">
      <w:bodyDiv w:val="1"/>
      <w:marLeft w:val="0"/>
      <w:marRight w:val="0"/>
      <w:marTop w:val="0"/>
      <w:marBottom w:val="0"/>
      <w:divBdr>
        <w:top w:val="none" w:sz="0" w:space="0" w:color="auto"/>
        <w:left w:val="none" w:sz="0" w:space="0" w:color="auto"/>
        <w:bottom w:val="none" w:sz="0" w:space="0" w:color="auto"/>
        <w:right w:val="none" w:sz="0" w:space="0" w:color="auto"/>
      </w:divBdr>
    </w:div>
    <w:div w:id="1659770773">
      <w:bodyDiv w:val="1"/>
      <w:marLeft w:val="0"/>
      <w:marRight w:val="0"/>
      <w:marTop w:val="0"/>
      <w:marBottom w:val="0"/>
      <w:divBdr>
        <w:top w:val="none" w:sz="0" w:space="0" w:color="auto"/>
        <w:left w:val="none" w:sz="0" w:space="0" w:color="auto"/>
        <w:bottom w:val="none" w:sz="0" w:space="0" w:color="auto"/>
        <w:right w:val="none" w:sz="0" w:space="0" w:color="auto"/>
      </w:divBdr>
    </w:div>
    <w:div w:id="1729837649">
      <w:bodyDiv w:val="1"/>
      <w:marLeft w:val="0"/>
      <w:marRight w:val="0"/>
      <w:marTop w:val="0"/>
      <w:marBottom w:val="0"/>
      <w:divBdr>
        <w:top w:val="none" w:sz="0" w:space="0" w:color="auto"/>
        <w:left w:val="none" w:sz="0" w:space="0" w:color="auto"/>
        <w:bottom w:val="none" w:sz="0" w:space="0" w:color="auto"/>
        <w:right w:val="none" w:sz="0" w:space="0" w:color="auto"/>
      </w:divBdr>
    </w:div>
    <w:div w:id="1820731566">
      <w:bodyDiv w:val="1"/>
      <w:marLeft w:val="0"/>
      <w:marRight w:val="0"/>
      <w:marTop w:val="0"/>
      <w:marBottom w:val="0"/>
      <w:divBdr>
        <w:top w:val="none" w:sz="0" w:space="0" w:color="auto"/>
        <w:left w:val="none" w:sz="0" w:space="0" w:color="auto"/>
        <w:bottom w:val="none" w:sz="0" w:space="0" w:color="auto"/>
        <w:right w:val="none" w:sz="0" w:space="0" w:color="auto"/>
      </w:divBdr>
    </w:div>
    <w:div w:id="1824617516">
      <w:bodyDiv w:val="1"/>
      <w:marLeft w:val="0"/>
      <w:marRight w:val="0"/>
      <w:marTop w:val="0"/>
      <w:marBottom w:val="0"/>
      <w:divBdr>
        <w:top w:val="none" w:sz="0" w:space="0" w:color="auto"/>
        <w:left w:val="none" w:sz="0" w:space="0" w:color="auto"/>
        <w:bottom w:val="none" w:sz="0" w:space="0" w:color="auto"/>
        <w:right w:val="none" w:sz="0" w:space="0" w:color="auto"/>
      </w:divBdr>
    </w:div>
    <w:div w:id="1830638254">
      <w:bodyDiv w:val="1"/>
      <w:marLeft w:val="0"/>
      <w:marRight w:val="0"/>
      <w:marTop w:val="0"/>
      <w:marBottom w:val="0"/>
      <w:divBdr>
        <w:top w:val="none" w:sz="0" w:space="0" w:color="auto"/>
        <w:left w:val="none" w:sz="0" w:space="0" w:color="auto"/>
        <w:bottom w:val="none" w:sz="0" w:space="0" w:color="auto"/>
        <w:right w:val="none" w:sz="0" w:space="0" w:color="auto"/>
      </w:divBdr>
    </w:div>
    <w:div w:id="1935627444">
      <w:bodyDiv w:val="1"/>
      <w:marLeft w:val="0"/>
      <w:marRight w:val="0"/>
      <w:marTop w:val="0"/>
      <w:marBottom w:val="0"/>
      <w:divBdr>
        <w:top w:val="none" w:sz="0" w:space="0" w:color="auto"/>
        <w:left w:val="none" w:sz="0" w:space="0" w:color="auto"/>
        <w:bottom w:val="none" w:sz="0" w:space="0" w:color="auto"/>
        <w:right w:val="none" w:sz="0" w:space="0" w:color="auto"/>
      </w:divBdr>
    </w:div>
    <w:div w:id="2020545518">
      <w:bodyDiv w:val="1"/>
      <w:marLeft w:val="0"/>
      <w:marRight w:val="0"/>
      <w:marTop w:val="0"/>
      <w:marBottom w:val="0"/>
      <w:divBdr>
        <w:top w:val="none" w:sz="0" w:space="0" w:color="auto"/>
        <w:left w:val="none" w:sz="0" w:space="0" w:color="auto"/>
        <w:bottom w:val="none" w:sz="0" w:space="0" w:color="auto"/>
        <w:right w:val="none" w:sz="0" w:space="0" w:color="auto"/>
      </w:divBdr>
    </w:div>
    <w:div w:id="2049640682">
      <w:bodyDiv w:val="1"/>
      <w:marLeft w:val="0"/>
      <w:marRight w:val="0"/>
      <w:marTop w:val="0"/>
      <w:marBottom w:val="0"/>
      <w:divBdr>
        <w:top w:val="none" w:sz="0" w:space="0" w:color="auto"/>
        <w:left w:val="none" w:sz="0" w:space="0" w:color="auto"/>
        <w:bottom w:val="none" w:sz="0" w:space="0" w:color="auto"/>
        <w:right w:val="none" w:sz="0" w:space="0" w:color="auto"/>
      </w:divBdr>
    </w:div>
    <w:div w:id="2067802593">
      <w:bodyDiv w:val="1"/>
      <w:marLeft w:val="0"/>
      <w:marRight w:val="0"/>
      <w:marTop w:val="0"/>
      <w:marBottom w:val="0"/>
      <w:divBdr>
        <w:top w:val="none" w:sz="0" w:space="0" w:color="auto"/>
        <w:left w:val="none" w:sz="0" w:space="0" w:color="auto"/>
        <w:bottom w:val="none" w:sz="0" w:space="0" w:color="auto"/>
        <w:right w:val="none" w:sz="0" w:space="0" w:color="auto"/>
      </w:divBdr>
    </w:div>
    <w:div w:id="210692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isaacs\OneDrive%20-%20SCWCSU\Documents\SCW%20portrait%20standa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30942DC7FA5F946B36E7626689A8F22" ma:contentTypeVersion="13" ma:contentTypeDescription="Create a new document." ma:contentTypeScope="" ma:versionID="6c110df154bcb9dcfdf98245832bbf11">
  <xsd:schema xmlns:xsd="http://www.w3.org/2001/XMLSchema" xmlns:xs="http://www.w3.org/2001/XMLSchema" xmlns:p="http://schemas.microsoft.com/office/2006/metadata/properties" xmlns:ns3="e4c9961b-6ef9-4fb7-9e05-3f5e8df49bdf" xmlns:ns4="dd333940-665d-46b4-a313-1cd924b57e4a" targetNamespace="http://schemas.microsoft.com/office/2006/metadata/properties" ma:root="true" ma:fieldsID="c87662512cbdcd0d9b631e4a9b3d8355" ns3:_="" ns4:_="">
    <xsd:import namespace="e4c9961b-6ef9-4fb7-9e05-3f5e8df49bdf"/>
    <xsd:import namespace="dd333940-665d-46b4-a313-1cd924b57e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c9961b-6ef9-4fb7-9e05-3f5e8df49bd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333940-665d-46b4-a313-1cd924b57e4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26D185-E268-4D81-BC1E-6D68169414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C0F073-0D89-4769-9C9C-6EA7C6BAB4C6}">
  <ds:schemaRefs>
    <ds:schemaRef ds:uri="http://schemas.openxmlformats.org/officeDocument/2006/bibliography"/>
  </ds:schemaRefs>
</ds:datastoreItem>
</file>

<file path=customXml/itemProps3.xml><?xml version="1.0" encoding="utf-8"?>
<ds:datastoreItem xmlns:ds="http://schemas.openxmlformats.org/officeDocument/2006/customXml" ds:itemID="{7DB7414A-553E-448D-A8D5-5FEE1EA6E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c9961b-6ef9-4fb7-9e05-3f5e8df49bdf"/>
    <ds:schemaRef ds:uri="dd333940-665d-46b4-a313-1cd924b57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60E915-B343-4D3F-8491-B2C6CFBD913D}">
  <ds:schemaRefs>
    <ds:schemaRef ds:uri="http://schemas.microsoft.com/sharepoint/v3/contenttype/forms"/>
  </ds:schemaRefs>
</ds:datastoreItem>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SCW portrait standard template.dotx</Template>
  <TotalTime>0</TotalTime>
  <Pages>13</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peter.dunn6@nhs.net</dc:creator>
  <cp:lastModifiedBy>BORMAN, Chris (NHS SOUTH, CENTRAL AND WEST COMMISSIONING SUPPORT UNIT)</cp:lastModifiedBy>
  <cp:revision>2</cp:revision>
  <cp:lastPrinted>2022-05-26T11:31:00Z</cp:lastPrinted>
  <dcterms:created xsi:type="dcterms:W3CDTF">2023-03-22T07:31:00Z</dcterms:created>
  <dcterms:modified xsi:type="dcterms:W3CDTF">2023-03-22T07:31:00Z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0x010100230942DC7FA5F946B36E7626689A8F22</vt:lpwstr>
  </property>
</Properties>
</file>