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486A" w14:textId="77777777" w:rsidR="00EF3623" w:rsidRDefault="00000000">
      <w:pPr>
        <w:pStyle w:val="Heading1"/>
        <w:jc w:val="center"/>
      </w:pPr>
      <w:r>
        <w:t>Phase 1: Preprocessing Report</w:t>
      </w:r>
    </w:p>
    <w:p w14:paraId="2C7FEA91" w14:textId="78C443DD" w:rsidR="00EF3623" w:rsidRDefault="00000000">
      <w:pPr>
        <w:jc w:val="center"/>
      </w:pPr>
      <w:r>
        <w:t>Group 9</w:t>
      </w:r>
      <w:r w:rsidR="008F2947">
        <w:t>:</w:t>
      </w:r>
      <w:r>
        <w:t xml:space="preserve"> Alexandros Michailidis, Antonie Wagner, Christos Botos, Yan Qiao</w:t>
      </w:r>
    </w:p>
    <w:p w14:paraId="42569145" w14:textId="77777777" w:rsidR="00EF3623" w:rsidRDefault="00000000">
      <w:pPr>
        <w:pStyle w:val="Heading2"/>
      </w:pPr>
      <w:r>
        <w:t>What we did</w:t>
      </w:r>
    </w:p>
    <w:p w14:paraId="0E0FE0AE" w14:textId="77777777" w:rsidR="00EF3623" w:rsidRDefault="00000000">
      <w:r>
        <w:t>We merged spatially adjacent genomic regions that carry redundant copy-number information into consensus segments. The goal is to reduce the number of features before classification without losing biological signal.</w:t>
      </w:r>
    </w:p>
    <w:p w14:paraId="122B3A2C" w14:textId="77777777" w:rsidR="00EF3623" w:rsidRDefault="00000000">
      <w:pPr>
        <w:pStyle w:val="Heading2"/>
      </w:pPr>
      <w:r>
        <w:t>Parameters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3623" w14:paraId="63CFF1C1" w14:textId="77777777" w:rsidTr="00EF3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635DFD" w14:textId="77777777" w:rsidR="00EF3623" w:rsidRDefault="00000000">
            <w:r>
              <w:t>Merge method</w:t>
            </w:r>
          </w:p>
        </w:tc>
        <w:tc>
          <w:tcPr>
            <w:tcW w:w="4320" w:type="dxa"/>
          </w:tcPr>
          <w:p w14:paraId="421968A2" w14:textId="77777777" w:rsidR="00EF36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Greedy one-pass walk along each chromosome</w:t>
            </w:r>
          </w:p>
        </w:tc>
      </w:tr>
      <w:tr w:rsidR="00EF3623" w14:paraId="5BFBF797" w14:textId="77777777" w:rsidTr="00EF3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A7053" w14:textId="77777777" w:rsidR="00EF3623" w:rsidRDefault="00000000">
            <w:r>
              <w:t>Merge criterion</w:t>
            </w:r>
          </w:p>
        </w:tc>
        <w:tc>
          <w:tcPr>
            <w:tcW w:w="4320" w:type="dxa"/>
          </w:tcPr>
          <w:p w14:paraId="6333F99D" w14:textId="77777777" w:rsidR="00EF36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Pearson r &gt; 0.8 between adjacent regions (across all 100 samples)</w:t>
            </w:r>
          </w:p>
        </w:tc>
      </w:tr>
      <w:tr w:rsidR="00EF3623" w14:paraId="74F4644B" w14:textId="77777777" w:rsidTr="00EF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5649D9" w14:textId="77777777" w:rsidR="00EF3623" w:rsidRDefault="00000000">
            <w:r>
              <w:t>Representation</w:t>
            </w:r>
          </w:p>
        </w:tc>
        <w:tc>
          <w:tcPr>
            <w:tcW w:w="4320" w:type="dxa"/>
          </w:tcPr>
          <w:p w14:paraId="455BFC8C" w14:textId="77777777" w:rsidR="00EF362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Median CN of constituent regions per sample</w:t>
            </w:r>
          </w:p>
        </w:tc>
      </w:tr>
      <w:tr w:rsidR="00EF3623" w14:paraId="405CC092" w14:textId="77777777" w:rsidTr="00EF3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B87E7D" w14:textId="77777777" w:rsidR="00EF3623" w:rsidRDefault="00000000">
            <w:r>
              <w:t>Label usage</w:t>
            </w:r>
          </w:p>
        </w:tc>
        <w:tc>
          <w:tcPr>
            <w:tcW w:w="4320" w:type="dxa"/>
          </w:tcPr>
          <w:p w14:paraId="66D97B51" w14:textId="77777777" w:rsidR="00EF36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None </w:t>
            </w:r>
            <w:r w:rsidR="00E42D37">
              <w:t>-</w:t>
            </w:r>
            <w:r>
              <w:t xml:space="preserve"> merging is completely label-free</w:t>
            </w:r>
          </w:p>
        </w:tc>
      </w:tr>
      <w:tr w:rsidR="00EF3623" w14:paraId="28669FE1" w14:textId="77777777" w:rsidTr="00EF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547B54" w14:textId="77777777" w:rsidR="00EF3623" w:rsidRDefault="00000000">
            <w:r>
              <w:t>Threshold justification</w:t>
            </w:r>
          </w:p>
        </w:tc>
        <w:tc>
          <w:tcPr>
            <w:tcW w:w="4320" w:type="dxa"/>
          </w:tcPr>
          <w:p w14:paraId="610C1AA2" w14:textId="5AC1F6E7" w:rsidR="009A7DC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From the Phase 0 correlation-vs-distance analysis: adjacent regions within 0.5 Mb have median r = 0.83, and within 1 Mb median r = 0.78. A threshold of 0.8 targets regions correlated at this intermediate range </w:t>
            </w:r>
            <w:r w:rsidR="00FC2655">
              <w:t>-</w:t>
            </w:r>
            <w:r>
              <w:t xml:space="preserve"> merging neighbours that are part of the same CN event while stopping at genuine breakpoints where correlation drops. Inspired by the CGHregions approach (van de Wiel &amp; van Wieringen).</w:t>
            </w:r>
          </w:p>
        </w:tc>
      </w:tr>
    </w:tbl>
    <w:p w14:paraId="04104B37" w14:textId="77777777" w:rsidR="00EF3623" w:rsidRDefault="00000000">
      <w:pPr>
        <w:pStyle w:val="Heading2"/>
      </w:pPr>
      <w:r>
        <w:t>Results</w:t>
      </w:r>
    </w:p>
    <w:p w14:paraId="0022339B" w14:textId="28A4C8C1" w:rsidR="00EF3623" w:rsidRDefault="00000000">
      <w:r>
        <w:t xml:space="preserve">2834 raw regions were reduced to 273 consensus segments (90.4% reduction). 93 segments (34%) are singletons </w:t>
      </w:r>
      <w:r w:rsidR="00FC2655">
        <w:t>-</w:t>
      </w:r>
      <w:r>
        <w:t xml:space="preserve"> genuine breakpoints that couldn't be merged</w:t>
      </w:r>
      <w:r w:rsidR="00FC2655">
        <w:t>, the others are merged</w:t>
      </w:r>
      <w:r>
        <w:t>. The median segment contains 3 raw regions and the largest contains 98.</w:t>
      </w:r>
    </w:p>
    <w:p w14:paraId="3B2284BF" w14:textId="77777777" w:rsidR="00EF3623" w:rsidRDefault="00000000">
      <w:pPr>
        <w:pStyle w:val="Heading3"/>
      </w:pPr>
      <w:r>
        <w:lastRenderedPageBreak/>
        <w:t>Regions per chromosome before and after merging</w:t>
      </w:r>
    </w:p>
    <w:p w14:paraId="364B5926" w14:textId="77777777" w:rsidR="00EF3623" w:rsidRDefault="00000000">
      <w:pPr>
        <w:jc w:val="center"/>
      </w:pPr>
      <w:r>
        <w:rPr>
          <w:noProof/>
        </w:rPr>
        <w:drawing>
          <wp:inline distT="0" distB="0" distL="0" distR="0" wp14:anchorId="4E03DD44" wp14:editId="054C5E8F">
            <wp:extent cx="5029200" cy="2407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egions_per_chromos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CCCB" w14:textId="77777777" w:rsidR="00EF3623" w:rsidRDefault="00000000">
      <w:r>
        <w:t>Every chromosome shows substantial reduction. Chromosome 18 has the highest reduction (98.2%, from 56 to 1 segment) while chrX has the lowest (71.6%, from 74 to 21), suggesting more heterogeneous CN profiles on the X chromosome.</w:t>
      </w:r>
    </w:p>
    <w:p w14:paraId="57682DE2" w14:textId="77777777" w:rsidR="00EF3623" w:rsidRDefault="00000000">
      <w:pPr>
        <w:pStyle w:val="Heading3"/>
      </w:pPr>
      <w:r>
        <w:t>Raw vs merged comparison</w:t>
      </w:r>
    </w:p>
    <w:p w14:paraId="52B52266" w14:textId="77777777" w:rsidR="00EF3623" w:rsidRDefault="00000000">
      <w:pPr>
        <w:jc w:val="center"/>
      </w:pPr>
      <w:r>
        <w:rPr>
          <w:noProof/>
        </w:rPr>
        <w:drawing>
          <wp:inline distT="0" distB="0" distL="0" distR="0" wp14:anchorId="5DD45A28" wp14:editId="369391F0">
            <wp:extent cx="5303520" cy="3272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raw_vs_merged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8118" w14:textId="77777777" w:rsidR="00EF3623" w:rsidRDefault="00000000">
      <w:r>
        <w:t>Six-panel comparison of exploration analyses on raw data (2834 regions) vs merged data (273 segments). Key observations:</w:t>
      </w:r>
    </w:p>
    <w:p w14:paraId="2A66279F" w14:textId="4DAE7532" w:rsidR="00EF3623" w:rsidRDefault="00000000">
      <w:pPr>
        <w:pStyle w:val="ListBullet"/>
      </w:pPr>
      <w:r>
        <w:t>PCA structure is preserved</w:t>
      </w:r>
      <w:r w:rsidR="00FC2655">
        <w:t>:</w:t>
      </w:r>
      <w:r>
        <w:t xml:space="preserve"> PC1 explains 16.1% (raw) vs 15.4% (merged). HER2+ still separates on PC1, HR+ and Triple Neg still overlap.</w:t>
      </w:r>
    </w:p>
    <w:p w14:paraId="2C0AD78E" w14:textId="77777777" w:rsidR="00EF3623" w:rsidRDefault="00000000">
      <w:pPr>
        <w:pStyle w:val="ListBullet"/>
      </w:pPr>
      <w:r>
        <w:t>t-SNE cluster structure looks the same before and after merging.</w:t>
      </w:r>
    </w:p>
    <w:p w14:paraId="36FC1F6E" w14:textId="0D8AF9A4" w:rsidR="00EF3623" w:rsidRDefault="00000000">
      <w:pPr>
        <w:pStyle w:val="ListBullet"/>
      </w:pPr>
      <w:r>
        <w:lastRenderedPageBreak/>
        <w:t xml:space="preserve">Cumulative variance (PC1-10) doubled from 22.3% to 46.0% </w:t>
      </w:r>
      <w:r w:rsidR="00FC2655">
        <w:t>:</w:t>
      </w:r>
      <w:r>
        <w:t xml:space="preserve"> signal is concentrated into fewer components after removing redundancy.</w:t>
      </w:r>
    </w:p>
    <w:p w14:paraId="6BA30369" w14:textId="77777777" w:rsidR="00FC2655" w:rsidRDefault="00000000" w:rsidP="00FC2655">
      <w:pPr>
        <w:pStyle w:val="ListBullet"/>
      </w:pPr>
      <w:r>
        <w:t>Median adjacent correlation dropped from 0.93 to 0.59</w:t>
      </w:r>
      <w:r w:rsidR="00FC2655">
        <w:t>:</w:t>
      </w:r>
      <w:r>
        <w:t xml:space="preserve"> redundancy successfully reduced.</w:t>
      </w:r>
    </w:p>
    <w:p w14:paraId="6A929005" w14:textId="31462916" w:rsidR="00FC2655" w:rsidRDefault="00000000" w:rsidP="00FC2655">
      <w:pPr>
        <w:pStyle w:val="ListBullet"/>
      </w:pPr>
      <w:r>
        <w:t>Silhouette score dropped from 0.09 to 0.03, but both are very low. Unsupervised clustering was never good here; this metric is not relevant for our supervised task.</w:t>
      </w:r>
      <w:r w:rsidR="00FC2655">
        <w:t xml:space="preserve"> </w:t>
      </w:r>
    </w:p>
    <w:p w14:paraId="48AABB9D" w14:textId="77777777" w:rsidR="00FC2655" w:rsidRDefault="00FC2655" w:rsidP="00FC2655">
      <w:pPr>
        <w:pStyle w:val="ListBullet"/>
        <w:numPr>
          <w:ilvl w:val="0"/>
          <w:numId w:val="0"/>
        </w:numPr>
      </w:pPr>
    </w:p>
    <w:p w14:paraId="38FFFDDA" w14:textId="63377F1F" w:rsidR="00FC2655" w:rsidRDefault="00FC2655" w:rsidP="008F2947">
      <w:pPr>
        <w:pStyle w:val="ListBullet"/>
        <w:numPr>
          <w:ilvl w:val="0"/>
          <w:numId w:val="0"/>
        </w:numPr>
      </w:pPr>
      <w:r w:rsidRPr="00FC2655">
        <w:rPr>
          <w:b/>
          <w:bCs/>
          <w:u w:val="single"/>
        </w:rPr>
        <w:t>Why adjacent merging and not all-pairwise?</w:t>
      </w:r>
      <w:r>
        <w:t xml:space="preserve"> High correlation between neighbours means the same CN event spans multiple probes</w:t>
      </w:r>
      <w:r w:rsidR="008F2947">
        <w:t xml:space="preserve"> -</w:t>
      </w:r>
      <w:r>
        <w:t xml:space="preserve"> that's genuine redundancy. High correlation between distant or cross-chromosome regions means co-occurring but biologically distinct events (e.g. 1q gain + 16q loss in HR+). Merging those would destroy information.</w:t>
      </w:r>
    </w:p>
    <w:p w14:paraId="1B3E7946" w14:textId="77777777" w:rsidR="00FC2655" w:rsidRDefault="00FC2655" w:rsidP="00FC2655">
      <w:pPr>
        <w:pStyle w:val="ListBullet"/>
        <w:numPr>
          <w:ilvl w:val="0"/>
          <w:numId w:val="0"/>
        </w:numPr>
      </w:pPr>
    </w:p>
    <w:p w14:paraId="2C3F10AC" w14:textId="685671AF" w:rsidR="00EF3623" w:rsidRDefault="00EF3623" w:rsidP="00FC2655">
      <w:pPr>
        <w:pStyle w:val="ListBullet"/>
        <w:numPr>
          <w:ilvl w:val="0"/>
          <w:numId w:val="0"/>
        </w:numPr>
        <w:ind w:left="360" w:hanging="360"/>
        <w:jc w:val="center"/>
      </w:pP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F3623" w14:paraId="51DA818E" w14:textId="77777777" w:rsidTr="00EF36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6F6E9B" w14:textId="77777777" w:rsidR="00EF3623" w:rsidRDefault="00000000">
            <w:r>
              <w:t>Raw features</w:t>
            </w:r>
          </w:p>
        </w:tc>
        <w:tc>
          <w:tcPr>
            <w:tcW w:w="4320" w:type="dxa"/>
          </w:tcPr>
          <w:p w14:paraId="6FF2D4CC" w14:textId="77777777" w:rsidR="00EF36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2834</w:t>
            </w:r>
          </w:p>
        </w:tc>
      </w:tr>
      <w:tr w:rsidR="00EF3623" w14:paraId="23CAB6C8" w14:textId="77777777" w:rsidTr="00EF3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A910B5" w14:textId="77777777" w:rsidR="00EF3623" w:rsidRDefault="00000000">
            <w:r>
              <w:t>Merged features</w:t>
            </w:r>
          </w:p>
        </w:tc>
        <w:tc>
          <w:tcPr>
            <w:tcW w:w="4320" w:type="dxa"/>
          </w:tcPr>
          <w:p w14:paraId="5EF2CDB6" w14:textId="77777777" w:rsidR="00EF36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273</w:t>
            </w:r>
          </w:p>
        </w:tc>
      </w:tr>
      <w:tr w:rsidR="00EF3623" w14:paraId="7F355115" w14:textId="77777777" w:rsidTr="00EF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D2CD35" w14:textId="77777777" w:rsidR="00EF3623" w:rsidRDefault="00000000">
            <w:r>
              <w:t>Reduction</w:t>
            </w:r>
          </w:p>
        </w:tc>
        <w:tc>
          <w:tcPr>
            <w:tcW w:w="4320" w:type="dxa"/>
          </w:tcPr>
          <w:p w14:paraId="5C1726B8" w14:textId="77777777" w:rsidR="00EF362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90.4%</w:t>
            </w:r>
          </w:p>
        </w:tc>
      </w:tr>
      <w:tr w:rsidR="00EF3623" w14:paraId="5471A584" w14:textId="77777777" w:rsidTr="00EF3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49694" w14:textId="77777777" w:rsidR="00EF3623" w:rsidRDefault="00000000">
            <w:r>
              <w:t>Pre-merge median adjacent r</w:t>
            </w:r>
          </w:p>
        </w:tc>
        <w:tc>
          <w:tcPr>
            <w:tcW w:w="4320" w:type="dxa"/>
          </w:tcPr>
          <w:p w14:paraId="02C180AA" w14:textId="77777777" w:rsidR="00EF36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0.925</w:t>
            </w:r>
          </w:p>
        </w:tc>
      </w:tr>
      <w:tr w:rsidR="00EF3623" w14:paraId="13EEB130" w14:textId="77777777" w:rsidTr="00EF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795CB" w14:textId="77777777" w:rsidR="00EF3623" w:rsidRDefault="00000000">
            <w:r>
              <w:t>Post-merge median adjacent r</w:t>
            </w:r>
          </w:p>
        </w:tc>
        <w:tc>
          <w:tcPr>
            <w:tcW w:w="4320" w:type="dxa"/>
          </w:tcPr>
          <w:p w14:paraId="1D6A5940" w14:textId="77777777" w:rsidR="00EF362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0.590</w:t>
            </w:r>
          </w:p>
        </w:tc>
      </w:tr>
      <w:tr w:rsidR="00EF3623" w14:paraId="0562A97B" w14:textId="77777777" w:rsidTr="00EF36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0361C" w14:textId="77777777" w:rsidR="00EF3623" w:rsidRDefault="00000000">
            <w:r>
              <w:t>Bonferroni-significant (raw)</w:t>
            </w:r>
          </w:p>
        </w:tc>
        <w:tc>
          <w:tcPr>
            <w:tcW w:w="4320" w:type="dxa"/>
          </w:tcPr>
          <w:p w14:paraId="53F8A870" w14:textId="77777777" w:rsidR="00EF36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/ 2834</w:t>
            </w:r>
          </w:p>
        </w:tc>
      </w:tr>
      <w:tr w:rsidR="00EF3623" w14:paraId="396CA566" w14:textId="77777777" w:rsidTr="00EF36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C9087" w14:textId="77777777" w:rsidR="00EF3623" w:rsidRDefault="00000000">
            <w:r>
              <w:t>Bonferroni-significant (merged)</w:t>
            </w:r>
          </w:p>
        </w:tc>
        <w:tc>
          <w:tcPr>
            <w:tcW w:w="4320" w:type="dxa"/>
          </w:tcPr>
          <w:p w14:paraId="3E115167" w14:textId="77777777" w:rsidR="00EF362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/ 273 (all chr17, top hit = ERBB2 locus)</w:t>
            </w:r>
          </w:p>
        </w:tc>
      </w:tr>
    </w:tbl>
    <w:p w14:paraId="181210C0" w14:textId="77777777" w:rsidR="00EF3623" w:rsidRDefault="00000000">
      <w:pPr>
        <w:pStyle w:val="Heading2"/>
      </w:pPr>
      <w:r>
        <w:t>Bottom line</w:t>
      </w:r>
    </w:p>
    <w:p w14:paraId="08194F4C" w14:textId="048D18FA" w:rsidR="00EF3623" w:rsidRDefault="00000000">
      <w:r>
        <w:t>Merging removed 90</w:t>
      </w:r>
      <w:r w:rsidR="008F2947">
        <w:t>.4</w:t>
      </w:r>
      <w:r>
        <w:t>% of features while preserving all major biological signals. The ERBB2 amplicon on chr17 is still the top hit, PCA and t-SNE structure are unchanged, and variance is now concentrated into fewer components. The merged data is a better starting point for supervised classification.</w:t>
      </w:r>
    </w:p>
    <w:sectPr w:rsidR="00EF36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A44F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893845">
    <w:abstractNumId w:val="8"/>
  </w:num>
  <w:num w:numId="2" w16cid:durableId="646279631">
    <w:abstractNumId w:val="6"/>
  </w:num>
  <w:num w:numId="3" w16cid:durableId="15349366">
    <w:abstractNumId w:val="5"/>
  </w:num>
  <w:num w:numId="4" w16cid:durableId="633221199">
    <w:abstractNumId w:val="4"/>
  </w:num>
  <w:num w:numId="5" w16cid:durableId="1975017729">
    <w:abstractNumId w:val="7"/>
  </w:num>
  <w:num w:numId="6" w16cid:durableId="422148511">
    <w:abstractNumId w:val="3"/>
  </w:num>
  <w:num w:numId="7" w16cid:durableId="1549298669">
    <w:abstractNumId w:val="2"/>
  </w:num>
  <w:num w:numId="8" w16cid:durableId="1966085871">
    <w:abstractNumId w:val="1"/>
  </w:num>
  <w:num w:numId="9" w16cid:durableId="40784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947"/>
    <w:rsid w:val="009A7DC5"/>
    <w:rsid w:val="00A74BF6"/>
    <w:rsid w:val="00AA1D8D"/>
    <w:rsid w:val="00B47730"/>
    <w:rsid w:val="00C551CE"/>
    <w:rsid w:val="00CB0664"/>
    <w:rsid w:val="00E42D37"/>
    <w:rsid w:val="00EF3623"/>
    <w:rsid w:val="00FC26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1CBEF"/>
  <w14:defaultImageDpi w14:val="300"/>
  <w15:docId w15:val="{7D493B1F-1789-42FC-B1D4-7E698FF06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Botos, Christos (FB_S&amp;O - LUMC)</cp:lastModifiedBy>
  <cp:revision>4</cp:revision>
  <dcterms:created xsi:type="dcterms:W3CDTF">2013-12-23T23:15:00Z</dcterms:created>
  <dcterms:modified xsi:type="dcterms:W3CDTF">2026-04-08T10:44:00Z</dcterms:modified>
  <cp:category/>
</cp:coreProperties>
</file>