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A81F" w14:textId="33A4C548" w:rsidR="0050416D" w:rsidRDefault="0050416D" w:rsidP="0050416D">
      <w:pPr>
        <w:pStyle w:val="Heading1"/>
      </w:pPr>
      <w:r>
        <w:t>“</w:t>
      </w:r>
      <w:proofErr w:type="spellStart"/>
      <w:r>
        <w:t>Diveplan.vbp</w:t>
      </w:r>
      <w:proofErr w:type="spellEnd"/>
      <w:r>
        <w:t>” project files</w:t>
      </w:r>
    </w:p>
    <w:p w14:paraId="00FD9FAE" w14:textId="77777777" w:rsidR="0050416D" w:rsidRDefault="0050416D" w:rsidP="0050416D">
      <w:r>
        <w:t>=================</w:t>
      </w:r>
    </w:p>
    <w:p w14:paraId="1CE397B3" w14:textId="222CA7EA" w:rsidR="0050416D" w:rsidRDefault="0050416D" w:rsidP="0050416D">
      <w:pPr>
        <w:pStyle w:val="Heading2"/>
      </w:pPr>
      <w:r>
        <w:t xml:space="preserve">frmgasprofile2.frm  </w:t>
      </w:r>
    </w:p>
    <w:p w14:paraId="26327C60" w14:textId="6EC0298A" w:rsidR="0050416D" w:rsidRDefault="0050416D" w:rsidP="0050416D">
      <w:r w:rsidRPr="0050416D">
        <w:drawing>
          <wp:inline distT="0" distB="0" distL="0" distR="0" wp14:anchorId="5D068625" wp14:editId="7F88224E">
            <wp:extent cx="3999506" cy="254832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246" cy="2553254"/>
                    </a:xfrm>
                    <a:prstGeom prst="rect">
                      <a:avLst/>
                    </a:prstGeom>
                  </pic:spPr>
                </pic:pic>
              </a:graphicData>
            </a:graphic>
          </wp:inline>
        </w:drawing>
      </w:r>
    </w:p>
    <w:p w14:paraId="623F7E6D" w14:textId="249903F2" w:rsidR="0050416D" w:rsidRDefault="0050416D" w:rsidP="0050416D">
      <w:pPr>
        <w:pStyle w:val="Heading2"/>
      </w:pPr>
      <w:proofErr w:type="spellStart"/>
      <w:r>
        <w:t>frmGetStarted.frm</w:t>
      </w:r>
      <w:proofErr w:type="spellEnd"/>
    </w:p>
    <w:p w14:paraId="1D392D43" w14:textId="4099E813" w:rsidR="0050416D" w:rsidRDefault="0050416D" w:rsidP="0050416D">
      <w:r w:rsidRPr="0050416D">
        <w:drawing>
          <wp:inline distT="0" distB="0" distL="0" distR="0" wp14:anchorId="6B69078D" wp14:editId="7061BBCD">
            <wp:extent cx="5731510" cy="3963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3035"/>
                    </a:xfrm>
                    <a:prstGeom prst="rect">
                      <a:avLst/>
                    </a:prstGeom>
                  </pic:spPr>
                </pic:pic>
              </a:graphicData>
            </a:graphic>
          </wp:inline>
        </w:drawing>
      </w:r>
    </w:p>
    <w:p w14:paraId="38E1FD1E" w14:textId="5F232E5C" w:rsidR="0050416D" w:rsidRDefault="0050416D" w:rsidP="0050416D">
      <w:pPr>
        <w:pStyle w:val="Heading2"/>
      </w:pPr>
      <w:r>
        <w:t>Intro2.frm</w:t>
      </w:r>
    </w:p>
    <w:p w14:paraId="63B65E6E" w14:textId="08591BD4" w:rsidR="001F0D50" w:rsidRPr="001F0D50" w:rsidRDefault="001F0D50" w:rsidP="001F0D50">
      <w:r>
        <w:t>Walkthrough how to operate the planning software.</w:t>
      </w:r>
    </w:p>
    <w:p w14:paraId="5F0116BB" w14:textId="25B9A8ED" w:rsidR="0050416D" w:rsidRDefault="0050416D" w:rsidP="0050416D">
      <w:r w:rsidRPr="0050416D">
        <w:lastRenderedPageBreak/>
        <w:drawing>
          <wp:inline distT="0" distB="0" distL="0" distR="0" wp14:anchorId="5E923FCC" wp14:editId="4510E0D1">
            <wp:extent cx="5731510" cy="4519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19295"/>
                    </a:xfrm>
                    <a:prstGeom prst="rect">
                      <a:avLst/>
                    </a:prstGeom>
                  </pic:spPr>
                </pic:pic>
              </a:graphicData>
            </a:graphic>
          </wp:inline>
        </w:drawing>
      </w:r>
    </w:p>
    <w:p w14:paraId="50B83E11" w14:textId="75038DCC" w:rsidR="0050416D" w:rsidRDefault="0050416D" w:rsidP="0050416D">
      <w:pPr>
        <w:pStyle w:val="Heading2"/>
      </w:pPr>
      <w:proofErr w:type="spellStart"/>
      <w:r>
        <w:t>frmSplash.frm</w:t>
      </w:r>
      <w:proofErr w:type="spellEnd"/>
    </w:p>
    <w:p w14:paraId="2463C6F8" w14:textId="4B643A73" w:rsidR="001F0D50" w:rsidRPr="001F0D50" w:rsidRDefault="001F0D50" w:rsidP="001F0D50">
      <w:r>
        <w:t xml:space="preserve">Splash screen to show product name and version. </w:t>
      </w:r>
      <w:proofErr w:type="gramStart"/>
      <w:r>
        <w:t>Plus</w:t>
      </w:r>
      <w:proofErr w:type="gramEnd"/>
      <w:r>
        <w:t xml:space="preserve"> option to recover database from a file.</w:t>
      </w:r>
    </w:p>
    <w:p w14:paraId="642D75C8" w14:textId="2759AE08" w:rsidR="0050416D" w:rsidRDefault="0050416D" w:rsidP="0050416D">
      <w:r w:rsidRPr="0050416D">
        <w:drawing>
          <wp:inline distT="0" distB="0" distL="0" distR="0" wp14:anchorId="3676393C" wp14:editId="35FD24A2">
            <wp:extent cx="3236181" cy="1942970"/>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872" cy="1946987"/>
                    </a:xfrm>
                    <a:prstGeom prst="rect">
                      <a:avLst/>
                    </a:prstGeom>
                  </pic:spPr>
                </pic:pic>
              </a:graphicData>
            </a:graphic>
          </wp:inline>
        </w:drawing>
      </w:r>
    </w:p>
    <w:p w14:paraId="4731E7AB" w14:textId="09014C40" w:rsidR="0050416D" w:rsidRDefault="0050416D" w:rsidP="0050416D">
      <w:pPr>
        <w:pStyle w:val="Heading2"/>
      </w:pPr>
      <w:proofErr w:type="spellStart"/>
      <w:r>
        <w:t>frmTip.frm</w:t>
      </w:r>
      <w:proofErr w:type="spellEnd"/>
    </w:p>
    <w:p w14:paraId="11D6EA7A" w14:textId="0106980B" w:rsidR="001F0D50" w:rsidRPr="001F0D50" w:rsidRDefault="001F0D50" w:rsidP="001F0D50">
      <w:r>
        <w:t xml:space="preserve">Tip of the day box. Display at </w:t>
      </w:r>
      <w:proofErr w:type="spellStart"/>
      <w:r>
        <w:t>startup</w:t>
      </w:r>
      <w:proofErr w:type="spellEnd"/>
      <w:r>
        <w:t>.</w:t>
      </w:r>
    </w:p>
    <w:p w14:paraId="1B5D9722" w14:textId="480A6774" w:rsidR="0050416D" w:rsidRDefault="0050416D" w:rsidP="0050416D">
      <w:r w:rsidRPr="0050416D">
        <w:lastRenderedPageBreak/>
        <w:drawing>
          <wp:inline distT="0" distB="0" distL="0" distR="0" wp14:anchorId="522FA927" wp14:editId="1C2625F9">
            <wp:extent cx="3156668" cy="239495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4245" cy="2400704"/>
                    </a:xfrm>
                    <a:prstGeom prst="rect">
                      <a:avLst/>
                    </a:prstGeom>
                  </pic:spPr>
                </pic:pic>
              </a:graphicData>
            </a:graphic>
          </wp:inline>
        </w:drawing>
      </w:r>
    </w:p>
    <w:p w14:paraId="60916EA0" w14:textId="72164972" w:rsidR="0050416D" w:rsidRDefault="0050416D" w:rsidP="0050416D">
      <w:pPr>
        <w:pStyle w:val="Heading2"/>
      </w:pPr>
      <w:r>
        <w:t>Planprofile2.frm</w:t>
      </w:r>
    </w:p>
    <w:p w14:paraId="5C0C9FEF" w14:textId="208E6736" w:rsidR="0050416D" w:rsidRDefault="0050416D" w:rsidP="0050416D">
      <w:r>
        <w:t xml:space="preserve">The </w:t>
      </w:r>
      <w:r w:rsidR="001F0D50">
        <w:t xml:space="preserve">single dive </w:t>
      </w:r>
      <w:r>
        <w:t>planning window</w:t>
      </w:r>
      <w:r w:rsidR="001F0D50">
        <w:t>. Select gas for descent/bottom time. Optionally select gases to use during decompression on the ascent. Select if the gas is breathed open circuit or closed circuit. Choose the VGM bubble control (?) for fast/middle/slow. Show the equivalent gradient factor of the setup.</w:t>
      </w:r>
    </w:p>
    <w:p w14:paraId="121A5125" w14:textId="01505710" w:rsidR="001F0D50" w:rsidRPr="0050416D" w:rsidRDefault="001F0D50" w:rsidP="0050416D">
      <w:r>
        <w:t>Contains the decompression algorithm implementation!</w:t>
      </w:r>
    </w:p>
    <w:p w14:paraId="4B955282" w14:textId="795EE254" w:rsidR="0050416D" w:rsidRDefault="0050416D" w:rsidP="0050416D">
      <w:r w:rsidRPr="0050416D">
        <w:drawing>
          <wp:inline distT="0" distB="0" distL="0" distR="0" wp14:anchorId="481DB86F" wp14:editId="56FAE454">
            <wp:extent cx="5731510" cy="45319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31995"/>
                    </a:xfrm>
                    <a:prstGeom prst="rect">
                      <a:avLst/>
                    </a:prstGeom>
                  </pic:spPr>
                </pic:pic>
              </a:graphicData>
            </a:graphic>
          </wp:inline>
        </w:drawing>
      </w:r>
    </w:p>
    <w:p w14:paraId="5C1D185D" w14:textId="26A8923B" w:rsidR="007311E2" w:rsidRDefault="0050416D" w:rsidP="0050416D">
      <w:pPr>
        <w:pStyle w:val="Heading2"/>
      </w:pPr>
      <w:proofErr w:type="spellStart"/>
      <w:r>
        <w:lastRenderedPageBreak/>
        <w:t>seqdpmain.frm</w:t>
      </w:r>
      <w:proofErr w:type="spellEnd"/>
    </w:p>
    <w:p w14:paraId="6DA47FE6" w14:textId="64A4C7B5" w:rsidR="0050416D" w:rsidRDefault="0050416D" w:rsidP="0050416D">
      <w:r>
        <w:t>Like a library of dives. They are considered separately unless they are added to a Dive Series.</w:t>
      </w:r>
      <w:r w:rsidR="001F0D50">
        <w:t xml:space="preserve"> Various menu options like save/load.</w:t>
      </w:r>
    </w:p>
    <w:p w14:paraId="3329BB3E" w14:textId="26A82F2A" w:rsidR="0050416D" w:rsidRDefault="0050416D" w:rsidP="0050416D">
      <w:r w:rsidRPr="0050416D">
        <w:drawing>
          <wp:inline distT="0" distB="0" distL="0" distR="0" wp14:anchorId="1D26266B" wp14:editId="18739F07">
            <wp:extent cx="5731510" cy="49326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32680"/>
                    </a:xfrm>
                    <a:prstGeom prst="rect">
                      <a:avLst/>
                    </a:prstGeom>
                  </pic:spPr>
                </pic:pic>
              </a:graphicData>
            </a:graphic>
          </wp:inline>
        </w:drawing>
      </w:r>
    </w:p>
    <w:sectPr w:rsidR="005041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2E98F" w14:textId="77777777" w:rsidR="00B361CD" w:rsidRDefault="00B361CD" w:rsidP="00B361CD">
      <w:pPr>
        <w:spacing w:after="0" w:line="240" w:lineRule="auto"/>
      </w:pPr>
      <w:r>
        <w:separator/>
      </w:r>
    </w:p>
  </w:endnote>
  <w:endnote w:type="continuationSeparator" w:id="0">
    <w:p w14:paraId="7D9A855E" w14:textId="77777777" w:rsidR="00B361CD" w:rsidRDefault="00B361CD" w:rsidP="00B3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D449" w14:textId="77777777" w:rsidR="00B361CD" w:rsidRDefault="00B361CD" w:rsidP="00B361CD">
      <w:pPr>
        <w:spacing w:after="0" w:line="240" w:lineRule="auto"/>
      </w:pPr>
      <w:r>
        <w:separator/>
      </w:r>
    </w:p>
  </w:footnote>
  <w:footnote w:type="continuationSeparator" w:id="0">
    <w:p w14:paraId="0F697049" w14:textId="77777777" w:rsidR="00B361CD" w:rsidRDefault="00B361CD" w:rsidP="00B361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6D"/>
    <w:rsid w:val="001F0D50"/>
    <w:rsid w:val="0050416D"/>
    <w:rsid w:val="007311E2"/>
    <w:rsid w:val="00B361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3BB89"/>
  <w15:chartTrackingRefBased/>
  <w15:docId w15:val="{B9A5600B-2CAB-4186-8E97-C143AC3C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1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41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Bradshaw</dc:creator>
  <cp:keywords/>
  <dc:description/>
  <cp:lastModifiedBy>Chris Bradshaw</cp:lastModifiedBy>
  <cp:revision>1</cp:revision>
  <dcterms:created xsi:type="dcterms:W3CDTF">2022-06-22T08:10:00Z</dcterms:created>
  <dcterms:modified xsi:type="dcterms:W3CDTF">2022-06-22T09:57:00Z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bb64fb-bbf0-41fc-a887-6afde5180ce8_Enabled">
    <vt:lpwstr>true</vt:lpwstr>
  </property>
  <property fmtid="{D5CDD505-2E9C-101B-9397-08002B2CF9AE}" pid="3" name="MSIP_Label_a0bb64fb-bbf0-41fc-a887-6afde5180ce8_SetDate">
    <vt:lpwstr>2022-06-22T08:10:06Z</vt:lpwstr>
  </property>
  <property fmtid="{D5CDD505-2E9C-101B-9397-08002B2CF9AE}" pid="4" name="MSIP_Label_a0bb64fb-bbf0-41fc-a887-6afde5180ce8_Method">
    <vt:lpwstr>Standard</vt:lpwstr>
  </property>
  <property fmtid="{D5CDD505-2E9C-101B-9397-08002B2CF9AE}" pid="5" name="MSIP_Label_a0bb64fb-bbf0-41fc-a887-6afde5180ce8_Name">
    <vt:lpwstr>Public</vt:lpwstr>
  </property>
  <property fmtid="{D5CDD505-2E9C-101B-9397-08002B2CF9AE}" pid="6" name="MSIP_Label_a0bb64fb-bbf0-41fc-a887-6afde5180ce8_SiteId">
    <vt:lpwstr>6dc7b939-cc37-48ea-8a66-1a6e6b4a775d</vt:lpwstr>
  </property>
  <property fmtid="{D5CDD505-2E9C-101B-9397-08002B2CF9AE}" pid="7" name="MSIP_Label_a0bb64fb-bbf0-41fc-a887-6afde5180ce8_ActionId">
    <vt:lpwstr>35d2beea-fe0a-4d56-a632-85b96f8c4940</vt:lpwstr>
  </property>
  <property fmtid="{D5CDD505-2E9C-101B-9397-08002B2CF9AE}" pid="8" name="MSIP_Label_a0bb64fb-bbf0-41fc-a887-6afde5180ce8_ContentBits">
    <vt:lpwstr>0</vt:lpwstr>
  </property>
</Properties>
</file>