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D06983" w14:textId="77777777" w:rsidR="004362FA" w:rsidRDefault="00FB71EA">
      <w:r>
        <w:t>D</w:t>
      </w:r>
      <w:r>
        <w:rPr>
          <w:rFonts w:hint="eastAsia"/>
        </w:rPr>
        <w:t>es</w:t>
      </w:r>
      <w:r>
        <w:t>criptive Statistics</w:t>
      </w:r>
    </w:p>
    <w:p w14:paraId="626CB8EE" w14:textId="77777777" w:rsidR="00D832B0" w:rsidRDefault="00FB71EA">
      <w:r>
        <w:t>The data set that we used in our project has 167 observations. Each one represents a survival patient with advanced lung cancer from the North Central Cancer Treatment Group. There are 10 independent variables</w:t>
      </w:r>
      <w:r w:rsidR="00E022DC">
        <w:t xml:space="preserve">. We put more attention </w:t>
      </w:r>
      <w:proofErr w:type="gramStart"/>
      <w:r w:rsidR="00E022DC">
        <w:t>on</w:t>
      </w:r>
      <w:r w:rsidR="00EC7C4B">
        <w:t xml:space="preserve"> </w:t>
      </w:r>
      <w:r w:rsidR="00E022DC">
        <w:t>”</w:t>
      </w:r>
      <w:proofErr w:type="spellStart"/>
      <w:r w:rsidR="00E022DC">
        <w:t>ph</w:t>
      </w:r>
      <w:proofErr w:type="gramEnd"/>
      <w:r w:rsidR="00E022DC">
        <w:t>.ecog</w:t>
      </w:r>
      <w:proofErr w:type="spellEnd"/>
      <w:r w:rsidR="00E022DC">
        <w:t>”, ”</w:t>
      </w:r>
      <w:r w:rsidR="00EC7C4B" w:rsidRPr="00EC7C4B">
        <w:rPr>
          <w:rFonts w:ascii="Arial" w:eastAsia="Times New Roman" w:hAnsi="Arial" w:cs="Arial"/>
          <w:color w:val="000000"/>
          <w:sz w:val="20"/>
          <w:szCs w:val="20"/>
        </w:rPr>
        <w:t xml:space="preserve"> </w:t>
      </w:r>
      <w:proofErr w:type="spellStart"/>
      <w:r w:rsidR="00EC7C4B" w:rsidRPr="00F04733">
        <w:rPr>
          <w:rFonts w:ascii="Arial" w:eastAsia="Times New Roman" w:hAnsi="Arial" w:cs="Arial"/>
          <w:color w:val="000000"/>
          <w:sz w:val="20"/>
          <w:szCs w:val="20"/>
        </w:rPr>
        <w:t>ph</w:t>
      </w:r>
      <w:r w:rsidR="00E022DC">
        <w:t>.karno</w:t>
      </w:r>
      <w:proofErr w:type="spellEnd"/>
      <w:r w:rsidR="00E022DC">
        <w:t>” and ”</w:t>
      </w:r>
      <w:proofErr w:type="spellStart"/>
      <w:r w:rsidR="00E022DC">
        <w:t>pat.karno</w:t>
      </w:r>
      <w:proofErr w:type="spellEnd"/>
      <w:r w:rsidR="00E022DC">
        <w:t xml:space="preserve">” because they are </w:t>
      </w:r>
      <w:r w:rsidR="00EC7C4B">
        <w:t>hard to understand for non-medical people</w:t>
      </w:r>
      <w:r w:rsidR="00E022DC">
        <w:t>.“</w:t>
      </w:r>
      <w:proofErr w:type="spellStart"/>
      <w:r w:rsidR="00E022DC">
        <w:t>ph.ecog</w:t>
      </w:r>
      <w:proofErr w:type="spellEnd"/>
      <w:r w:rsidR="00E022DC">
        <w:t xml:space="preserve">” is </w:t>
      </w:r>
      <w:proofErr w:type="spellStart"/>
      <w:r w:rsidR="00E022DC">
        <w:t>a</w:t>
      </w:r>
      <w:proofErr w:type="spellEnd"/>
      <w:r w:rsidR="00E022DC">
        <w:t xml:space="preserve"> index of performance status</w:t>
      </w:r>
      <w:r w:rsidR="00AB579C">
        <w:t xml:space="preserve"> and can be used to evaluate the effectiveness of therapies</w:t>
      </w:r>
      <w:r w:rsidR="00E022DC">
        <w:t>.</w:t>
      </w:r>
      <w:r w:rsidR="00F322E1">
        <w:t xml:space="preserve"> It has 6 levels from 0 to 5. </w:t>
      </w:r>
      <w:r w:rsidR="00AB579C">
        <w:t xml:space="preserve">“0” represents fully active, able to carry on all performance without restriction. “1” represents restricted in physically strenuous activities but able to carry out work of a light nature such as light house work. “2” represent ambulatory and capable of all selfcare but unable to carry out any work activities. “3” is even worse, capable of only limited selfcare and confined to bed or chair. “4” means completely disabled. “5” is dead. </w:t>
      </w:r>
      <w:proofErr w:type="gramStart"/>
      <w:r w:rsidR="00AB579C">
        <w:t>So</w:t>
      </w:r>
      <w:proofErr w:type="gramEnd"/>
      <w:r w:rsidR="00AB579C">
        <w:t xml:space="preserve"> the degree of severity is deeper from “0” to “5”. “</w:t>
      </w:r>
      <w:proofErr w:type="spellStart"/>
      <w:proofErr w:type="gramStart"/>
      <w:r w:rsidR="00EC7C4B" w:rsidRPr="00F04733">
        <w:rPr>
          <w:rFonts w:ascii="Arial" w:eastAsia="Times New Roman" w:hAnsi="Arial" w:cs="Arial"/>
          <w:color w:val="000000"/>
          <w:sz w:val="20"/>
          <w:szCs w:val="20"/>
        </w:rPr>
        <w:t>ph</w:t>
      </w:r>
      <w:r w:rsidR="00AB579C">
        <w:t>.larno</w:t>
      </w:r>
      <w:proofErr w:type="spellEnd"/>
      <w:proofErr w:type="gramEnd"/>
      <w:r w:rsidR="00AB579C">
        <w:t xml:space="preserve">” is another widely used method to assess the functional status of a patient. But the difference is </w:t>
      </w:r>
      <w:r w:rsidR="00EC7C4B">
        <w:t>the range of “</w:t>
      </w:r>
      <w:proofErr w:type="spellStart"/>
      <w:proofErr w:type="gramStart"/>
      <w:r w:rsidR="00EC7C4B" w:rsidRPr="00F04733">
        <w:rPr>
          <w:rFonts w:ascii="Arial" w:eastAsia="Times New Roman" w:hAnsi="Arial" w:cs="Arial"/>
          <w:color w:val="000000"/>
          <w:sz w:val="20"/>
          <w:szCs w:val="20"/>
        </w:rPr>
        <w:t>ph</w:t>
      </w:r>
      <w:r w:rsidR="00EC7C4B">
        <w:t>.larno</w:t>
      </w:r>
      <w:proofErr w:type="spellEnd"/>
      <w:proofErr w:type="gramEnd"/>
      <w:r w:rsidR="00EC7C4B">
        <w:t>” is from 0 to 100. 0 represents dead and 100 represents normal. So higher scores of “</w:t>
      </w:r>
      <w:proofErr w:type="spellStart"/>
      <w:proofErr w:type="gramStart"/>
      <w:r w:rsidR="00EC7C4B" w:rsidRPr="00F04733">
        <w:rPr>
          <w:rFonts w:ascii="Arial" w:eastAsia="Times New Roman" w:hAnsi="Arial" w:cs="Arial"/>
          <w:color w:val="000000"/>
          <w:sz w:val="20"/>
          <w:szCs w:val="20"/>
        </w:rPr>
        <w:t>ph</w:t>
      </w:r>
      <w:r w:rsidR="00EC7C4B">
        <w:t>.larno</w:t>
      </w:r>
      <w:proofErr w:type="spellEnd"/>
      <w:proofErr w:type="gramEnd"/>
      <w:r w:rsidR="00EC7C4B">
        <w:t xml:space="preserve">” means higher healthy status. They are rated by </w:t>
      </w:r>
      <w:r w:rsidR="00EC7C4B" w:rsidRPr="00F04733">
        <w:rPr>
          <w:rFonts w:ascii="Arial" w:eastAsia="Times New Roman" w:hAnsi="Arial" w:cs="Arial"/>
          <w:color w:val="000000"/>
          <w:sz w:val="20"/>
          <w:szCs w:val="20"/>
        </w:rPr>
        <w:t>physician</w:t>
      </w:r>
      <w:r w:rsidR="00EC7C4B">
        <w:rPr>
          <w:rFonts w:ascii="Arial" w:eastAsia="Times New Roman" w:hAnsi="Arial" w:cs="Arial"/>
          <w:color w:val="000000"/>
          <w:sz w:val="20"/>
          <w:szCs w:val="20"/>
        </w:rPr>
        <w:t xml:space="preserve">. </w:t>
      </w:r>
      <w:r w:rsidR="00EC7C4B">
        <w:t>”</w:t>
      </w:r>
      <w:proofErr w:type="spellStart"/>
      <w:proofErr w:type="gramStart"/>
      <w:r w:rsidR="00EC7C4B">
        <w:t>pat.karno</w:t>
      </w:r>
      <w:proofErr w:type="spellEnd"/>
      <w:proofErr w:type="gramEnd"/>
      <w:r w:rsidR="00EC7C4B">
        <w:t xml:space="preserve">” is the same </w:t>
      </w:r>
      <w:proofErr w:type="spellStart"/>
      <w:r w:rsidR="00EC7C4B">
        <w:t>karnofsky</w:t>
      </w:r>
      <w:proofErr w:type="spellEnd"/>
      <w:r w:rsidR="00EC7C4B">
        <w:t xml:space="preserve"> performance score as rated by patient. The only categorical variable in the dataset is “sex”,</w:t>
      </w:r>
      <w:r w:rsidR="00EC7C4B" w:rsidRPr="00EC7C4B">
        <w:t xml:space="preserve"> </w:t>
      </w:r>
      <w:r w:rsidR="00EC7C4B">
        <w:t xml:space="preserve">it </w:t>
      </w:r>
      <w:r w:rsidR="00EC7C4B">
        <w:rPr>
          <w:rFonts w:hint="eastAsia"/>
        </w:rPr>
        <w:t>h</w:t>
      </w:r>
      <w:r w:rsidR="00EC7C4B">
        <w:t>as two levels that 1 represents male and 2 represents female. The other variables are “</w:t>
      </w:r>
      <w:proofErr w:type="gramStart"/>
      <w:r w:rsidR="00EC7C4B">
        <w:t>age”(</w:t>
      </w:r>
      <w:proofErr w:type="gramEnd"/>
      <w:r w:rsidR="00EC7C4B">
        <w:t>ages in years), “</w:t>
      </w:r>
      <w:proofErr w:type="spellStart"/>
      <w:r w:rsidR="00EC7C4B">
        <w:t>meal.cal</w:t>
      </w:r>
      <w:proofErr w:type="spellEnd"/>
      <w:r w:rsidR="00EC7C4B">
        <w:t>”(calories consumed at meals), “</w:t>
      </w:r>
      <w:proofErr w:type="spellStart"/>
      <w:r w:rsidR="00EC7C4B">
        <w:t>wt.loss</w:t>
      </w:r>
      <w:proofErr w:type="spellEnd"/>
      <w:r w:rsidR="00EC7C4B">
        <w:t>”(weight loss in last six months)</w:t>
      </w:r>
      <w:r w:rsidR="00D832B0">
        <w:t>, “time”(survival times in days) and “status” (1=censored, 2=dead).</w:t>
      </w:r>
    </w:p>
    <w:p w14:paraId="7FFF637D" w14:textId="20C31DE2" w:rsidR="00D832B0" w:rsidRDefault="00FB727C">
      <w:r>
        <w:t>In the dataset 63% of observation is male and 37% of observation is female.</w:t>
      </w:r>
      <w:r w:rsidR="00B94EDF">
        <w:t xml:space="preserve"> </w:t>
      </w:r>
    </w:p>
    <w:p w14:paraId="3F9FEF35" w14:textId="77777777" w:rsidR="006F50C9" w:rsidRDefault="00D832B0">
      <w:r>
        <w:rPr>
          <w:rFonts w:hint="eastAsia"/>
          <w:noProof/>
        </w:rPr>
        <w:drawing>
          <wp:inline distT="0" distB="0" distL="0" distR="0" wp14:anchorId="2BCC5955" wp14:editId="0DB22D79">
            <wp:extent cx="5505450" cy="2139950"/>
            <wp:effectExtent l="0" t="0" r="0" b="1270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r w:rsidR="00FB727C">
        <w:t xml:space="preserve">    </w:t>
      </w:r>
    </w:p>
    <w:p w14:paraId="0398BB3C" w14:textId="2C5E7AF6" w:rsidR="00FB71EA" w:rsidRDefault="00FB727C">
      <w:r>
        <w:t xml:space="preserve">  </w:t>
      </w:r>
      <w:r>
        <w:rPr>
          <w:rFonts w:hint="eastAsia"/>
          <w:noProof/>
        </w:rPr>
        <w:drawing>
          <wp:inline distT="0" distB="0" distL="0" distR="0" wp14:anchorId="664975C0" wp14:editId="5E196821">
            <wp:extent cx="5435600" cy="2343150"/>
            <wp:effectExtent l="0" t="0" r="1270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0FBCACDB" w14:textId="77777777" w:rsidR="006F50C9" w:rsidRDefault="006F50C9" w:rsidP="006F50C9">
      <w:r>
        <w:lastRenderedPageBreak/>
        <w:t>We analysis the variable “</w:t>
      </w:r>
      <w:proofErr w:type="spellStart"/>
      <w:proofErr w:type="gramStart"/>
      <w:r>
        <w:t>ph.ecog</w:t>
      </w:r>
      <w:proofErr w:type="spellEnd"/>
      <w:proofErr w:type="gramEnd"/>
      <w:r>
        <w:t>”. 28.14% of patient in level 0, 48.5% in level1, 22.75% in level 2, 0.6% in level 3 and nobody in level 4 or 5. Most of patients are in level 2 and 3.</w:t>
      </w:r>
    </w:p>
    <w:p w14:paraId="3F906B8A" w14:textId="2EA43274" w:rsidR="006F50C9" w:rsidRDefault="006F50C9"/>
    <w:p w14:paraId="43D23D72" w14:textId="07C9251D" w:rsidR="00334479" w:rsidRDefault="004D788A">
      <w:r>
        <w:rPr>
          <w:noProof/>
        </w:rPr>
        <w:drawing>
          <wp:inline distT="0" distB="0" distL="0" distR="0" wp14:anchorId="7DB0699A" wp14:editId="73D028E3">
            <wp:extent cx="5943600" cy="3331292"/>
            <wp:effectExtent l="0" t="0" r="0" b="254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5DC541E5" w14:textId="76DF76E0" w:rsidR="00334479" w:rsidRDefault="00334479">
      <w:r>
        <w:t>Of those who was in level 0, 42.55% of patient was censored and 57.44% of patient was dead.</w:t>
      </w:r>
      <w:r w:rsidRPr="00334479">
        <w:t xml:space="preserve"> </w:t>
      </w:r>
      <w:r>
        <w:t xml:space="preserve">Of those who was in level </w:t>
      </w:r>
      <w:r>
        <w:t>1</w:t>
      </w:r>
      <w:r>
        <w:t xml:space="preserve">, </w:t>
      </w:r>
      <w:r>
        <w:t>27.16</w:t>
      </w:r>
      <w:r>
        <w:t xml:space="preserve">% of patient was censored and </w:t>
      </w:r>
      <w:r>
        <w:t>72.84</w:t>
      </w:r>
      <w:r>
        <w:t>% of patient was dead.</w:t>
      </w:r>
      <w:r w:rsidRPr="00334479">
        <w:t xml:space="preserve"> </w:t>
      </w:r>
      <w:r>
        <w:t xml:space="preserve">Of those who was in level </w:t>
      </w:r>
      <w:r>
        <w:t>2</w:t>
      </w:r>
      <w:r>
        <w:t xml:space="preserve">, </w:t>
      </w:r>
      <w:r>
        <w:t>13.16</w:t>
      </w:r>
      <w:r>
        <w:t xml:space="preserve">% of patient was censored and </w:t>
      </w:r>
      <w:r>
        <w:t>86.84</w:t>
      </w:r>
      <w:r>
        <w:t>% of patient was dead.</w:t>
      </w:r>
      <w:r>
        <w:t xml:space="preserve"> Because only 1 patient in level 3. </w:t>
      </w:r>
      <w:proofErr w:type="gramStart"/>
      <w:r>
        <w:t>So</w:t>
      </w:r>
      <w:proofErr w:type="gramEnd"/>
      <w:r>
        <w:t xml:space="preserve"> the death rate is 100%. It shows people in high level of ECOG has a higher death rate.</w:t>
      </w:r>
      <w:bookmarkStart w:id="0" w:name="_GoBack"/>
      <w:bookmarkEnd w:id="0"/>
    </w:p>
    <w:p w14:paraId="3C1C24D2" w14:textId="1EBD54BF" w:rsidR="00334479" w:rsidRDefault="00334479">
      <w:r>
        <w:rPr>
          <w:noProof/>
        </w:rPr>
        <w:drawing>
          <wp:inline distT="0" distB="0" distL="0" distR="0" wp14:anchorId="6068EFA9" wp14:editId="16EBDD1B">
            <wp:extent cx="5480050" cy="2965450"/>
            <wp:effectExtent l="0" t="0" r="6350" b="635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sectPr w:rsidR="003344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71EA"/>
    <w:rsid w:val="00334479"/>
    <w:rsid w:val="004362FA"/>
    <w:rsid w:val="004D788A"/>
    <w:rsid w:val="00633511"/>
    <w:rsid w:val="006F50C9"/>
    <w:rsid w:val="00AB579C"/>
    <w:rsid w:val="00AC438F"/>
    <w:rsid w:val="00B94EDF"/>
    <w:rsid w:val="00D832B0"/>
    <w:rsid w:val="00E022DC"/>
    <w:rsid w:val="00EC7C4B"/>
    <w:rsid w:val="00F322E1"/>
    <w:rsid w:val="00FB71EA"/>
    <w:rsid w:val="00FB72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AF9FE8"/>
  <w15:chartTrackingRefBased/>
  <w15:docId w15:val="{91E6BC99-1C30-42F8-AE0D-15CE9D5A84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chart" Target="charts/chart4.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3.xml"/><Relationship Id="rId5" Type="http://schemas.openxmlformats.org/officeDocument/2006/relationships/chart" Target="charts/chart2.xml"/><Relationship Id="rId4" Type="http://schemas.openxmlformats.org/officeDocument/2006/relationships/chart" Target="charts/chart1.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n-US"/>
        </a:p>
      </c:txPr>
    </c:title>
    <c:autoTitleDeleted val="0"/>
    <c:plotArea>
      <c:layout/>
      <c:pieChart>
        <c:varyColors val="1"/>
        <c:ser>
          <c:idx val="0"/>
          <c:order val="0"/>
          <c:tx>
            <c:strRef>
              <c:f>Sheet1!$B$1</c:f>
              <c:strCache>
                <c:ptCount val="1"/>
                <c:pt idx="0">
                  <c:v>ratio of sex</c:v>
                </c:pt>
              </c:strCache>
            </c:strRef>
          </c:tx>
          <c:dPt>
            <c:idx val="0"/>
            <c:bubble3D val="0"/>
            <c:spPr>
              <a:solidFill>
                <a:schemeClr val="accent1"/>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1-1E48-4EE9-A5E6-89513E864B9B}"/>
              </c:ext>
            </c:extLst>
          </c:dPt>
          <c:dPt>
            <c:idx val="1"/>
            <c:bubble3D val="0"/>
            <c:spPr>
              <a:solidFill>
                <a:schemeClr val="accent2"/>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3-1E48-4EE9-A5E6-89513E864B9B}"/>
              </c:ext>
            </c:extLst>
          </c:dPt>
          <c:dPt>
            <c:idx val="2"/>
            <c:bubble3D val="0"/>
            <c:spPr>
              <a:solidFill>
                <a:schemeClr val="accent3"/>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5-1E48-4EE9-A5E6-89513E864B9B}"/>
              </c:ext>
            </c:extLst>
          </c:dPt>
          <c:dPt>
            <c:idx val="3"/>
            <c:bubble3D val="0"/>
            <c:spPr>
              <a:solidFill>
                <a:schemeClr val="accent4"/>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7-1E48-4EE9-A5E6-89513E864B9B}"/>
              </c:ext>
            </c:extLst>
          </c:dPt>
          <c:dLbls>
            <c:spPr>
              <a:pattFill prst="pct75">
                <a:fgClr>
                  <a:schemeClr val="dk1">
                    <a:lumMod val="75000"/>
                    <a:lumOff val="25000"/>
                  </a:schemeClr>
                </a:fgClr>
                <a:bgClr>
                  <a:schemeClr val="dk1">
                    <a:lumMod val="65000"/>
                    <a:lumOff val="35000"/>
                  </a:scheme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dLblPos val="ctr"/>
            <c:showLegendKey val="0"/>
            <c:showVal val="0"/>
            <c:showCatName val="0"/>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cat>
            <c:strRef>
              <c:f>Sheet1!$A$2:$A$5</c:f>
              <c:strCache>
                <c:ptCount val="2"/>
                <c:pt idx="0">
                  <c:v>male</c:v>
                </c:pt>
                <c:pt idx="1">
                  <c:v>female</c:v>
                </c:pt>
              </c:strCache>
            </c:strRef>
          </c:cat>
          <c:val>
            <c:numRef>
              <c:f>Sheet1!$B$2:$B$5</c:f>
              <c:numCache>
                <c:formatCode>General</c:formatCode>
                <c:ptCount val="4"/>
                <c:pt idx="0">
                  <c:v>63.47</c:v>
                </c:pt>
                <c:pt idx="1">
                  <c:v>36.520000000000003</c:v>
                </c:pt>
              </c:numCache>
            </c:numRef>
          </c:val>
          <c:extLst>
            <c:ext xmlns:c16="http://schemas.microsoft.com/office/drawing/2014/chart" uri="{C3380CC4-5D6E-409C-BE32-E72D297353CC}">
              <c16:uniqueId val="{00000000-CF8A-4729-B097-2CCF5514D8AB}"/>
            </c:ext>
          </c:extLst>
        </c:ser>
        <c:dLbls>
          <c:dLblPos val="ctr"/>
          <c:showLegendKey val="0"/>
          <c:showVal val="0"/>
          <c:showCatName val="0"/>
          <c:showSerName val="0"/>
          <c:showPercent val="1"/>
          <c:showBubbleSize val="0"/>
          <c:showLeaderLines val="1"/>
        </c:dLbls>
        <c:firstSliceAng val="0"/>
      </c:pieChart>
      <c:spPr>
        <a:noFill/>
        <a:ln>
          <a:noFill/>
        </a:ln>
        <a:effectLst/>
      </c:spPr>
    </c:plotArea>
    <c:legend>
      <c:legendPos val="r"/>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histogram of "ph.ecog"</c:v>
                </c:pt>
              </c:strCache>
            </c:strRef>
          </c:tx>
          <c:spPr>
            <a:solidFill>
              <a:schemeClr val="accent1"/>
            </a:solidFill>
            <a:ln>
              <a:noFill/>
            </a:ln>
            <a:effectLst/>
          </c:spPr>
          <c:invertIfNegative val="0"/>
          <c:dLbls>
            <c:dLbl>
              <c:idx val="1"/>
              <c:tx>
                <c:rich>
                  <a:bodyPr/>
                  <a:lstStyle/>
                  <a:p>
                    <a:r>
                      <a:rPr lang="en-US"/>
                      <a:t>48.5%</a:t>
                    </a:r>
                  </a:p>
                </c:rich>
              </c:tx>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01E1-469A-B934-8553D0DF3B68}"/>
                </c:ext>
              </c:extLst>
            </c:dLbl>
            <c:dLbl>
              <c:idx val="2"/>
              <c:tx>
                <c:rich>
                  <a:bodyPr/>
                  <a:lstStyle/>
                  <a:p>
                    <a:r>
                      <a:rPr lang="en-US"/>
                      <a:t>22.75%</a:t>
                    </a:r>
                  </a:p>
                </c:rich>
              </c:tx>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4-01E1-469A-B934-8553D0DF3B68}"/>
                </c:ext>
              </c:extLst>
            </c:dLbl>
            <c:dLbl>
              <c:idx val="3"/>
              <c:tx>
                <c:rich>
                  <a:bodyPr rot="-5400000" spcFirstLastPara="1" vertOverflow="clip" horzOverflow="clip" vert="horz" wrap="square" lIns="38100" tIns="19050" rIns="38100" bIns="19050" anchor="ctr" anchorCtr="0">
                    <a:noAutofit/>
                  </a:bodyPr>
                  <a:lstStyle/>
                  <a:p>
                    <a:pPr marL="0" marR="0" lvl="0" indent="0" algn="ctr" defTabSz="914400" rtl="0" eaLnBrk="1" fontAlgn="auto" latinLnBrk="0" hangingPunct="1">
                      <a:lnSpc>
                        <a:spcPct val="100000"/>
                      </a:lnSpc>
                      <a:spcBef>
                        <a:spcPts val="0"/>
                      </a:spcBef>
                      <a:spcAft>
                        <a:spcPts val="0"/>
                      </a:spcAft>
                      <a:buClrTx/>
                      <a:buSzTx/>
                      <a:buFontTx/>
                      <a:buNone/>
                      <a:tabLst/>
                      <a:defRPr sz="900" b="0" i="0" u="none" strike="noStrike" kern="1200" baseline="0">
                        <a:solidFill>
                          <a:sysClr val="windowText" lastClr="000000">
                            <a:lumMod val="50000"/>
                            <a:lumOff val="50000"/>
                          </a:sysClr>
                        </a:solidFill>
                        <a:latin typeface="+mn-lt"/>
                        <a:ea typeface="+mn-ea"/>
                        <a:cs typeface="+mn-cs"/>
                      </a:defRPr>
                    </a:pPr>
                    <a:r>
                      <a:rPr lang="en-US" sz="900" b="0" i="0" u="none" strike="noStrike" kern="1200" baseline="0">
                        <a:solidFill>
                          <a:sysClr val="windowText" lastClr="000000">
                            <a:lumMod val="50000"/>
                            <a:lumOff val="50000"/>
                          </a:sysClr>
                        </a:solidFill>
                        <a:effectLst/>
                      </a:rPr>
                      <a:t>0.6%</a:t>
                    </a:r>
                  </a:p>
                  <a:p>
                    <a:pPr marL="0" marR="0" lvl="0" indent="0" algn="ctr" defTabSz="914400" rtl="0" eaLnBrk="1" fontAlgn="auto" latinLnBrk="0" hangingPunct="1">
                      <a:lnSpc>
                        <a:spcPct val="100000"/>
                      </a:lnSpc>
                      <a:spcBef>
                        <a:spcPts val="0"/>
                      </a:spcBef>
                      <a:spcAft>
                        <a:spcPts val="0"/>
                      </a:spcAft>
                      <a:buClrTx/>
                      <a:buSzTx/>
                      <a:buFontTx/>
                      <a:buNone/>
                      <a:tabLst/>
                      <a:defRPr>
                        <a:solidFill>
                          <a:sysClr val="windowText" lastClr="000000">
                            <a:lumMod val="50000"/>
                            <a:lumOff val="50000"/>
                          </a:sysClr>
                        </a:solidFill>
                      </a:defRPr>
                    </a:pPr>
                    <a:endParaRPr lang="en-US" sz="900" baseline="0">
                      <a:effectLst/>
                    </a:endParaRPr>
                  </a:p>
                </c:rich>
              </c:tx>
              <c:spPr>
                <a:noFill/>
                <a:ln>
                  <a:noFill/>
                </a:ln>
                <a:effectLst/>
              </c:spPr>
              <c:txPr>
                <a:bodyPr rot="-5400000" spcFirstLastPara="1" vertOverflow="clip" horzOverflow="clip" vert="horz" wrap="square" lIns="38100" tIns="19050" rIns="38100" bIns="19050" anchor="ctr" anchorCtr="0">
                  <a:noAutofit/>
                </a:bodyPr>
                <a:lstStyle/>
                <a:p>
                  <a:pPr marL="0" marR="0" lvl="0" indent="0" algn="ctr" defTabSz="914400" rtl="0" eaLnBrk="1" fontAlgn="auto" latinLnBrk="0" hangingPunct="1">
                    <a:lnSpc>
                      <a:spcPct val="100000"/>
                    </a:lnSpc>
                    <a:spcBef>
                      <a:spcPts val="0"/>
                    </a:spcBef>
                    <a:spcAft>
                      <a:spcPts val="0"/>
                    </a:spcAft>
                    <a:buClrTx/>
                    <a:buSzTx/>
                    <a:buFontTx/>
                    <a:buNone/>
                    <a:tabLst/>
                    <a:defRPr sz="900" b="0" i="0" u="none" strike="noStrike" kern="1200" baseline="0">
                      <a:solidFill>
                        <a:sysClr val="windowText" lastClr="000000">
                          <a:lumMod val="50000"/>
                          <a:lumOff val="50000"/>
                        </a:sys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15:spPr xmlns:c15="http://schemas.microsoft.com/office/drawing/2012/chart">
                    <a:prstGeom prst="rect">
                      <a:avLst/>
                    </a:prstGeom>
                    <a:noFill/>
                    <a:ln>
                      <a:noFill/>
                    </a:ln>
                  </c15:spPr>
                </c:ext>
                <c:ext xmlns:c16="http://schemas.microsoft.com/office/drawing/2014/chart" uri="{C3380CC4-5D6E-409C-BE32-E72D297353CC}">
                  <c16:uniqueId val="{00000005-01E1-469A-B934-8553D0DF3B68}"/>
                </c:ext>
              </c:extLst>
            </c:dLbl>
            <c:spPr>
              <a:noFill/>
              <a:ln>
                <a:noFill/>
              </a:ln>
              <a:effectLst/>
            </c:spPr>
            <c:txPr>
              <a:bodyPr rot="-5400000" spcFirstLastPara="1" vertOverflow="clip" horzOverflow="clip" vert="horz" wrap="square" lIns="38100" tIns="19050" rIns="38100" bIns="19050" anchor="ctr" anchorCtr="1">
                <a:spAutoFit/>
              </a:bodyPr>
              <a:lstStyle/>
              <a:p>
                <a:pPr>
                  <a:defRPr sz="9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numRef>
              <c:f>Sheet1!$A$2:$A$7</c:f>
              <c:numCache>
                <c:formatCode>General</c:formatCode>
                <c:ptCount val="6"/>
                <c:pt idx="0">
                  <c:v>0</c:v>
                </c:pt>
                <c:pt idx="1">
                  <c:v>1</c:v>
                </c:pt>
                <c:pt idx="2">
                  <c:v>2</c:v>
                </c:pt>
                <c:pt idx="3">
                  <c:v>3</c:v>
                </c:pt>
                <c:pt idx="4">
                  <c:v>4</c:v>
                </c:pt>
                <c:pt idx="5">
                  <c:v>5</c:v>
                </c:pt>
              </c:numCache>
            </c:numRef>
          </c:cat>
          <c:val>
            <c:numRef>
              <c:f>Sheet1!$B$2:$B$7</c:f>
              <c:numCache>
                <c:formatCode>0.00%</c:formatCode>
                <c:ptCount val="6"/>
                <c:pt idx="0">
                  <c:v>0.28139999999999998</c:v>
                </c:pt>
                <c:pt idx="1">
                  <c:v>0.48499999999999999</c:v>
                </c:pt>
                <c:pt idx="2">
                  <c:v>0.22750000000000001</c:v>
                </c:pt>
                <c:pt idx="3">
                  <c:v>5.8999999999999999E-3</c:v>
                </c:pt>
                <c:pt idx="4" formatCode="0%">
                  <c:v>0</c:v>
                </c:pt>
                <c:pt idx="5" formatCode="0%">
                  <c:v>0</c:v>
                </c:pt>
              </c:numCache>
            </c:numRef>
          </c:val>
          <c:extLst>
            <c:ext xmlns:c16="http://schemas.microsoft.com/office/drawing/2014/chart" uri="{C3380CC4-5D6E-409C-BE32-E72D297353CC}">
              <c16:uniqueId val="{00000000-01E1-469A-B934-8553D0DF3B68}"/>
            </c:ext>
          </c:extLst>
        </c:ser>
        <c:dLbls>
          <c:dLblPos val="outEnd"/>
          <c:showLegendKey val="0"/>
          <c:showVal val="1"/>
          <c:showCatName val="0"/>
          <c:showSerName val="0"/>
          <c:showPercent val="0"/>
          <c:showBubbleSize val="0"/>
        </c:dLbls>
        <c:gapWidth val="444"/>
        <c:overlap val="-90"/>
        <c:axId val="593036768"/>
        <c:axId val="593043656"/>
      </c:barChart>
      <c:catAx>
        <c:axId val="593036768"/>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ltLang="zh-CN"/>
                  <a:t>level</a:t>
                </a:r>
                <a:r>
                  <a:rPr lang="en-US" altLang="zh-CN" baseline="0"/>
                  <a:t> of "ph.ecog</a:t>
                </a:r>
              </a:p>
              <a:p>
                <a:pPr>
                  <a:defRPr/>
                </a:pPr>
                <a:endParaRPr lang="en-US"/>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593043656"/>
        <c:crosses val="autoZero"/>
        <c:auto val="1"/>
        <c:lblAlgn val="ctr"/>
        <c:lblOffset val="100"/>
        <c:noMultiLvlLbl val="0"/>
      </c:catAx>
      <c:valAx>
        <c:axId val="593043656"/>
        <c:scaling>
          <c:orientation val="minMax"/>
        </c:scaling>
        <c:delete val="1"/>
        <c:axPos val="l"/>
        <c:majorGridlines>
          <c:spPr>
            <a:ln w="9525" cap="flat" cmpd="sng" algn="ctr">
              <a:solidFill>
                <a:schemeClr val="tx1">
                  <a:lumMod val="15000"/>
                  <a:lumOff val="85000"/>
                </a:schemeClr>
              </a:solidFill>
              <a:round/>
            </a:ln>
            <a:effectLst/>
          </c:spPr>
        </c:majorGridlines>
        <c:title>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crossAx val="59303676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Compare</a:t>
            </a:r>
            <a:r>
              <a:rPr lang="en-US" baseline="0"/>
              <a:t> of physician.karno to patient.</a:t>
            </a:r>
          </a:p>
          <a:p>
            <a:pPr>
              <a:defRPr/>
            </a:pPr>
            <a:r>
              <a:rPr lang="en-US" baseline="0"/>
              <a:t>karno</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physician.karno</c:v>
                </c:pt>
              </c:strCache>
            </c:strRef>
          </c:tx>
          <c:spPr>
            <a:solidFill>
              <a:schemeClr val="accent1"/>
            </a:solidFill>
            <a:ln>
              <a:noFill/>
            </a:ln>
            <a:effectLst/>
          </c:spPr>
          <c:invertIfNegative val="0"/>
          <c:cat>
            <c:numRef>
              <c:f>Sheet1!$A$2:$A$9</c:f>
              <c:numCache>
                <c:formatCode>General</c:formatCode>
                <c:ptCount val="8"/>
                <c:pt idx="0">
                  <c:v>30</c:v>
                </c:pt>
                <c:pt idx="1">
                  <c:v>40</c:v>
                </c:pt>
                <c:pt idx="2">
                  <c:v>50</c:v>
                </c:pt>
                <c:pt idx="3">
                  <c:v>60</c:v>
                </c:pt>
                <c:pt idx="4">
                  <c:v>70</c:v>
                </c:pt>
                <c:pt idx="5">
                  <c:v>80</c:v>
                </c:pt>
                <c:pt idx="6">
                  <c:v>90</c:v>
                </c:pt>
                <c:pt idx="7">
                  <c:v>100</c:v>
                </c:pt>
              </c:numCache>
            </c:numRef>
          </c:cat>
          <c:val>
            <c:numRef>
              <c:f>Sheet1!$B$2:$B$9</c:f>
              <c:numCache>
                <c:formatCode>General</c:formatCode>
                <c:ptCount val="8"/>
                <c:pt idx="0">
                  <c:v>0</c:v>
                </c:pt>
                <c:pt idx="1">
                  <c:v>0</c:v>
                </c:pt>
                <c:pt idx="2">
                  <c:v>4</c:v>
                </c:pt>
                <c:pt idx="3">
                  <c:v>16</c:v>
                </c:pt>
                <c:pt idx="4">
                  <c:v>24</c:v>
                </c:pt>
                <c:pt idx="5">
                  <c:v>47</c:v>
                </c:pt>
                <c:pt idx="6">
                  <c:v>50</c:v>
                </c:pt>
                <c:pt idx="7">
                  <c:v>26</c:v>
                </c:pt>
              </c:numCache>
            </c:numRef>
          </c:val>
          <c:extLst>
            <c:ext xmlns:c16="http://schemas.microsoft.com/office/drawing/2014/chart" uri="{C3380CC4-5D6E-409C-BE32-E72D297353CC}">
              <c16:uniqueId val="{00000000-5E65-4910-A3A6-633DD7136D21}"/>
            </c:ext>
          </c:extLst>
        </c:ser>
        <c:ser>
          <c:idx val="1"/>
          <c:order val="1"/>
          <c:tx>
            <c:strRef>
              <c:f>Sheet1!$C$1</c:f>
              <c:strCache>
                <c:ptCount val="1"/>
                <c:pt idx="0">
                  <c:v>patient karno</c:v>
                </c:pt>
              </c:strCache>
            </c:strRef>
          </c:tx>
          <c:spPr>
            <a:solidFill>
              <a:schemeClr val="accent2"/>
            </a:solidFill>
            <a:ln>
              <a:noFill/>
            </a:ln>
            <a:effectLst/>
          </c:spPr>
          <c:invertIfNegative val="0"/>
          <c:cat>
            <c:numRef>
              <c:f>Sheet1!$A$2:$A$9</c:f>
              <c:numCache>
                <c:formatCode>General</c:formatCode>
                <c:ptCount val="8"/>
                <c:pt idx="0">
                  <c:v>30</c:v>
                </c:pt>
                <c:pt idx="1">
                  <c:v>40</c:v>
                </c:pt>
                <c:pt idx="2">
                  <c:v>50</c:v>
                </c:pt>
                <c:pt idx="3">
                  <c:v>60</c:v>
                </c:pt>
                <c:pt idx="4">
                  <c:v>70</c:v>
                </c:pt>
                <c:pt idx="5">
                  <c:v>80</c:v>
                </c:pt>
                <c:pt idx="6">
                  <c:v>90</c:v>
                </c:pt>
                <c:pt idx="7">
                  <c:v>100</c:v>
                </c:pt>
              </c:numCache>
            </c:numRef>
          </c:cat>
          <c:val>
            <c:numRef>
              <c:f>Sheet1!$C$2:$C$9</c:f>
              <c:numCache>
                <c:formatCode>General</c:formatCode>
                <c:ptCount val="8"/>
                <c:pt idx="0">
                  <c:v>2</c:v>
                </c:pt>
                <c:pt idx="1">
                  <c:v>2</c:v>
                </c:pt>
                <c:pt idx="2">
                  <c:v>3</c:v>
                </c:pt>
                <c:pt idx="3">
                  <c:v>23</c:v>
                </c:pt>
                <c:pt idx="4">
                  <c:v>30</c:v>
                </c:pt>
                <c:pt idx="5">
                  <c:v>37</c:v>
                </c:pt>
                <c:pt idx="6">
                  <c:v>44</c:v>
                </c:pt>
                <c:pt idx="7">
                  <c:v>26</c:v>
                </c:pt>
              </c:numCache>
            </c:numRef>
          </c:val>
          <c:extLst>
            <c:ext xmlns:c16="http://schemas.microsoft.com/office/drawing/2014/chart" uri="{C3380CC4-5D6E-409C-BE32-E72D297353CC}">
              <c16:uniqueId val="{00000001-5E65-4910-A3A6-633DD7136D21}"/>
            </c:ext>
          </c:extLst>
        </c:ser>
        <c:dLbls>
          <c:showLegendKey val="0"/>
          <c:showVal val="0"/>
          <c:showCatName val="0"/>
          <c:showSerName val="0"/>
          <c:showPercent val="0"/>
          <c:showBubbleSize val="0"/>
        </c:dLbls>
        <c:gapWidth val="219"/>
        <c:overlap val="-27"/>
        <c:axId val="589278816"/>
        <c:axId val="590666400"/>
      </c:barChart>
      <c:catAx>
        <c:axId val="58927881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0666400"/>
        <c:crosses val="autoZero"/>
        <c:auto val="1"/>
        <c:lblAlgn val="ctr"/>
        <c:lblOffset val="100"/>
        <c:noMultiLvlLbl val="0"/>
      </c:catAx>
      <c:valAx>
        <c:axId val="59066640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8927881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Death</a:t>
            </a:r>
            <a:r>
              <a:rPr lang="en-US" baseline="0"/>
              <a:t> Rate influence by ECOG in percent</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percentStacked"/>
        <c:varyColors val="0"/>
        <c:ser>
          <c:idx val="0"/>
          <c:order val="0"/>
          <c:tx>
            <c:strRef>
              <c:f>Sheet1!$B$1</c:f>
              <c:strCache>
                <c:ptCount val="1"/>
                <c:pt idx="0">
                  <c:v>Censored</c:v>
                </c:pt>
              </c:strCache>
            </c:strRef>
          </c:tx>
          <c:spPr>
            <a:solidFill>
              <a:schemeClr val="accent1"/>
            </a:solidFill>
            <a:ln>
              <a:noFill/>
            </a:ln>
            <a:effectLst/>
          </c:spPr>
          <c:invertIfNegative val="0"/>
          <c:cat>
            <c:strRef>
              <c:f>Sheet1!$A$2:$A$7</c:f>
              <c:strCache>
                <c:ptCount val="6"/>
                <c:pt idx="0">
                  <c:v>level 0</c:v>
                </c:pt>
                <c:pt idx="1">
                  <c:v>level 1</c:v>
                </c:pt>
                <c:pt idx="2">
                  <c:v>level 2</c:v>
                </c:pt>
                <c:pt idx="3">
                  <c:v>level 3</c:v>
                </c:pt>
                <c:pt idx="4">
                  <c:v>level 4</c:v>
                </c:pt>
                <c:pt idx="5">
                  <c:v>level 5</c:v>
                </c:pt>
              </c:strCache>
            </c:strRef>
          </c:cat>
          <c:val>
            <c:numRef>
              <c:f>Sheet1!$B$2:$B$7</c:f>
              <c:numCache>
                <c:formatCode>General</c:formatCode>
                <c:ptCount val="6"/>
                <c:pt idx="0">
                  <c:v>42.55</c:v>
                </c:pt>
                <c:pt idx="1">
                  <c:v>27.16</c:v>
                </c:pt>
                <c:pt idx="2">
                  <c:v>13.16</c:v>
                </c:pt>
                <c:pt idx="3">
                  <c:v>100</c:v>
                </c:pt>
                <c:pt idx="4">
                  <c:v>0</c:v>
                </c:pt>
                <c:pt idx="5">
                  <c:v>0</c:v>
                </c:pt>
              </c:numCache>
            </c:numRef>
          </c:val>
          <c:extLst>
            <c:ext xmlns:c16="http://schemas.microsoft.com/office/drawing/2014/chart" uri="{C3380CC4-5D6E-409C-BE32-E72D297353CC}">
              <c16:uniqueId val="{00000000-1074-46EE-8D7A-89871FD3DC50}"/>
            </c:ext>
          </c:extLst>
        </c:ser>
        <c:ser>
          <c:idx val="1"/>
          <c:order val="1"/>
          <c:tx>
            <c:strRef>
              <c:f>Sheet1!$C$1</c:f>
              <c:strCache>
                <c:ptCount val="1"/>
                <c:pt idx="0">
                  <c:v>dead</c:v>
                </c:pt>
              </c:strCache>
            </c:strRef>
          </c:tx>
          <c:spPr>
            <a:solidFill>
              <a:schemeClr val="accent2"/>
            </a:solidFill>
            <a:ln>
              <a:noFill/>
            </a:ln>
            <a:effectLst/>
          </c:spPr>
          <c:invertIfNegative val="0"/>
          <c:cat>
            <c:strRef>
              <c:f>Sheet1!$A$2:$A$7</c:f>
              <c:strCache>
                <c:ptCount val="6"/>
                <c:pt idx="0">
                  <c:v>level 0</c:v>
                </c:pt>
                <c:pt idx="1">
                  <c:v>level 1</c:v>
                </c:pt>
                <c:pt idx="2">
                  <c:v>level 2</c:v>
                </c:pt>
                <c:pt idx="3">
                  <c:v>level 3</c:v>
                </c:pt>
                <c:pt idx="4">
                  <c:v>level 4</c:v>
                </c:pt>
                <c:pt idx="5">
                  <c:v>level 5</c:v>
                </c:pt>
              </c:strCache>
            </c:strRef>
          </c:cat>
          <c:val>
            <c:numRef>
              <c:f>Sheet1!$C$2:$C$7</c:f>
              <c:numCache>
                <c:formatCode>General</c:formatCode>
                <c:ptCount val="6"/>
                <c:pt idx="0">
                  <c:v>57.44</c:v>
                </c:pt>
                <c:pt idx="1">
                  <c:v>72.84</c:v>
                </c:pt>
                <c:pt idx="2">
                  <c:v>86.84</c:v>
                </c:pt>
                <c:pt idx="3">
                  <c:v>0</c:v>
                </c:pt>
                <c:pt idx="4">
                  <c:v>0</c:v>
                </c:pt>
                <c:pt idx="5">
                  <c:v>0</c:v>
                </c:pt>
              </c:numCache>
            </c:numRef>
          </c:val>
          <c:extLst>
            <c:ext xmlns:c16="http://schemas.microsoft.com/office/drawing/2014/chart" uri="{C3380CC4-5D6E-409C-BE32-E72D297353CC}">
              <c16:uniqueId val="{00000001-1074-46EE-8D7A-89871FD3DC50}"/>
            </c:ext>
          </c:extLst>
        </c:ser>
        <c:dLbls>
          <c:showLegendKey val="0"/>
          <c:showVal val="0"/>
          <c:showCatName val="0"/>
          <c:showSerName val="0"/>
          <c:showPercent val="0"/>
          <c:showBubbleSize val="0"/>
        </c:dLbls>
        <c:gapWidth val="150"/>
        <c:overlap val="100"/>
        <c:axId val="653383832"/>
        <c:axId val="653378256"/>
      </c:barChart>
      <c:catAx>
        <c:axId val="65338383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53378256"/>
        <c:crosses val="autoZero"/>
        <c:auto val="1"/>
        <c:lblAlgn val="ctr"/>
        <c:lblOffset val="100"/>
        <c:noMultiLvlLbl val="0"/>
      </c:catAx>
      <c:valAx>
        <c:axId val="653378256"/>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5338383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3">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dataLabel>
  <cs:dataLabelCallout>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02">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bodyPr rot="-5400000" spcFirstLastPara="1" vertOverflow="clip" horzOverflow="clip" vert="horz" wrap="square" lIns="38100" tIns="19050" rIns="38100" bIns="19050" anchor="ctr" anchorCtr="1">
      <a:spAutoFit/>
    </cs:bodyPr>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TotalTime>
  <Pages>2</Pages>
  <Words>348</Words>
  <Characters>1985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lxylxy19950611@gmail.com</dc:creator>
  <cp:keywords/>
  <dc:description/>
  <cp:lastModifiedBy>lxylxy19950611@gmail.com</cp:lastModifiedBy>
  <cp:revision>2</cp:revision>
  <dcterms:created xsi:type="dcterms:W3CDTF">2018-04-18T23:36:00Z</dcterms:created>
  <dcterms:modified xsi:type="dcterms:W3CDTF">2018-04-19T02:01:00Z</dcterms:modified>
</cp:coreProperties>
</file>