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58AB" w14:textId="7616D96A" w:rsidR="00E81978" w:rsidRDefault="00576F94">
      <w:pPr>
        <w:pStyle w:val="Title"/>
      </w:pPr>
      <w:sdt>
        <w:sdtPr>
          <w:alias w:val="Title:"/>
          <w:tag w:val="Title:"/>
          <w:id w:val="726351117"/>
          <w:placeholder>
            <w:docPart w:val="F26F6B1EC1728349BB80B4EAB6A957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05B23">
            <w:t>Final Project Proposal</w:t>
          </w:r>
        </w:sdtContent>
      </w:sdt>
    </w:p>
    <w:p w14:paraId="028B48FA" w14:textId="27095DC6" w:rsidR="00B823AA" w:rsidRDefault="00305B23" w:rsidP="00B823AA">
      <w:pPr>
        <w:pStyle w:val="Title2"/>
      </w:pPr>
      <w:r>
        <w:t>Yi Chen</w:t>
      </w:r>
    </w:p>
    <w:p w14:paraId="347B62C8" w14:textId="2F2956F3" w:rsidR="00E81978" w:rsidRDefault="00305B23" w:rsidP="00B823AA">
      <w:pPr>
        <w:pStyle w:val="Title2"/>
      </w:pPr>
      <w:r>
        <w:t>Teachers College Columbia University</w:t>
      </w:r>
    </w:p>
    <w:p w14:paraId="7C8962D4" w14:textId="129861E6" w:rsidR="00E81978" w:rsidRDefault="00E81978">
      <w:pPr>
        <w:pStyle w:val="Title"/>
      </w:pPr>
    </w:p>
    <w:p w14:paraId="3DA15D7F" w14:textId="662CF37D" w:rsidR="00E81978" w:rsidRDefault="008048DA" w:rsidP="00B823AA">
      <w:pPr>
        <w:pStyle w:val="Title2"/>
      </w:pPr>
      <w:r>
        <w:t xml:space="preserve">Multidimensional Scaling, Clustering, and Network </w:t>
      </w:r>
      <w:r w:rsidR="0072370E">
        <w:t>M</w:t>
      </w:r>
      <w:r>
        <w:t>odels</w:t>
      </w:r>
    </w:p>
    <w:p w14:paraId="6585E6F6" w14:textId="5CFA626D" w:rsidR="00BF6E23" w:rsidRDefault="00BF6E23" w:rsidP="00B823AA">
      <w:pPr>
        <w:pStyle w:val="Title2"/>
      </w:pPr>
    </w:p>
    <w:p w14:paraId="0C9EE17E" w14:textId="463D55D8" w:rsidR="00BF6E23" w:rsidRDefault="00BF6E23" w:rsidP="00B823AA">
      <w:pPr>
        <w:pStyle w:val="Title2"/>
      </w:pPr>
    </w:p>
    <w:p w14:paraId="3A132CB7" w14:textId="0CA73BE1" w:rsidR="00BF6E23" w:rsidRDefault="00BF6E23" w:rsidP="00B823AA">
      <w:pPr>
        <w:pStyle w:val="Title2"/>
      </w:pPr>
    </w:p>
    <w:p w14:paraId="06B0E096" w14:textId="4AA496A9" w:rsidR="00BF6E23" w:rsidRDefault="00BF6E23" w:rsidP="00B823AA">
      <w:pPr>
        <w:pStyle w:val="Title2"/>
      </w:pPr>
    </w:p>
    <w:p w14:paraId="2734A5C4" w14:textId="29C817E9" w:rsidR="00BF6E23" w:rsidRDefault="00BF6E23" w:rsidP="00B823AA">
      <w:pPr>
        <w:pStyle w:val="Title2"/>
      </w:pPr>
    </w:p>
    <w:p w14:paraId="7C4A18F6" w14:textId="41AC94F8" w:rsidR="00BF6E23" w:rsidRDefault="00BF6E23" w:rsidP="00B823AA">
      <w:pPr>
        <w:pStyle w:val="Title2"/>
      </w:pPr>
    </w:p>
    <w:p w14:paraId="14DBD4D3" w14:textId="50805740" w:rsidR="00BF6E23" w:rsidRDefault="00BF6E23" w:rsidP="00B823AA">
      <w:pPr>
        <w:pStyle w:val="Title2"/>
      </w:pPr>
    </w:p>
    <w:p w14:paraId="66A01FB8" w14:textId="27EDBE25" w:rsidR="00BF6E23" w:rsidRDefault="00BF6E23" w:rsidP="00B823AA">
      <w:pPr>
        <w:pStyle w:val="Title2"/>
      </w:pPr>
    </w:p>
    <w:p w14:paraId="66A46549" w14:textId="4BCE852C" w:rsidR="00BF6E23" w:rsidRDefault="00BF6E23" w:rsidP="00B823AA">
      <w:pPr>
        <w:pStyle w:val="Title2"/>
      </w:pPr>
    </w:p>
    <w:p w14:paraId="4CD7D927" w14:textId="0FB283CA" w:rsidR="00BF6E23" w:rsidRDefault="00BF6E23" w:rsidP="00B823AA">
      <w:pPr>
        <w:pStyle w:val="Title2"/>
      </w:pPr>
    </w:p>
    <w:p w14:paraId="1D78E1E3" w14:textId="417E92B0" w:rsidR="00CC4A2B" w:rsidRDefault="00D0366F" w:rsidP="00CC4A2B">
      <w:pPr>
        <w:pStyle w:val="Title2"/>
        <w:ind w:firstLine="720"/>
        <w:jc w:val="left"/>
        <w:rPr>
          <w:lang w:eastAsia="zh-CN"/>
        </w:rPr>
      </w:pPr>
      <w:r>
        <w:rPr>
          <w:lang w:eastAsia="zh-CN"/>
        </w:rPr>
        <w:lastRenderedPageBreak/>
        <w:t xml:space="preserve">Social network analysis refers to a collection of technique methods for </w:t>
      </w:r>
      <w:r>
        <w:rPr>
          <w:lang w:eastAsia="zh-CN"/>
        </w:rPr>
        <w:t xml:space="preserve">describe the interactions among the individuals and to represent their relationship. </w:t>
      </w:r>
      <w:r w:rsidR="0085795F">
        <w:rPr>
          <w:rFonts w:hint="eastAsia"/>
          <w:lang w:eastAsia="zh-CN"/>
        </w:rPr>
        <w:t>In</w:t>
      </w:r>
      <w:r w:rsidR="0085795F">
        <w:rPr>
          <w:lang w:eastAsia="zh-CN"/>
        </w:rPr>
        <w:t xml:space="preserve"> </w:t>
      </w:r>
      <w:r w:rsidR="0085795F">
        <w:rPr>
          <w:rFonts w:hint="eastAsia"/>
          <w:lang w:eastAsia="zh-CN"/>
        </w:rPr>
        <w:t>this</w:t>
      </w:r>
      <w:r w:rsidR="0085795F">
        <w:rPr>
          <w:lang w:eastAsia="zh-CN"/>
        </w:rPr>
        <w:t xml:space="preserve"> final project, I will explore the latent space network model</w:t>
      </w:r>
      <w:r>
        <w:rPr>
          <w:lang w:eastAsia="zh-CN"/>
        </w:rPr>
        <w:t xml:space="preserve"> (Sweet and Adhikari, 2020)</w:t>
      </w:r>
      <w:r w:rsidR="0085795F">
        <w:rPr>
          <w:lang w:eastAsia="zh-CN"/>
        </w:rPr>
        <w:t xml:space="preserve"> for social inference. </w:t>
      </w:r>
      <w:r>
        <w:rPr>
          <w:lang w:eastAsia="zh-CN"/>
        </w:rPr>
        <w:t xml:space="preserve">The uniqueness of latent space network model that it is able to </w:t>
      </w:r>
      <w:r w:rsidR="00D70F53">
        <w:rPr>
          <w:lang w:eastAsia="zh-CN"/>
        </w:rPr>
        <w:t xml:space="preserve">identifying the latent space location which </w:t>
      </w:r>
      <w:r>
        <w:rPr>
          <w:lang w:eastAsia="zh-CN"/>
        </w:rPr>
        <w:t>could be used for</w:t>
      </w:r>
      <w:r w:rsidR="00D70F53">
        <w:rPr>
          <w:lang w:eastAsia="zh-CN"/>
        </w:rPr>
        <w:t xml:space="preserve"> explain the observed network structure. </w:t>
      </w:r>
    </w:p>
    <w:p w14:paraId="4E768EF5" w14:textId="08488636" w:rsidR="00BF6E23" w:rsidRDefault="00CC4A2B" w:rsidP="00D0366F">
      <w:pPr>
        <w:pStyle w:val="Title2"/>
        <w:ind w:firstLine="720"/>
        <w:jc w:val="left"/>
        <w:rPr>
          <w:lang w:eastAsia="zh-CN"/>
        </w:rPr>
      </w:pPr>
      <w:r>
        <w:rPr>
          <w:lang w:eastAsia="zh-CN"/>
        </w:rPr>
        <w:t xml:space="preserve">In this model frame work, the social network structure by a </w:t>
      </w:r>
      <m:oMath>
        <m:r>
          <w:rPr>
            <w:rFonts w:ascii="Cambria Math" w:hAnsi="Cambria Math"/>
            <w:lang w:eastAsia="zh-CN"/>
          </w:rPr>
          <m:t>n × n</m:t>
        </m:r>
      </m:oMath>
      <w:r>
        <w:rPr>
          <w:lang w:eastAsia="zh-CN"/>
        </w:rPr>
        <w:t xml:space="preserve"> adjacency / tie matrix,</w:t>
      </w:r>
    </w:p>
    <w:p w14:paraId="61517366" w14:textId="37C25727" w:rsidR="00CC4A2B" w:rsidRPr="00CC4A2B" w:rsidRDefault="00CC4A2B" w:rsidP="00D0366F">
      <w:pPr>
        <w:pStyle w:val="Title2"/>
        <w:ind w:firstLine="720"/>
        <w:jc w:val="left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7005E614" w14:textId="69698D78" w:rsidR="00CC4A2B" w:rsidRDefault="00CC4A2B" w:rsidP="00CC4A2B">
      <w:pPr>
        <w:pStyle w:val="Title2"/>
        <w:jc w:val="both"/>
        <w:rPr>
          <w:lang w:eastAsia="zh-CN"/>
        </w:rPr>
      </w:pPr>
      <w:r>
        <w:rPr>
          <w:lang w:eastAsia="zh-C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ij</m:t>
            </m:r>
          </m:sub>
        </m:sSub>
      </m:oMath>
      <w:r>
        <w:rPr>
          <w:lang w:eastAsia="zh-CN"/>
        </w:rPr>
        <w:t xml:space="preserve"> is the value of the edge from actor </w:t>
      </w:r>
      <m:oMath>
        <m:r>
          <w:rPr>
            <w:rFonts w:ascii="Cambria Math" w:hAnsi="Cambria Math"/>
            <w:lang w:eastAsia="zh-CN"/>
          </w:rPr>
          <m:t xml:space="preserve">i </m:t>
        </m:r>
      </m:oMath>
      <w:r>
        <w:rPr>
          <w:lang w:eastAsia="zh-CN"/>
        </w:rPr>
        <w:t xml:space="preserve">to actor 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 xml:space="preserve">, which </w:t>
      </w:r>
      <w:r w:rsidR="00D702B8">
        <w:rPr>
          <w:lang w:eastAsia="zh-CN"/>
        </w:rPr>
        <w:t>is usually binary value to represent the ties absent</w:t>
      </w:r>
      <w:r>
        <w:rPr>
          <w:lang w:eastAsia="zh-CN"/>
        </w:rPr>
        <w:t xml:space="preserve"> </w:t>
      </w:r>
      <w:r w:rsidR="00D702B8">
        <w:rPr>
          <w:lang w:eastAsia="zh-CN"/>
        </w:rPr>
        <w:t>or present. The general latent space model that Sweet and Adhikari (2020) proposed for binary cross-sectional network data can be expressed as follow:</w:t>
      </w:r>
    </w:p>
    <w:p w14:paraId="013A7CCF" w14:textId="03413AFC" w:rsidR="00316C7A" w:rsidRPr="00316C7A" w:rsidRDefault="00316C7A" w:rsidP="00D702B8">
      <w:pPr>
        <w:pStyle w:val="Title2"/>
        <w:jc w:val="both"/>
        <w:rPr>
          <w:rFonts w:hint="eastAsia"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logit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41EA3B78" w14:textId="3169584B" w:rsidR="00316C7A" w:rsidRDefault="003F3707" w:rsidP="00D702B8">
      <w:pPr>
        <w:pStyle w:val="Title2"/>
        <w:jc w:val="both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bSup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t-1</m:t>
              </m:r>
            </m:sup>
          </m:sSub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g∈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t-1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)</m:t>
              </m:r>
            </m:e>
          </m:nary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</m:oMath>
      </m:oMathPara>
    </w:p>
    <w:p w14:paraId="43F94193" w14:textId="43219D58" w:rsidR="003F3707" w:rsidRDefault="003F3707" w:rsidP="00D702B8">
      <w:pPr>
        <w:pStyle w:val="Title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g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||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g∈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</m:e>
              </m:nary>
            </m:den>
          </m:f>
        </m:oMath>
      </m:oMathPara>
    </w:p>
    <w:p w14:paraId="2B882282" w14:textId="3399394E" w:rsidR="00D702B8" w:rsidRDefault="00D702B8" w:rsidP="00D702B8">
      <w:pPr>
        <w:pStyle w:val="Title2"/>
        <w:jc w:val="both"/>
        <w:rPr>
          <w:rFonts w:hint="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~</m:t>
              </m:r>
            </m:e>
            <m:sub>
              <m:r>
                <w:rPr>
                  <w:rFonts w:ascii="Cambria Math" w:hAnsi="Cambria Math"/>
                </w:rPr>
                <m:t>iid</m:t>
              </m:r>
            </m:sub>
          </m:sSub>
          <m:r>
            <w:rPr>
              <w:rFonts w:ascii="Cambria Math" w:hAnsi="Cambria Math"/>
            </w:rPr>
            <m:t xml:space="preserve"> MV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τ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I</m:t>
          </m:r>
          <m:r>
            <w:rPr>
              <w:rFonts w:ascii="Cambria Math" w:hAnsi="Cambria Math"/>
            </w:rPr>
            <m:t>)</m:t>
          </m:r>
        </m:oMath>
      </m:oMathPara>
    </w:p>
    <w:p w14:paraId="2A39C490" w14:textId="1D83F438" w:rsidR="00D702B8" w:rsidRPr="0063754C" w:rsidRDefault="00D702B8" w:rsidP="00CC4A2B">
      <w:pPr>
        <w:pStyle w:val="Title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~N(0,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α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 xml:space="preserve">  )</m:t>
          </m:r>
        </m:oMath>
      </m:oMathPara>
    </w:p>
    <w:p w14:paraId="214008E3" w14:textId="00DE37D4" w:rsidR="00146720" w:rsidRDefault="0063754C" w:rsidP="00CC4A2B">
      <w:pPr>
        <w:pStyle w:val="Title2"/>
        <w:jc w:val="both"/>
        <w:rPr>
          <w:lang w:eastAsia="zh-CN"/>
        </w:rPr>
      </w:pPr>
      <w:r>
        <w:rPr>
          <w:lang w:eastAsia="zh-CN"/>
        </w:rPr>
        <w:t xml:space="preserve">, where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is the adjacent matrix,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is the position of individual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in the 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-dimensional latent space, which is sampled from a multidimensional normal distribution with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0</m:t>
        </m:r>
      </m:oMath>
      <w:r>
        <w:rPr>
          <w:b/>
          <w:bCs/>
          <w:lang w:eastAsia="zh-CN"/>
        </w:rPr>
        <w:t xml:space="preserve"> </w:t>
      </w:r>
      <w:r w:rsidR="00DA0A8B">
        <w:rPr>
          <w:lang w:eastAsia="zh-CN"/>
        </w:rPr>
        <w:t xml:space="preserve">and </w:t>
      </w:r>
      <m:oMath>
        <m:r>
          <w:rPr>
            <w:rFonts w:ascii="Cambria Math" w:hAnsi="Cambria Math"/>
            <w:lang w:eastAsia="zh-CN"/>
          </w:rPr>
          <m:t>τ</m:t>
        </m:r>
      </m:oMath>
      <w:r>
        <w:rPr>
          <w:lang w:eastAsia="zh-CN"/>
        </w:rPr>
        <w:t xml:space="preserve">set as the </w:t>
      </w:r>
      <w:r w:rsidR="00DA0A8B">
        <w:rPr>
          <w:lang w:eastAsia="zh-CN"/>
        </w:rPr>
        <w:t xml:space="preserve">mean and variance </w:t>
      </w:r>
      <w:r>
        <w:rPr>
          <w:lang w:eastAsia="zh-CN"/>
        </w:rPr>
        <w:t>hyperparameter</w:t>
      </w:r>
      <w:r w:rsidR="00DA0A8B"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DA0A8B">
        <w:rPr>
          <w:lang w:eastAsia="zh-CN"/>
        </w:rPr>
        <w:t xml:space="preserve"> is the intercept term in the logistic regression which is also sampled from the normal distribution.</w:t>
      </w:r>
      <w:r w:rsidR="00635FB7">
        <w:rPr>
          <w:lang w:eastAsia="zh-CN"/>
        </w:rPr>
        <w:t xml:space="preserve"> The observed graphic structure dependent on the latent space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Z</m:t>
        </m:r>
      </m:oMath>
      <w:r w:rsidR="00635FB7">
        <w:rPr>
          <w:lang w:eastAsia="zh-CN"/>
        </w:rPr>
        <w:t>.</w:t>
      </w:r>
      <w:r w:rsidR="00DA0A8B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316C7A">
        <w:rPr>
          <w:lang w:eastAsia="zh-CN"/>
        </w:rPr>
        <w:t xml:space="preserve"> is the outcome variable measured at time </w:t>
      </w:r>
      <m:oMath>
        <m:r>
          <w:rPr>
            <w:rFonts w:ascii="Cambria Math" w:hAnsi="Cambria Math"/>
            <w:lang w:eastAsia="zh-CN"/>
          </w:rPr>
          <m:t>t</m:t>
        </m:r>
      </m:oMath>
      <w:r w:rsidR="00316C7A">
        <w:rPr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t-1</m:t>
        </m:r>
      </m:oMath>
      <w:r w:rsidR="00A3594D">
        <w:rPr>
          <w:lang w:eastAsia="zh-CN"/>
        </w:rPr>
        <w:t xml:space="preserve"> for individual </w:t>
      </w:r>
      <m:oMath>
        <m:r>
          <w:rPr>
            <w:rFonts w:ascii="Cambria Math" w:hAnsi="Cambria Math"/>
            <w:lang w:eastAsia="zh-CN"/>
          </w:rPr>
          <m:t>i</m:t>
        </m:r>
      </m:oMath>
      <w:r w:rsidR="00A3594D">
        <w:rPr>
          <w:lang w:eastAsia="zh-CN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A3594D">
        <w:rPr>
          <w:lang w:eastAsia="zh-CN"/>
        </w:rPr>
        <w:t xml:space="preserve"> is the G </w:t>
      </w:r>
      <w:r w:rsidR="00A3594D">
        <w:rPr>
          <w:lang w:eastAsia="zh-CN"/>
        </w:rPr>
        <w:lastRenderedPageBreak/>
        <w:t xml:space="preserve">nearest neighbor (defined based on the latent space location) for individual </w:t>
      </w:r>
      <m:oMath>
        <m:r>
          <w:rPr>
            <w:rFonts w:ascii="Cambria Math" w:hAnsi="Cambria Math"/>
            <w:lang w:eastAsia="zh-CN"/>
          </w:rPr>
          <m:t>i</m:t>
        </m:r>
      </m:oMath>
      <w:r w:rsidR="00417A81">
        <w:rPr>
          <w:lang w:eastAsia="zh-CN"/>
        </w:rPr>
        <w:t xml:space="preserve">, </w:t>
      </w:r>
      <w:r w:rsidR="00A3594D">
        <w:rPr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w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g</m:t>
            </m:r>
          </m:sub>
        </m:sSub>
      </m:oMath>
      <w:r w:rsidR="00A3594D">
        <w:rPr>
          <w:lang w:eastAsia="zh-CN"/>
        </w:rPr>
        <w:t xml:space="preserve">is their relative </w:t>
      </w:r>
      <w:r w:rsidR="00417A81">
        <w:rPr>
          <w:lang w:eastAsia="zh-CN"/>
        </w:rPr>
        <w:t xml:space="preserve">weight of neighboring </w:t>
      </w:r>
      <m:oMath>
        <m:r>
          <w:rPr>
            <w:rFonts w:ascii="Cambria Math" w:hAnsi="Cambria Math"/>
            <w:lang w:eastAsia="zh-CN"/>
          </w:rPr>
          <m:t>g</m:t>
        </m:r>
      </m:oMath>
      <w:r w:rsidR="00417A81">
        <w:rPr>
          <w:lang w:eastAsia="zh-CN"/>
        </w:rPr>
        <w:t xml:space="preserve">. Consequently, the outcome of individual </w:t>
      </w:r>
      <m:oMath>
        <m:r>
          <w:rPr>
            <w:rFonts w:ascii="Cambria Math" w:hAnsi="Cambria Math"/>
            <w:lang w:eastAsia="zh-CN"/>
          </w:rPr>
          <m:t>i</m:t>
        </m:r>
      </m:oMath>
      <w:r w:rsidR="00417A81">
        <w:rPr>
          <w:lang w:eastAsia="zh-CN"/>
        </w:rPr>
        <w:t xml:space="preserve"> at time point </w:t>
      </w:r>
      <m:oMath>
        <m:r>
          <w:rPr>
            <w:rFonts w:ascii="Cambria Math" w:hAnsi="Cambria Math"/>
            <w:lang w:eastAsia="zh-CN"/>
          </w:rPr>
          <m:t>t</m:t>
        </m:r>
      </m:oMath>
      <w:r w:rsidR="00417A81">
        <w:rPr>
          <w:lang w:eastAsia="zh-CN"/>
        </w:rPr>
        <w:t xml:space="preserve"> can be explained by the intercept term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="00417A81">
        <w:rPr>
          <w:lang w:eastAsia="zh-CN"/>
        </w:rPr>
        <w:t xml:space="preserve">, the outcome at </w:t>
      </w:r>
      <m:oMath>
        <m:r>
          <w:rPr>
            <w:rFonts w:ascii="Cambria Math" w:hAnsi="Cambria Math"/>
            <w:lang w:eastAsia="zh-CN"/>
          </w:rPr>
          <m:t>t-1</m:t>
        </m:r>
      </m:oMath>
      <w:r w:rsidR="00417A81">
        <w:rPr>
          <w:lang w:eastAsia="zh-CN"/>
        </w:rPr>
        <w:t xml:space="preserve">, and weighted average of the outcome at </w:t>
      </w:r>
      <m:oMath>
        <m:r>
          <w:rPr>
            <w:rFonts w:ascii="Cambria Math" w:hAnsi="Cambria Math"/>
            <w:lang w:eastAsia="zh-CN"/>
          </w:rPr>
          <m:t>t-1</m:t>
        </m:r>
      </m:oMath>
      <w:r w:rsidR="00417A81">
        <w:rPr>
          <w:lang w:eastAsia="zh-CN"/>
        </w:rPr>
        <w:t xml:space="preserve"> for the G closeted neighbors in the latent space. </w:t>
      </w:r>
      <w:r w:rsidR="00DA0A8B">
        <w:rPr>
          <w:lang w:eastAsia="zh-CN"/>
        </w:rPr>
        <w:t>Based on this model framework, a social network (taking the undirected network as example)</w:t>
      </w:r>
      <w:r>
        <w:rPr>
          <w:lang w:eastAsia="zh-CN"/>
        </w:rPr>
        <w:t xml:space="preserve"> </w:t>
      </w:r>
      <w:r w:rsidR="00DA0A8B">
        <w:rPr>
          <w:lang w:eastAsia="zh-CN"/>
        </w:rPr>
        <w:t xml:space="preserve">depend on the </w:t>
      </w:r>
      <m:oMath>
        <m:r>
          <w:rPr>
            <w:rFonts w:ascii="Cambria Math" w:hAnsi="Cambria Math"/>
            <w:lang w:eastAsia="zh-CN"/>
          </w:rPr>
          <m:t>d</m:t>
        </m:r>
      </m:oMath>
      <w:r w:rsidR="00DA0A8B">
        <w:rPr>
          <w:lang w:eastAsia="zh-CN"/>
        </w:rPr>
        <w:t xml:space="preserve"> dimensional latent space location. Consequently, the proximity of individual in the latent space can be used to represent </w:t>
      </w:r>
      <w:r w:rsidR="00633732">
        <w:rPr>
          <w:lang w:eastAsia="zh-CN"/>
        </w:rPr>
        <w:t>their</w:t>
      </w:r>
      <w:r w:rsidR="00DA0A8B">
        <w:rPr>
          <w:lang w:eastAsia="zh-CN"/>
        </w:rPr>
        <w:t xml:space="preserve"> relationship in the network space. </w:t>
      </w:r>
      <w:r w:rsidR="00633732">
        <w:rPr>
          <w:lang w:eastAsia="zh-CN"/>
        </w:rPr>
        <w:t xml:space="preserve">This framework can be estimated in a fully Bayesian approach (MCMC) using Rjags or Stan. </w:t>
      </w:r>
    </w:p>
    <w:p w14:paraId="18028FE0" w14:textId="375E8127" w:rsidR="00684D8B" w:rsidRDefault="00EC341B" w:rsidP="00EC341B">
      <w:pPr>
        <w:pStyle w:val="Title2"/>
        <w:ind w:firstLine="720"/>
        <w:jc w:val="both"/>
        <w:rPr>
          <w:lang w:eastAsia="zh-CN"/>
        </w:rPr>
      </w:pPr>
      <w:r>
        <w:rPr>
          <w:lang w:eastAsia="zh-CN"/>
        </w:rPr>
        <w:t xml:space="preserve">This final project aims at three main takes: (1) realize the Bayesian estimation program for latent space model, (2) provide the simulation study with </w:t>
      </w:r>
      <w:r w:rsidR="00680580">
        <w:rPr>
          <w:lang w:eastAsia="zh-CN"/>
        </w:rPr>
        <w:t xml:space="preserve">different group size, group interaction density level, and whether or not the group has a clear leader. </w:t>
      </w:r>
    </w:p>
    <w:p w14:paraId="47281DB0" w14:textId="6907BBF5" w:rsidR="00684D8B" w:rsidRDefault="00684D8B" w:rsidP="00CC4A2B">
      <w:pPr>
        <w:pStyle w:val="Title2"/>
        <w:jc w:val="both"/>
        <w:rPr>
          <w:lang w:eastAsia="zh-CN"/>
        </w:rPr>
      </w:pPr>
    </w:p>
    <w:p w14:paraId="68C289BB" w14:textId="0A2AC213" w:rsidR="00684D8B" w:rsidRDefault="00684D8B" w:rsidP="00CC4A2B">
      <w:pPr>
        <w:pStyle w:val="Title2"/>
        <w:jc w:val="both"/>
        <w:rPr>
          <w:lang w:eastAsia="zh-CN"/>
        </w:rPr>
      </w:pPr>
    </w:p>
    <w:p w14:paraId="2563FF09" w14:textId="083BD596" w:rsidR="00684D8B" w:rsidRDefault="00684D8B" w:rsidP="00CC4A2B">
      <w:pPr>
        <w:pStyle w:val="Title2"/>
        <w:jc w:val="both"/>
        <w:rPr>
          <w:lang w:eastAsia="zh-CN"/>
        </w:rPr>
      </w:pPr>
    </w:p>
    <w:p w14:paraId="7A7DA2BF" w14:textId="40D96FA0" w:rsidR="00684D8B" w:rsidRDefault="00684D8B" w:rsidP="00CC4A2B">
      <w:pPr>
        <w:pStyle w:val="Title2"/>
        <w:jc w:val="both"/>
        <w:rPr>
          <w:lang w:eastAsia="zh-CN"/>
        </w:rPr>
      </w:pPr>
    </w:p>
    <w:p w14:paraId="709C18E0" w14:textId="2F733BB8" w:rsidR="00684D8B" w:rsidRDefault="00684D8B" w:rsidP="00CC4A2B">
      <w:pPr>
        <w:pStyle w:val="Title2"/>
        <w:jc w:val="both"/>
        <w:rPr>
          <w:lang w:eastAsia="zh-CN"/>
        </w:rPr>
      </w:pPr>
    </w:p>
    <w:p w14:paraId="72C6BC83" w14:textId="4D3AD00C" w:rsidR="00684D8B" w:rsidRDefault="00684D8B" w:rsidP="00CC4A2B">
      <w:pPr>
        <w:pStyle w:val="Title2"/>
        <w:jc w:val="both"/>
        <w:rPr>
          <w:lang w:eastAsia="zh-CN"/>
        </w:rPr>
      </w:pPr>
    </w:p>
    <w:p w14:paraId="644C29E9" w14:textId="58F0A968" w:rsidR="00684D8B" w:rsidRDefault="00684D8B" w:rsidP="00CC4A2B">
      <w:pPr>
        <w:pStyle w:val="Title2"/>
        <w:jc w:val="both"/>
        <w:rPr>
          <w:lang w:eastAsia="zh-CN"/>
        </w:rPr>
      </w:pPr>
    </w:p>
    <w:p w14:paraId="239FEBDA" w14:textId="4927C158" w:rsidR="00684D8B" w:rsidRDefault="00684D8B" w:rsidP="00CC4A2B">
      <w:pPr>
        <w:pStyle w:val="Title2"/>
        <w:jc w:val="both"/>
        <w:rPr>
          <w:lang w:eastAsia="zh-CN"/>
        </w:rPr>
      </w:pPr>
    </w:p>
    <w:p w14:paraId="15311AD2" w14:textId="17DEB991" w:rsidR="00684D8B" w:rsidRDefault="00684D8B" w:rsidP="00CC4A2B">
      <w:pPr>
        <w:pStyle w:val="Title2"/>
        <w:jc w:val="both"/>
        <w:rPr>
          <w:lang w:eastAsia="zh-CN"/>
        </w:rPr>
      </w:pPr>
    </w:p>
    <w:p w14:paraId="5681A9E5" w14:textId="475F9533" w:rsidR="00684D8B" w:rsidRDefault="00684D8B" w:rsidP="00CC4A2B">
      <w:pPr>
        <w:pStyle w:val="Title2"/>
        <w:jc w:val="both"/>
        <w:rPr>
          <w:lang w:eastAsia="zh-CN"/>
        </w:rPr>
      </w:pPr>
    </w:p>
    <w:p w14:paraId="38EBABA8" w14:textId="4425159C" w:rsidR="00684D8B" w:rsidRDefault="00684D8B" w:rsidP="00CC4A2B">
      <w:pPr>
        <w:pStyle w:val="Title2"/>
        <w:jc w:val="both"/>
        <w:rPr>
          <w:lang w:eastAsia="zh-CN"/>
        </w:rPr>
      </w:pPr>
    </w:p>
    <w:p w14:paraId="5DBAE9BF" w14:textId="66A629B0" w:rsidR="00684D8B" w:rsidRDefault="00684D8B" w:rsidP="00CC4A2B">
      <w:pPr>
        <w:pStyle w:val="Title2"/>
        <w:jc w:val="both"/>
        <w:rPr>
          <w:lang w:eastAsia="zh-CN"/>
        </w:rPr>
      </w:pPr>
    </w:p>
    <w:p w14:paraId="0F9A34F5" w14:textId="37126372" w:rsidR="00684D8B" w:rsidRPr="00684D8B" w:rsidRDefault="00684D8B" w:rsidP="00CC4A2B">
      <w:pPr>
        <w:pStyle w:val="Title2"/>
        <w:jc w:val="both"/>
        <w:rPr>
          <w:b/>
          <w:bCs/>
          <w:lang w:eastAsia="zh-CN"/>
        </w:rPr>
      </w:pPr>
      <w:r w:rsidRPr="00684D8B">
        <w:rPr>
          <w:b/>
          <w:bCs/>
          <w:lang w:eastAsia="zh-CN"/>
        </w:rPr>
        <w:lastRenderedPageBreak/>
        <w:t>The idea for the future research</w:t>
      </w:r>
    </w:p>
    <w:p w14:paraId="5B1BD4C8" w14:textId="18E38D86" w:rsidR="00E146A0" w:rsidRDefault="00CD7FA8" w:rsidP="00CC4A2B">
      <w:pPr>
        <w:pStyle w:val="Title2"/>
        <w:jc w:val="both"/>
        <w:rPr>
          <w:lang w:eastAsia="zh-CN"/>
        </w:rPr>
      </w:pPr>
      <w:r>
        <w:rPr>
          <w:lang w:eastAsia="zh-CN"/>
        </w:rPr>
        <w:tab/>
        <w:t>H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wever, </w:t>
      </w:r>
      <w:r w:rsidR="009811F4">
        <w:rPr>
          <w:lang w:eastAsia="zh-CN"/>
        </w:rPr>
        <w:t>the framework of this latent space network</w:t>
      </w:r>
      <w:r>
        <w:rPr>
          <w:lang w:eastAsia="zh-CN"/>
        </w:rPr>
        <w:t xml:space="preserve"> model </w:t>
      </w:r>
      <w:r w:rsidR="00AD16B1">
        <w:rPr>
          <w:lang w:eastAsia="zh-CN"/>
        </w:rPr>
        <w:t>has</w:t>
      </w:r>
      <w:r>
        <w:rPr>
          <w:lang w:eastAsia="zh-CN"/>
        </w:rPr>
        <w:t xml:space="preserve"> some </w:t>
      </w:r>
      <w:r w:rsidR="005F5662">
        <w:rPr>
          <w:lang w:eastAsia="zh-CN"/>
        </w:rPr>
        <w:t>limitations</w:t>
      </w:r>
      <w:r>
        <w:rPr>
          <w:lang w:eastAsia="zh-CN"/>
        </w:rPr>
        <w:t xml:space="preserve">. </w:t>
      </w:r>
      <w:r w:rsidR="00DB2173">
        <w:rPr>
          <w:lang w:eastAsia="zh-CN"/>
        </w:rPr>
        <w:t>First, the</w:t>
      </w:r>
      <w:r w:rsidR="00AD16B1">
        <w:rPr>
          <w:lang w:eastAsia="zh-CN"/>
        </w:rPr>
        <w:t xml:space="preserve"> latent space parameter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Z</m:t>
        </m:r>
      </m:oMath>
      <w:r w:rsidR="00AD16B1">
        <w:rPr>
          <w:b/>
          <w:bCs/>
          <w:lang w:eastAsia="zh-CN"/>
        </w:rPr>
        <w:t xml:space="preserve"> </w:t>
      </w:r>
      <w:r w:rsidR="00AD16B1">
        <w:rPr>
          <w:lang w:eastAsia="zh-CN"/>
        </w:rPr>
        <w:t xml:space="preserve">is hard to interpret </w:t>
      </w:r>
      <w:r w:rsidR="00697401">
        <w:rPr>
          <w:lang w:eastAsia="zh-CN"/>
        </w:rPr>
        <w:t>psychologically s</w:t>
      </w:r>
      <w:r w:rsidR="00AD16B1">
        <w:rPr>
          <w:lang w:eastAsia="zh-CN"/>
        </w:rPr>
        <w:t xml:space="preserve">even the latent space is able capture the general relationship in the social network. </w:t>
      </w:r>
      <w:r w:rsidR="00697401">
        <w:rPr>
          <w:lang w:eastAsia="zh-CN"/>
        </w:rPr>
        <w:t>Second,</w:t>
      </w:r>
      <w:r w:rsidR="00115721">
        <w:rPr>
          <w:lang w:eastAsia="zh-CN"/>
        </w:rPr>
        <w:t xml:space="preserve"> the latent space variables and the observed network structure are fixed over the time. The only time-varying in this model is the individual </w:t>
      </w:r>
      <w:r w:rsidR="005749EA">
        <w:rPr>
          <w:lang w:eastAsia="zh-CN"/>
        </w:rPr>
        <w:t>outcome. Finally</w:t>
      </w:r>
      <w:r w:rsidR="00115721">
        <w:rPr>
          <w:lang w:eastAsia="zh-CN"/>
        </w:rPr>
        <w:t>,</w:t>
      </w:r>
      <w:r w:rsidR="00697401">
        <w:rPr>
          <w:lang w:eastAsia="zh-CN"/>
        </w:rPr>
        <w:t xml:space="preserve"> the outcome variables are defined in the individual level. Thus, the interactions between the individual </w:t>
      </w:r>
      <w:r w:rsidR="00137679">
        <w:rPr>
          <w:lang w:eastAsia="zh-CN"/>
        </w:rPr>
        <w:t xml:space="preserve">could not be used to explain the group collaboration and team performance. </w:t>
      </w:r>
      <w:r w:rsidR="00567387">
        <w:rPr>
          <w:lang w:eastAsia="zh-CN"/>
        </w:rPr>
        <w:t xml:space="preserve">To fixed these issues, I redesign the model for the purpose of measuring the dynamic group collaboration with the evidence from the social network </w:t>
      </w:r>
      <w:r w:rsidR="00237345">
        <w:rPr>
          <w:lang w:eastAsia="zh-CN"/>
        </w:rPr>
        <w:t>interactions</w:t>
      </w:r>
      <w:r w:rsidR="00567387">
        <w:rPr>
          <w:lang w:eastAsia="zh-CN"/>
        </w:rPr>
        <w:t xml:space="preserve">. </w:t>
      </w:r>
    </w:p>
    <w:p w14:paraId="05550F51" w14:textId="7F8656AC" w:rsidR="00567387" w:rsidRDefault="005749EA" w:rsidP="00E146A0">
      <w:pPr>
        <w:pStyle w:val="Title2"/>
        <w:ind w:firstLine="720"/>
        <w:jc w:val="both"/>
        <w:rPr>
          <w:lang w:eastAsia="zh-CN"/>
        </w:rPr>
      </w:pPr>
      <w:r>
        <w:rPr>
          <w:lang w:eastAsia="zh-CN"/>
        </w:rPr>
        <w:t xml:space="preserve">In this </w:t>
      </w:r>
      <w:r w:rsidR="00E146A0">
        <w:rPr>
          <w:lang w:eastAsia="zh-CN"/>
        </w:rPr>
        <w:t xml:space="preserve">model framework, each time point </w:t>
      </w:r>
      <m:oMath>
        <m:r>
          <w:rPr>
            <w:rFonts w:ascii="Cambria Math" w:hAnsi="Cambria Math"/>
            <w:lang w:eastAsia="zh-CN"/>
          </w:rPr>
          <m:t>t</m:t>
        </m:r>
      </m:oMath>
      <w:r w:rsidR="00E146A0">
        <w:rPr>
          <w:lang w:eastAsia="zh-CN"/>
        </w:rPr>
        <w:t xml:space="preserve">, we will have adjacent matrix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="00E146A0">
        <w:rPr>
          <w:lang w:eastAsia="zh-CN"/>
        </w:rPr>
        <w:t xml:space="preserve">. The time point we defined here is not the </w:t>
      </w:r>
      <w:r w:rsidR="00E146A0">
        <w:rPr>
          <w:rFonts w:hint="eastAsia"/>
          <w:lang w:eastAsia="zh-CN"/>
        </w:rPr>
        <w:t>instant</w:t>
      </w:r>
      <w:r w:rsidR="00E146A0">
        <w:rPr>
          <w:lang w:eastAsia="zh-CN"/>
        </w:rPr>
        <w:t>, but a range of time. For example, if our research is about measuring the group collaboration of the same group of students over a whole semester. The time point is each class during the semester. Consequently, the interactions among the students during the class could be collected.</w:t>
      </w:r>
      <w:r w:rsidR="00982D3E">
        <w:rPr>
          <w:lang w:eastAsia="zh-CN"/>
        </w:rPr>
        <w:t xml:space="preserve"> Similarly, the interaction between any pair of students in the team depend on the latent space variable of each individual and the fixed intercept (the overall class interactive level)</w:t>
      </w:r>
      <w:r w:rsidR="00621043">
        <w:rPr>
          <w:lang w:eastAsia="zh-CN"/>
        </w:rPr>
        <w:t>.</w:t>
      </w:r>
    </w:p>
    <w:p w14:paraId="43D9CB3E" w14:textId="405963D9" w:rsidR="000938A2" w:rsidRPr="00621043" w:rsidRDefault="000938A2" w:rsidP="000938A2">
      <w:pPr>
        <w:pStyle w:val="Title2"/>
        <w:jc w:val="both"/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logit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zh-CN"/>
                        </w:rPr>
                        <m:t>jt</m:t>
                      </m:r>
                    </m:sub>
                  </m:sSub>
                </m:e>
              </m:d>
            </m:e>
          </m:d>
        </m:oMath>
      </m:oMathPara>
    </w:p>
    <w:p w14:paraId="7FDDEAD1" w14:textId="77777777" w:rsidR="00621043" w:rsidRPr="0063754C" w:rsidRDefault="00621043" w:rsidP="00621043">
      <w:pPr>
        <w:pStyle w:val="Title2"/>
        <w:jc w:val="both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~N(0,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α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 xml:space="preserve">  )</m:t>
          </m:r>
        </m:oMath>
      </m:oMathPara>
    </w:p>
    <w:p w14:paraId="69C684B4" w14:textId="046C91FC" w:rsidR="00621043" w:rsidRDefault="00621043" w:rsidP="000938A2">
      <w:pPr>
        <w:pStyle w:val="Title2"/>
        <w:jc w:val="both"/>
        <w:rPr>
          <w:lang w:eastAsia="zh-CN"/>
        </w:rPr>
      </w:pPr>
      <w:r>
        <w:rPr>
          <w:lang w:eastAsia="zh-CN"/>
        </w:rPr>
        <w:t xml:space="preserve">Different from Sweet and </w:t>
      </w:r>
      <w:r>
        <w:rPr>
          <w:lang w:eastAsia="zh-CN"/>
        </w:rPr>
        <w:t>Adhikari</w:t>
      </w:r>
      <w:r>
        <w:rPr>
          <w:lang w:eastAsia="zh-CN"/>
        </w:rPr>
        <w:t xml:space="preserve"> (2020)</w:t>
      </w:r>
      <w:r w:rsidR="00273B8D">
        <w:rPr>
          <w:lang w:eastAsia="zh-CN"/>
        </w:rPr>
        <w:t>, the</w:t>
      </w:r>
      <w:r w:rsidR="003B298D">
        <w:rPr>
          <w:lang w:eastAsia="zh-CN"/>
        </w:rPr>
        <w:t xml:space="preserve"> individual</w:t>
      </w:r>
      <w:r w:rsidR="00273B8D">
        <w:rPr>
          <w:lang w:eastAsia="zh-CN"/>
        </w:rPr>
        <w:t xml:space="preserve"> latent variables</w:t>
      </w:r>
      <w:r w:rsidR="003B298D">
        <w:rPr>
          <w:lang w:eastAsia="zh-CN"/>
        </w:rPr>
        <w:t xml:space="preserve"> at time point </w:t>
      </w:r>
      <m:oMath>
        <m:r>
          <w:rPr>
            <w:rFonts w:ascii="Cambria Math" w:hAnsi="Cambria Math"/>
            <w:lang w:eastAsia="zh-CN"/>
          </w:rPr>
          <m:t>t</m:t>
        </m:r>
      </m:oMath>
      <w:r w:rsidR="00273B8D">
        <w:rPr>
          <w:lang w:eastAsia="zh-CN"/>
        </w:rPr>
        <w:t xml:space="preserve"> depend on the</w:t>
      </w:r>
      <w:r w:rsidR="002D4A0B">
        <w:rPr>
          <w:lang w:eastAsia="zh-CN"/>
        </w:rPr>
        <w:t>ir previous position in the latent space.</w:t>
      </w:r>
    </w:p>
    <w:p w14:paraId="2B26A053" w14:textId="69251E84" w:rsidR="00780620" w:rsidRPr="00780620" w:rsidRDefault="00780620" w:rsidP="00780620">
      <w:pPr>
        <w:pStyle w:val="Title2"/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~</m:t>
              </m:r>
            </m:e>
            <m:sub>
              <m:r>
                <w:rPr>
                  <w:rFonts w:ascii="Cambria Math" w:hAnsi="Cambria Math"/>
                </w:rPr>
                <m:t>iid</m:t>
              </m:r>
            </m:sub>
          </m:sSub>
          <m:r>
            <w:rPr>
              <w:rFonts w:ascii="Cambria Math" w:hAnsi="Cambria Math"/>
            </w:rPr>
            <m:t xml:space="preserve"> MV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τI</m:t>
          </m:r>
          <m:r>
            <w:rPr>
              <w:rFonts w:ascii="Cambria Math" w:hAnsi="Cambria Math"/>
            </w:rPr>
            <m:t>)</m:t>
          </m:r>
        </m:oMath>
      </m:oMathPara>
    </w:p>
    <w:p w14:paraId="3C5AFC46" w14:textId="5F97C0C5" w:rsidR="00780620" w:rsidRDefault="00780620" w:rsidP="00780620">
      <w:pPr>
        <w:pStyle w:val="Title2"/>
        <w:jc w:val="both"/>
        <w:rPr>
          <w:rFonts w:hint="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~</m:t>
              </m:r>
            </m:e>
            <m:sub>
              <m:r>
                <w:rPr>
                  <w:rFonts w:ascii="Cambria Math" w:hAnsi="Cambria Math"/>
                </w:rPr>
                <m:t>iid</m:t>
              </m:r>
            </m:sub>
          </m:sSub>
          <m:r>
            <w:rPr>
              <w:rFonts w:ascii="Cambria Math" w:hAnsi="Cambria Math"/>
            </w:rPr>
            <m:t xml:space="preserve"> MV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i(t-1)</m:t>
              </m:r>
            </m:sub>
          </m:sSub>
          <m:r>
            <w:rPr>
              <w:rFonts w:ascii="Cambria Math" w:hAnsi="Cambria Math" w:hint="eastAsia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τI</m:t>
          </m:r>
          <m:r>
            <w:rPr>
              <w:rFonts w:ascii="Cambria Math" w:hAnsi="Cambria Math"/>
            </w:rPr>
            <m:t>)</m:t>
          </m:r>
        </m:oMath>
      </m:oMathPara>
    </w:p>
    <w:p w14:paraId="1F73E669" w14:textId="77777777" w:rsidR="00780620" w:rsidRDefault="00780620" w:rsidP="00780620">
      <w:pPr>
        <w:pStyle w:val="Title2"/>
        <w:jc w:val="both"/>
        <w:rPr>
          <w:rFonts w:hint="eastAsia"/>
          <w:lang w:eastAsia="zh-CN"/>
        </w:rPr>
      </w:pPr>
    </w:p>
    <w:p w14:paraId="58CC763B" w14:textId="407AD585" w:rsidR="000E6689" w:rsidRPr="00E40BF9" w:rsidRDefault="000E6689" w:rsidP="000938A2">
      <w:pPr>
        <w:pStyle w:val="Title2"/>
        <w:jc w:val="both"/>
        <w:rPr>
          <w:rFonts w:hint="eastAsia"/>
          <w:lang w:eastAsia="zh-CN"/>
        </w:rPr>
      </w:pPr>
      <w:r>
        <w:rPr>
          <w:lang w:eastAsia="zh-CN"/>
        </w:rPr>
        <w:lastRenderedPageBreak/>
        <w:t>However, I have to admit that fixing the variance term may not reasonable since the variability of the latent space variable may not consistent. Finally, th</w:t>
      </w:r>
      <w:r w:rsidR="00684D8B">
        <w:rPr>
          <w:lang w:eastAsia="zh-CN"/>
        </w:rPr>
        <w:t>e team outcome (e.g., the group overall performance)</w:t>
      </w:r>
      <w:r w:rsidR="002D4A0B">
        <w:rPr>
          <w:lang w:eastAsia="zh-CN"/>
        </w:rPr>
        <w:t xml:space="preserve"> </w:t>
      </w:r>
      <w:r w:rsidR="00845153">
        <w:rPr>
          <w:lang w:eastAsia="zh-CN"/>
        </w:rPr>
        <w:t xml:space="preserve">at time point </w:t>
      </w:r>
      <m:oMath>
        <m:r>
          <w:rPr>
            <w:rFonts w:ascii="Cambria Math" w:hAnsi="Cambria Math"/>
            <w:lang w:eastAsia="zh-CN"/>
          </w:rPr>
          <m:t>t</m:t>
        </m:r>
      </m:oMath>
      <w:r w:rsidR="00845153">
        <w:rPr>
          <w:lang w:eastAsia="zh-CN"/>
        </w:rPr>
        <w:t xml:space="preserve"> can be described as:</w:t>
      </w:r>
    </w:p>
    <w:p w14:paraId="1556F25A" w14:textId="7BF6EC3E" w:rsidR="000938A2" w:rsidRPr="0041337D" w:rsidRDefault="00A7489E" w:rsidP="000938A2">
      <w:pPr>
        <w:pStyle w:val="Title2"/>
        <w:jc w:val="both"/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w:rPr>
                  <w:rFonts w:ascii="Cambria Math" w:hAnsi="Cambria Math"/>
                  <w:lang w:eastAsia="zh-CN"/>
                </w:rPr>
                <m:t>-1</m:t>
              </m:r>
            </m:sup>
          </m:sSup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g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lang w:eastAsia="zh-CN"/>
                </w:rPr>
                <m:t>d</m:t>
              </m:r>
            </m:sub>
          </m:sSub>
          <m:r>
            <w:rPr>
              <w:rFonts w:ascii="Cambria Math" w:hAnsi="Cambria Math" w:hint="eastAsia"/>
              <w:lang w:eastAsia="zh-CN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  <w:lang w:eastAsia="zh-CN"/>
            </w:rPr>
            <m:t>)</m:t>
          </m:r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∈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</m:oMath>
      </m:oMathPara>
    </w:p>
    <w:p w14:paraId="7A4DB619" w14:textId="232714BB" w:rsidR="0041337D" w:rsidRPr="0041337D" w:rsidRDefault="0041337D" w:rsidP="000938A2">
      <w:pPr>
        <w:pStyle w:val="Title2"/>
        <w:jc w:val="both"/>
        <w:rPr>
          <w:lang w:eastAsia="zh-CN"/>
        </w:rPr>
      </w:pPr>
      <w:r>
        <w:rPr>
          <w:lang w:eastAsia="zh-CN"/>
        </w:rPr>
        <w:t xml:space="preserve">, where we use the data reduction function 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/>
        </m:d>
      </m:oMath>
      <w:r>
        <w:rPr>
          <w:lang w:eastAsia="zh-CN"/>
        </w:rPr>
        <w:t xml:space="preserve"> to reduce the dimension of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Z</m:t>
        </m:r>
      </m:oMath>
      <w:r>
        <w:rPr>
          <w:b/>
          <w:bCs/>
          <w:lang w:eastAsia="zh-CN"/>
        </w:rPr>
        <w:t xml:space="preserve"> </w:t>
      </w:r>
      <w:r w:rsidRPr="0041337D">
        <w:rPr>
          <w:lang w:eastAsia="zh-CN"/>
        </w:rPr>
        <w:t xml:space="preserve">from </w:t>
      </w:r>
      <m:oMath>
        <m:r>
          <w:rPr>
            <w:rFonts w:ascii="Cambria Math" w:hAnsi="Cambria Math"/>
            <w:lang w:eastAsia="zh-CN"/>
          </w:rPr>
          <m:t>N×D</m:t>
        </m:r>
      </m:oMath>
      <w:r>
        <w:rPr>
          <w:lang w:eastAsia="zh-CN"/>
        </w:rPr>
        <w:t xml:space="preserve"> into </w:t>
      </w:r>
      <m:oMath>
        <m:r>
          <w:rPr>
            <w:rFonts w:ascii="Cambria Math" w:hAnsi="Cambria Math"/>
            <w:lang w:eastAsia="zh-CN"/>
          </w:rPr>
          <m:t>1 ×d</m:t>
        </m:r>
      </m:oMath>
      <w:r>
        <w:rPr>
          <w:lang w:eastAsia="zh-CN"/>
        </w:rPr>
        <w:t xml:space="preserve">. The possible function could the mean of the individual position on dimension </w:t>
      </w:r>
      <m:oMath>
        <m:r>
          <w:rPr>
            <w:rFonts w:ascii="Cambria Math" w:hAnsi="Cambria Math"/>
            <w:lang w:eastAsia="zh-CN"/>
          </w:rPr>
          <m:t>d.</m:t>
        </m:r>
      </m:oMath>
      <w:r>
        <w:rPr>
          <w:lang w:eastAsia="zh-CN"/>
        </w:rPr>
        <w:t xml:space="preserve"> Then,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b/>
          <w:bCs/>
          <w:lang w:eastAsia="zh-CN"/>
        </w:rPr>
        <w:t xml:space="preserve"> </w:t>
      </w:r>
      <w:r>
        <w:rPr>
          <w:lang w:eastAsia="zh-CN"/>
        </w:rPr>
        <w:t xml:space="preserve">is a 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dimensional vector, with each element represent the relative importance of dimension 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in predict the team outcome in the next time point.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4029B5B9" w14:textId="748A131B" w:rsidR="00D80CCA" w:rsidRDefault="00D80CCA" w:rsidP="00314987">
          <w:pPr>
            <w:pStyle w:val="SectionTitle"/>
            <w:ind w:left="2160" w:firstLine="720"/>
            <w:jc w:val="left"/>
          </w:pPr>
          <w:r>
            <w:t>References</w:t>
          </w:r>
        </w:p>
        <w:p w14:paraId="33D60F5A" w14:textId="24D1F16C" w:rsidR="00D80CCA" w:rsidRDefault="00D80CCA" w:rsidP="00314987">
          <w:pPr>
            <w:pStyle w:val="Bibliography"/>
            <w:rPr>
              <w:rFonts w:hint="eastAsia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rFonts w:hint="eastAsia"/>
              <w:lang w:eastAsia="zh-CN"/>
            </w:rPr>
            <w:t>Sweet</w:t>
          </w:r>
          <w:r>
            <w:rPr>
              <w:noProof/>
            </w:rPr>
            <w:t xml:space="preserve">, </w:t>
          </w:r>
          <w:r>
            <w:rPr>
              <w:noProof/>
            </w:rPr>
            <w:t>T</w:t>
          </w:r>
          <w:r>
            <w:rPr>
              <w:noProof/>
            </w:rPr>
            <w:t xml:space="preserve">. </w:t>
          </w:r>
          <w:r>
            <w:rPr>
              <w:noProof/>
            </w:rPr>
            <w:t>and Adhikari S.</w:t>
          </w:r>
          <w:r>
            <w:rPr>
              <w:noProof/>
            </w:rPr>
            <w:t xml:space="preserve"> (</w:t>
          </w:r>
          <w:r>
            <w:rPr>
              <w:noProof/>
            </w:rPr>
            <w:t>2020</w:t>
          </w:r>
          <w:r>
            <w:rPr>
              <w:noProof/>
            </w:rPr>
            <w:t xml:space="preserve">). </w:t>
          </w:r>
          <w:r>
            <w:rPr>
              <w:noProof/>
            </w:rPr>
            <w:t xml:space="preserve">A Latent Space </w:t>
          </w:r>
          <w:r w:rsidR="00F4691B">
            <w:rPr>
              <w:noProof/>
            </w:rPr>
            <w:t>Network Model for Social Influence</w:t>
          </w:r>
          <w:r>
            <w:rPr>
              <w:noProof/>
            </w:rPr>
            <w:t xml:space="preserve">. </w:t>
          </w:r>
          <w:r w:rsidR="00F4691B">
            <w:rPr>
              <w:i/>
              <w:iCs/>
              <w:noProof/>
            </w:rPr>
            <w:t>Psychometrika</w:t>
          </w:r>
          <w:r>
            <w:rPr>
              <w:noProof/>
            </w:rPr>
            <w:t xml:space="preserve">, </w:t>
          </w:r>
          <w:r w:rsidR="00F4691B" w:rsidRPr="00F4691B">
            <w:rPr>
              <w:noProof/>
            </w:rPr>
            <w:t>https://doi.org/10.1007/s11336-020-09700-x</w:t>
          </w:r>
          <w:r>
            <w:rPr>
              <w:noProof/>
            </w:rPr>
            <w:t>.</w:t>
          </w:r>
          <w:r>
            <w:rPr>
              <w:b/>
              <w:bCs/>
              <w:noProof/>
            </w:rPr>
            <w:fldChar w:fldCharType="end"/>
          </w:r>
        </w:p>
      </w:sdtContent>
    </w:sdt>
    <w:sectPr w:rsidR="00D80CCA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DA926" w14:textId="77777777" w:rsidR="00576F94" w:rsidRDefault="00576F94">
      <w:pPr>
        <w:spacing w:line="240" w:lineRule="auto"/>
      </w:pPr>
      <w:r>
        <w:separator/>
      </w:r>
    </w:p>
    <w:p w14:paraId="64FECCD3" w14:textId="77777777" w:rsidR="00576F94" w:rsidRDefault="00576F94"/>
  </w:endnote>
  <w:endnote w:type="continuationSeparator" w:id="0">
    <w:p w14:paraId="364A97B0" w14:textId="77777777" w:rsidR="00576F94" w:rsidRDefault="00576F94">
      <w:pPr>
        <w:spacing w:line="240" w:lineRule="auto"/>
      </w:pPr>
      <w:r>
        <w:continuationSeparator/>
      </w:r>
    </w:p>
    <w:p w14:paraId="66AA15E6" w14:textId="77777777" w:rsidR="00576F94" w:rsidRDefault="00576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AB94" w14:textId="77777777" w:rsidR="00576F94" w:rsidRDefault="00576F94">
      <w:pPr>
        <w:spacing w:line="240" w:lineRule="auto"/>
      </w:pPr>
      <w:r>
        <w:separator/>
      </w:r>
    </w:p>
    <w:p w14:paraId="51682E19" w14:textId="77777777" w:rsidR="00576F94" w:rsidRDefault="00576F94"/>
  </w:footnote>
  <w:footnote w:type="continuationSeparator" w:id="0">
    <w:p w14:paraId="0D41A8A5" w14:textId="77777777" w:rsidR="00576F94" w:rsidRDefault="00576F94">
      <w:pPr>
        <w:spacing w:line="240" w:lineRule="auto"/>
      </w:pPr>
      <w:r>
        <w:continuationSeparator/>
      </w:r>
    </w:p>
    <w:p w14:paraId="2AEF68E8" w14:textId="77777777" w:rsidR="00576F94" w:rsidRDefault="00576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C5984" w14:textId="77777777" w:rsidR="00E81978" w:rsidRDefault="00576F9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23D257D8F5079541BA8DCD36A8DB3FFE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37F5F" w14:textId="7777777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DFB28DA6B7EEE4D9F66C2C9A1E94BA6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6E91"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9B"/>
    <w:rsid w:val="0008573B"/>
    <w:rsid w:val="000938A2"/>
    <w:rsid w:val="000C3E8C"/>
    <w:rsid w:val="000D3F41"/>
    <w:rsid w:val="000E6689"/>
    <w:rsid w:val="00115721"/>
    <w:rsid w:val="00137679"/>
    <w:rsid w:val="00146720"/>
    <w:rsid w:val="00166D24"/>
    <w:rsid w:val="00237345"/>
    <w:rsid w:val="00266A60"/>
    <w:rsid w:val="00271CB9"/>
    <w:rsid w:val="00273B8D"/>
    <w:rsid w:val="002769D4"/>
    <w:rsid w:val="002D4A0B"/>
    <w:rsid w:val="00305B23"/>
    <w:rsid w:val="00314987"/>
    <w:rsid w:val="00316C7A"/>
    <w:rsid w:val="00355DCA"/>
    <w:rsid w:val="0039595D"/>
    <w:rsid w:val="003B298D"/>
    <w:rsid w:val="003F3707"/>
    <w:rsid w:val="0041337D"/>
    <w:rsid w:val="00417A81"/>
    <w:rsid w:val="00420FA3"/>
    <w:rsid w:val="00551A02"/>
    <w:rsid w:val="005534FA"/>
    <w:rsid w:val="00567387"/>
    <w:rsid w:val="005749EA"/>
    <w:rsid w:val="00576F94"/>
    <w:rsid w:val="005B619B"/>
    <w:rsid w:val="005D3A03"/>
    <w:rsid w:val="005F5662"/>
    <w:rsid w:val="00621043"/>
    <w:rsid w:val="00633732"/>
    <w:rsid w:val="006354F8"/>
    <w:rsid w:val="00635FB7"/>
    <w:rsid w:val="0063754C"/>
    <w:rsid w:val="00680580"/>
    <w:rsid w:val="00684D8B"/>
    <w:rsid w:val="006944CD"/>
    <w:rsid w:val="00697401"/>
    <w:rsid w:val="006D7C74"/>
    <w:rsid w:val="006E55EE"/>
    <w:rsid w:val="0072370E"/>
    <w:rsid w:val="00744AEB"/>
    <w:rsid w:val="00780620"/>
    <w:rsid w:val="008002C0"/>
    <w:rsid w:val="008048DA"/>
    <w:rsid w:val="00845153"/>
    <w:rsid w:val="0085795F"/>
    <w:rsid w:val="008C5323"/>
    <w:rsid w:val="008E086C"/>
    <w:rsid w:val="00906267"/>
    <w:rsid w:val="009811F4"/>
    <w:rsid w:val="00982D3E"/>
    <w:rsid w:val="00992677"/>
    <w:rsid w:val="009A6A3B"/>
    <w:rsid w:val="009B38F5"/>
    <w:rsid w:val="009C08E0"/>
    <w:rsid w:val="00A3594D"/>
    <w:rsid w:val="00A7489E"/>
    <w:rsid w:val="00AD16B1"/>
    <w:rsid w:val="00B823AA"/>
    <w:rsid w:val="00BA45DB"/>
    <w:rsid w:val="00BF4184"/>
    <w:rsid w:val="00BF6E23"/>
    <w:rsid w:val="00C0601E"/>
    <w:rsid w:val="00C31D30"/>
    <w:rsid w:val="00CC2A66"/>
    <w:rsid w:val="00CC4A2B"/>
    <w:rsid w:val="00CD6E39"/>
    <w:rsid w:val="00CD7FA8"/>
    <w:rsid w:val="00CF6E91"/>
    <w:rsid w:val="00D0366F"/>
    <w:rsid w:val="00D332BD"/>
    <w:rsid w:val="00D702B8"/>
    <w:rsid w:val="00D70F53"/>
    <w:rsid w:val="00D80CCA"/>
    <w:rsid w:val="00D85B68"/>
    <w:rsid w:val="00DA0A8B"/>
    <w:rsid w:val="00DB2173"/>
    <w:rsid w:val="00DD22ED"/>
    <w:rsid w:val="00E146A0"/>
    <w:rsid w:val="00E40BF9"/>
    <w:rsid w:val="00E6004D"/>
    <w:rsid w:val="00E81978"/>
    <w:rsid w:val="00EC341B"/>
    <w:rsid w:val="00F379B7"/>
    <w:rsid w:val="00F4691B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9AB1"/>
  <w15:chartTrackingRefBased/>
  <w15:docId w15:val="{15416DC1-06E3-1141-93F0-96A4EEC3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ownload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6F6B1EC1728349BB80B4EAB6A95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2E48-8F72-6547-8AAB-340A081F6808}"/>
      </w:docPartPr>
      <w:docPartBody>
        <w:p w:rsidR="00AE0DD5" w:rsidRDefault="00476906">
          <w:pPr>
            <w:pStyle w:val="F26F6B1EC1728349BB80B4EAB6A957C0"/>
          </w:pPr>
          <w:r>
            <w:t>[Title Here, up to 12 Words, on One to Two Lines]</w:t>
          </w:r>
        </w:p>
      </w:docPartBody>
    </w:docPart>
    <w:docPart>
      <w:docPartPr>
        <w:name w:val="23D257D8F5079541BA8DCD36A8DB3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228D-3111-584A-B0B9-267C404C554B}"/>
      </w:docPartPr>
      <w:docPartBody>
        <w:p w:rsidR="00AE0DD5" w:rsidRDefault="00476906">
          <w:pPr>
            <w:pStyle w:val="23D257D8F5079541BA8DCD36A8DB3FFE"/>
          </w:pPr>
          <w:r w:rsidRPr="005D3A03">
            <w:t>Figures title:</w:t>
          </w:r>
        </w:p>
      </w:docPartBody>
    </w:docPart>
    <w:docPart>
      <w:docPartPr>
        <w:name w:val="5DFB28DA6B7EEE4D9F66C2C9A1E94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844B4-25D5-EB44-98B8-C78422BCE155}"/>
      </w:docPartPr>
      <w:docPartBody>
        <w:p w:rsidR="00AE0DD5" w:rsidRDefault="00476906">
          <w:pPr>
            <w:pStyle w:val="5DFB28DA6B7EEE4D9F66C2C9A1E94BA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06"/>
    <w:rsid w:val="00165C4E"/>
    <w:rsid w:val="00476906"/>
    <w:rsid w:val="00A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F6B1EC1728349BB80B4EAB6A957C0">
    <w:name w:val="F26F6B1EC1728349BB80B4EAB6A957C0"/>
  </w:style>
  <w:style w:type="paragraph" w:customStyle="1" w:styleId="1E7DE38A9868CB4B955BF616DD895D1B">
    <w:name w:val="1E7DE38A9868CB4B955BF616DD895D1B"/>
  </w:style>
  <w:style w:type="paragraph" w:customStyle="1" w:styleId="1B95BB69B43FE74DA789FC8557720024">
    <w:name w:val="1B95BB69B43FE74DA789FC8557720024"/>
  </w:style>
  <w:style w:type="paragraph" w:customStyle="1" w:styleId="5BBBCBC557612C418A6C1CDCA740F3CF">
    <w:name w:val="5BBBCBC557612C418A6C1CDCA740F3CF"/>
  </w:style>
  <w:style w:type="paragraph" w:customStyle="1" w:styleId="D26D24D7A78DC44493FC4C3C4C29AB4B">
    <w:name w:val="D26D24D7A78DC44493FC4C3C4C29AB4B"/>
  </w:style>
  <w:style w:type="paragraph" w:customStyle="1" w:styleId="D55B5D6F5242B94CB686CDBB7751D77E">
    <w:name w:val="D55B5D6F5242B94CB686CDBB7751D77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82243465B6075346BA2166C00D5E34F3">
    <w:name w:val="82243465B6075346BA2166C00D5E34F3"/>
  </w:style>
  <w:style w:type="paragraph" w:customStyle="1" w:styleId="768DEBCCE166D54DA50578E5BCB88846">
    <w:name w:val="768DEBCCE166D54DA50578E5BCB88846"/>
  </w:style>
  <w:style w:type="paragraph" w:customStyle="1" w:styleId="5E55B14617D3664BBC7D756E3E49CA6F">
    <w:name w:val="5E55B14617D3664BBC7D756E3E49CA6F"/>
  </w:style>
  <w:style w:type="paragraph" w:customStyle="1" w:styleId="429199861932C64F9A134CBED1995DC5">
    <w:name w:val="429199861932C64F9A134CBED1995DC5"/>
  </w:style>
  <w:style w:type="paragraph" w:customStyle="1" w:styleId="78FA54F41BE19E46B054E753AD21CA47">
    <w:name w:val="78FA54F41BE19E46B054E753AD21CA47"/>
  </w:style>
  <w:style w:type="paragraph" w:customStyle="1" w:styleId="C32A3D24401030439FDE6E2C1C476A58">
    <w:name w:val="C32A3D24401030439FDE6E2C1C476A58"/>
  </w:style>
  <w:style w:type="paragraph" w:customStyle="1" w:styleId="919E9E1D88673E49B0AD7E5CAB91A921">
    <w:name w:val="919E9E1D88673E49B0AD7E5CAB91A921"/>
  </w:style>
  <w:style w:type="paragraph" w:customStyle="1" w:styleId="6A751C2D335AEB45915EE5C34E9A2194">
    <w:name w:val="6A751C2D335AEB45915EE5C34E9A2194"/>
  </w:style>
  <w:style w:type="paragraph" w:customStyle="1" w:styleId="F24032E44262614C82DAF3A7F340874C">
    <w:name w:val="F24032E44262614C82DAF3A7F340874C"/>
  </w:style>
  <w:style w:type="paragraph" w:customStyle="1" w:styleId="F27B0ECB12A45A4697E9BA7DFE760174">
    <w:name w:val="F27B0ECB12A45A4697E9BA7DFE760174"/>
  </w:style>
  <w:style w:type="paragraph" w:customStyle="1" w:styleId="10689179AC9A9C41A5F84E0CB34B0D5D">
    <w:name w:val="10689179AC9A9C41A5F84E0CB34B0D5D"/>
  </w:style>
  <w:style w:type="paragraph" w:customStyle="1" w:styleId="58CAF759B3E6BA41B40B1445CF0BA31C">
    <w:name w:val="58CAF759B3E6BA41B40B1445CF0BA31C"/>
  </w:style>
  <w:style w:type="paragraph" w:customStyle="1" w:styleId="6CB70E839F578B4498D915B5F587E108">
    <w:name w:val="6CB70E839F578B4498D915B5F587E108"/>
  </w:style>
  <w:style w:type="paragraph" w:customStyle="1" w:styleId="D35F3A9B9CF2DC4185DB9BD2E60C9161">
    <w:name w:val="D35F3A9B9CF2DC4185DB9BD2E60C9161"/>
  </w:style>
  <w:style w:type="paragraph" w:customStyle="1" w:styleId="65398689B7193E42A77C0E573770F03A">
    <w:name w:val="65398689B7193E42A77C0E573770F03A"/>
  </w:style>
  <w:style w:type="paragraph" w:customStyle="1" w:styleId="9A97CEA96B8B76468D3F74E575251DDE">
    <w:name w:val="9A97CEA96B8B76468D3F74E575251DDE"/>
  </w:style>
  <w:style w:type="paragraph" w:customStyle="1" w:styleId="5B96F3D04530744B81443EEB36C64240">
    <w:name w:val="5B96F3D04530744B81443EEB36C64240"/>
  </w:style>
  <w:style w:type="paragraph" w:customStyle="1" w:styleId="00A53A27F28F7F40A870FB898782B134">
    <w:name w:val="00A53A27F28F7F40A870FB898782B134"/>
  </w:style>
  <w:style w:type="paragraph" w:customStyle="1" w:styleId="F4B4212D27502746861F93368C5388AD">
    <w:name w:val="F4B4212D27502746861F93368C5388AD"/>
  </w:style>
  <w:style w:type="paragraph" w:customStyle="1" w:styleId="B251259294167F448AD4115DFE3ABF2F">
    <w:name w:val="B251259294167F448AD4115DFE3ABF2F"/>
  </w:style>
  <w:style w:type="paragraph" w:customStyle="1" w:styleId="D6E8562CA6D0974F9164F877161EBFB2">
    <w:name w:val="D6E8562CA6D0974F9164F877161EBFB2"/>
  </w:style>
  <w:style w:type="paragraph" w:customStyle="1" w:styleId="3DDE971D72D50447B0065CA94AB98201">
    <w:name w:val="3DDE971D72D50447B0065CA94AB98201"/>
  </w:style>
  <w:style w:type="paragraph" w:customStyle="1" w:styleId="DB7FA97E4950E24E98EE448BFAA64AE6">
    <w:name w:val="DB7FA97E4950E24E98EE448BFAA64AE6"/>
  </w:style>
  <w:style w:type="paragraph" w:customStyle="1" w:styleId="D88232722CF3B44DB0151E3D24EF3AEF">
    <w:name w:val="D88232722CF3B44DB0151E3D24EF3AEF"/>
  </w:style>
  <w:style w:type="paragraph" w:customStyle="1" w:styleId="FAE90A2B28575747B595E465B59082DB">
    <w:name w:val="FAE90A2B28575747B595E465B59082DB"/>
  </w:style>
  <w:style w:type="paragraph" w:customStyle="1" w:styleId="DEE78AEC178B93468C748D13355D5E57">
    <w:name w:val="DEE78AEC178B93468C748D13355D5E57"/>
  </w:style>
  <w:style w:type="paragraph" w:customStyle="1" w:styleId="EFF3D6E183202C43ADA712872767C497">
    <w:name w:val="EFF3D6E183202C43ADA712872767C497"/>
  </w:style>
  <w:style w:type="paragraph" w:customStyle="1" w:styleId="F65957A23D67F84AADE4E6686112DC99">
    <w:name w:val="F65957A23D67F84AADE4E6686112DC99"/>
  </w:style>
  <w:style w:type="paragraph" w:customStyle="1" w:styleId="7ACC3EEA97895145B8F21573BF02FDDB">
    <w:name w:val="7ACC3EEA97895145B8F21573BF02FDDB"/>
  </w:style>
  <w:style w:type="paragraph" w:customStyle="1" w:styleId="94F4BCB1306D87408F1B46F19615B98F">
    <w:name w:val="94F4BCB1306D87408F1B46F19615B98F"/>
  </w:style>
  <w:style w:type="paragraph" w:customStyle="1" w:styleId="D07D64662CF39345A5C7356711C9C510">
    <w:name w:val="D07D64662CF39345A5C7356711C9C510"/>
  </w:style>
  <w:style w:type="paragraph" w:customStyle="1" w:styleId="1FED780DC5CE304F98B02E12CE2BF891">
    <w:name w:val="1FED780DC5CE304F98B02E12CE2BF891"/>
  </w:style>
  <w:style w:type="paragraph" w:customStyle="1" w:styleId="8A040D7F768894418C7393ED3B28440C">
    <w:name w:val="8A040D7F768894418C7393ED3B28440C"/>
  </w:style>
  <w:style w:type="paragraph" w:customStyle="1" w:styleId="F1685E1982343342871E1903C4A8EF25">
    <w:name w:val="F1685E1982343342871E1903C4A8EF25"/>
  </w:style>
  <w:style w:type="paragraph" w:customStyle="1" w:styleId="5E820A90B319E343B8B2F4E370D0397C">
    <w:name w:val="5E820A90B319E343B8B2F4E370D0397C"/>
  </w:style>
  <w:style w:type="paragraph" w:customStyle="1" w:styleId="EA34E0505CD5C8409C63ACABE061776C">
    <w:name w:val="EA34E0505CD5C8409C63ACABE061776C"/>
  </w:style>
  <w:style w:type="paragraph" w:customStyle="1" w:styleId="07E3AED6B3D9014EB90B0403FDEBF9F7">
    <w:name w:val="07E3AED6B3D9014EB90B0403FDEBF9F7"/>
  </w:style>
  <w:style w:type="paragraph" w:customStyle="1" w:styleId="CD83305CCF78A746B02C5AB47BE0EE19">
    <w:name w:val="CD83305CCF78A746B02C5AB47BE0EE19"/>
  </w:style>
  <w:style w:type="paragraph" w:customStyle="1" w:styleId="42F27885DBC32A47BE6B6B981609862F">
    <w:name w:val="42F27885DBC32A47BE6B6B981609862F"/>
  </w:style>
  <w:style w:type="paragraph" w:customStyle="1" w:styleId="9D4C9C901885F344B9BDD6A3DFE8D397">
    <w:name w:val="9D4C9C901885F344B9BDD6A3DFE8D397"/>
  </w:style>
  <w:style w:type="paragraph" w:customStyle="1" w:styleId="F267DAC6EF8F7D48A3CD17654853F1B1">
    <w:name w:val="F267DAC6EF8F7D48A3CD17654853F1B1"/>
  </w:style>
  <w:style w:type="paragraph" w:customStyle="1" w:styleId="C68CC253CE29D849AD9FF6153CE1CEEF">
    <w:name w:val="C68CC253CE29D849AD9FF6153CE1CEEF"/>
  </w:style>
  <w:style w:type="paragraph" w:customStyle="1" w:styleId="DF2CCF1412489F45A11CA1FB343BF1AE">
    <w:name w:val="DF2CCF1412489F45A11CA1FB343BF1AE"/>
  </w:style>
  <w:style w:type="paragraph" w:customStyle="1" w:styleId="DCA7122B72D3F54D881CE8A00B318548">
    <w:name w:val="DCA7122B72D3F54D881CE8A00B318548"/>
  </w:style>
  <w:style w:type="paragraph" w:customStyle="1" w:styleId="8EE7AB9BC0BD3C4B830B7ED5E01CA954">
    <w:name w:val="8EE7AB9BC0BD3C4B830B7ED5E01CA954"/>
  </w:style>
  <w:style w:type="paragraph" w:customStyle="1" w:styleId="E7E615575DF6F94788968A4006C46857">
    <w:name w:val="E7E615575DF6F94788968A4006C46857"/>
  </w:style>
  <w:style w:type="paragraph" w:customStyle="1" w:styleId="AE99A4CECD40264FBE45ED98284443DE">
    <w:name w:val="AE99A4CECD40264FBE45ED98284443DE"/>
  </w:style>
  <w:style w:type="paragraph" w:customStyle="1" w:styleId="04C4FDF5057AC544B0A35EB31C043D27">
    <w:name w:val="04C4FDF5057AC544B0A35EB31C043D27"/>
  </w:style>
  <w:style w:type="paragraph" w:customStyle="1" w:styleId="6CF1ADA4B5CC7A48BCDBDCB601A483EF">
    <w:name w:val="6CF1ADA4B5CC7A48BCDBDCB601A483EF"/>
  </w:style>
  <w:style w:type="paragraph" w:customStyle="1" w:styleId="85BA510D5EF81444909F518FCB457966">
    <w:name w:val="85BA510D5EF81444909F518FCB457966"/>
  </w:style>
  <w:style w:type="paragraph" w:customStyle="1" w:styleId="B0380E242F2DD648A5F37BB7999881C7">
    <w:name w:val="B0380E242F2DD648A5F37BB7999881C7"/>
  </w:style>
  <w:style w:type="paragraph" w:customStyle="1" w:styleId="348385C7B4C3604FB8C909632083840E">
    <w:name w:val="348385C7B4C3604FB8C909632083840E"/>
  </w:style>
  <w:style w:type="paragraph" w:customStyle="1" w:styleId="D67A49808C746C4DA7ADCA12AB586DF7">
    <w:name w:val="D67A49808C746C4DA7ADCA12AB586DF7"/>
  </w:style>
  <w:style w:type="paragraph" w:customStyle="1" w:styleId="8818FC809C66774D96AD0571F35443CC">
    <w:name w:val="8818FC809C66774D96AD0571F35443CC"/>
  </w:style>
  <w:style w:type="paragraph" w:customStyle="1" w:styleId="85DD5953C9BC3F4E827B1BB83243FF33">
    <w:name w:val="85DD5953C9BC3F4E827B1BB83243FF33"/>
  </w:style>
  <w:style w:type="paragraph" w:customStyle="1" w:styleId="23D257D8F5079541BA8DCD36A8DB3FFE">
    <w:name w:val="23D257D8F5079541BA8DCD36A8DB3FFE"/>
  </w:style>
  <w:style w:type="paragraph" w:customStyle="1" w:styleId="5DFB28DA6B7EEE4D9F66C2C9A1E94BA6">
    <w:name w:val="5DFB28DA6B7EEE4D9F66C2C9A1E94BA6"/>
  </w:style>
  <w:style w:type="character" w:styleId="PlaceholderText">
    <w:name w:val="Placeholder Text"/>
    <w:basedOn w:val="DefaultParagraphFont"/>
    <w:uiPriority w:val="99"/>
    <w:semiHidden/>
    <w:rsid w:val="00AE0DD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0E01A40-3BAC-544C-9FDA-1A5AABD6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182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/>
  <dc:creator>Yi Chen</dc:creator>
  <cp:keywords/>
  <dc:description/>
  <cp:lastModifiedBy>Yi Chen</cp:lastModifiedBy>
  <cp:revision>60</cp:revision>
  <dcterms:created xsi:type="dcterms:W3CDTF">2020-04-11T00:53:00Z</dcterms:created>
  <dcterms:modified xsi:type="dcterms:W3CDTF">2020-04-13T05:25:00Z</dcterms:modified>
</cp:coreProperties>
</file>