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Homework12</w:t>
      </w:r>
    </w:p>
    <w:p>
      <w:pPr>
        <w:pStyle w:val="Author"/>
      </w:pPr>
      <w:r>
        <w:t xml:space="preserve">Yi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4/19/2020</w:t>
      </w:r>
    </w:p>
    <w:p>
      <w:pPr>
        <w:pStyle w:val="Heading2"/>
      </w:pPr>
      <w:bookmarkStart w:id="20" w:name="homework-12"/>
      <w:r>
        <w:t xml:space="preserve">homework 12</w:t>
      </w:r>
      <w:bookmarkEnd w:id="20"/>
    </w:p>
    <w:p>
      <w:pPr>
        <w:pStyle w:val="Heading4"/>
      </w:pPr>
      <w:bookmarkStart w:id="21" w:name="f-test"/>
      <w:r>
        <w:t xml:space="preserve">F test</w:t>
      </w:r>
      <w:bookmarkEnd w:id="21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o</m:t>
              </m:r>
              <m:r>
                <m:t>b</m:t>
              </m:r>
              <m:r>
                <m:t>s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Δ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  <m:r>
                <m:t>/</m:t>
              </m:r>
              <m:r>
                <m:t>(</m:t>
              </m:r>
              <m:r>
                <m:t>P</m:t>
              </m:r>
              <m:r>
                <m:t>A</m:t>
              </m:r>
              <m:r>
                <m:t>−</m:t>
              </m:r>
              <m:r>
                <m:t>P</m:t>
              </m:r>
              <m:r>
                <m:t>C</m:t>
              </m:r>
              <m:r>
                <m:t>)</m:t>
              </m:r>
            </m:num>
            <m:den>
              <m:r>
                <m:t>(</m:t>
              </m:r>
              <m:r>
                <m:t>1</m:t>
              </m:r>
              <m:r>
                <m:t>−</m:t>
              </m:r>
              <m:sSubSup>
                <m:e>
                  <m:r>
                    <m:t>R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  <m:r>
                <m:t>)</m:t>
              </m:r>
              <m:r>
                <m:t>/</m:t>
              </m:r>
              <m:r>
                <m:t>(</m:t>
              </m:r>
              <m:r>
                <m:t>N</m:t>
              </m:r>
              <m:r>
                <m:t>−</m:t>
              </m:r>
              <m:r>
                <m:t>P</m:t>
              </m:r>
              <m:r>
                <m:t>A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Using the F test to compare the extended tree model over the additive tree model.</w:t>
      </w:r>
      <w:r>
        <w:t xml:space="preserve"> </w:t>
      </w:r>
      <w:r>
        <w:t xml:space="preserve">According to the output of sport data,</w:t>
      </w:r>
      <w:r>
        <w:t xml:space="preserve"> </w:t>
      </w:r>
      <m:oMath>
        <m:r>
          <m:t>N</m:t>
        </m:r>
        <m:r>
          <m:t>=</m:t>
        </m:r>
        <m:r>
          <m:t>170</m:t>
        </m:r>
      </m:oMath>
      <w:r>
        <w:t xml:space="preserve"> </w:t>
      </w:r>
      <w:r>
        <w:t xml:space="preserve">(number of pair of proximities),</w:t>
      </w:r>
      <w:r>
        <w:t xml:space="preserve"> </w:t>
      </w:r>
      <m:oMath>
        <m:r>
          <m:t>P</m:t>
        </m:r>
        <m:r>
          <m:t>C</m:t>
        </m:r>
        <m:r>
          <m:t>=</m:t>
        </m:r>
        <m:r>
          <m:t>37</m:t>
        </m:r>
      </m:oMath>
      <w:r>
        <w:t xml:space="preserve">,</w:t>
      </w:r>
      <w:r>
        <w:t xml:space="preserve"> </w:t>
      </w:r>
      <m:oMath>
        <m:r>
          <m:t>P</m:t>
        </m:r>
        <m:r>
          <m:t>A</m:t>
        </m:r>
        <m:r>
          <m:t>=</m:t>
        </m:r>
        <m:r>
          <m:t>10</m:t>
        </m:r>
      </m:oMath>
      <w:r>
        <w:t xml:space="preserve">,</w:t>
      </w:r>
      <w:r>
        <w:t xml:space="preserve"> </w:t>
      </w:r>
      <m:oMath>
        <m:sSubSup>
          <m:e>
            <m:r>
              <m:t>R</m:t>
            </m:r>
          </m:e>
          <m:sub>
            <m:r>
              <m:t>A</m:t>
            </m:r>
          </m:sub>
          <m:sup>
            <m:r>
              <m:t>2</m:t>
            </m:r>
          </m:sup>
        </m:sSubSup>
        <m:r>
          <m:t>=</m:t>
        </m:r>
        <m:r>
          <m:t>0.9306</m:t>
        </m:r>
      </m:oMath>
      <w:r>
        <w:t xml:space="preserve">, and</w:t>
      </w:r>
      <w:r>
        <w:t xml:space="preserve"> </w:t>
      </w:r>
      <m:oMath>
        <m:sSubSup>
          <m:e>
            <m:r>
              <m:t>R</m:t>
            </m:r>
          </m:e>
          <m:sub>
            <m:r>
              <m:t>B</m:t>
            </m:r>
          </m:sub>
          <m:sup>
            <m:r>
              <m:t>2</m:t>
            </m:r>
          </m:sup>
        </m:sSubSup>
        <m:r>
          <m:t>=</m:t>
        </m:r>
        <m:r>
          <m:t>0.8172</m:t>
        </m:r>
      </m:oMath>
      <w:r>
        <w:t xml:space="preserve">.</w:t>
      </w:r>
      <w:r>
        <w:t xml:space="preserve"> </w:t>
      </w:r>
      <w:r>
        <w:t xml:space="preserve">Consequently,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o</m:t>
              </m:r>
              <m:r>
                <m:t>b</m:t>
              </m:r>
              <m:r>
                <m:t>s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0.9306</m:t>
              </m:r>
              <m:r>
                <m:t>−</m:t>
              </m:r>
              <m:r>
                <m:t>0.8172</m:t>
              </m:r>
              <m:r>
                <m:t>)</m:t>
              </m:r>
              <m:r>
                <m:t>/</m:t>
              </m:r>
              <m:r>
                <m:t>(</m:t>
              </m:r>
              <m:r>
                <m:t>37</m:t>
              </m:r>
              <m:r>
                <m:t>−</m:t>
              </m:r>
              <m:r>
                <m:t>9</m:t>
              </m:r>
              <m:r>
                <m:t>)</m:t>
              </m:r>
            </m:num>
            <m:den>
              <m:r>
                <m:t>(</m:t>
              </m:r>
              <m:r>
                <m:t>1</m:t>
              </m:r>
              <m:r>
                <m:t>−</m:t>
              </m:r>
              <m:r>
                <m:t>0.9306</m:t>
              </m:r>
              <m:r>
                <m:t>)</m:t>
              </m:r>
              <m:r>
                <m:t>/</m:t>
              </m:r>
              <m:r>
                <m:t>(</m:t>
              </m:r>
              <m:r>
                <m:t>170</m:t>
              </m:r>
              <m:r>
                <m:t>−</m:t>
              </m:r>
              <m:r>
                <m:t>37</m:t>
              </m:r>
              <m:r>
                <m:t>)</m:t>
              </m:r>
            </m:den>
          </m:f>
          <m:r>
            <m:t>=</m:t>
          </m:r>
          <m:r>
            <m:t>7.76</m:t>
          </m:r>
        </m:oMath>
      </m:oMathPara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7.76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37-9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170-37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The P-value is almost 0, which indicates that the model has a significant imporve over the addtive tree.</w:t>
      </w:r>
    </w:p>
    <w:p>
      <w:pPr>
        <w:pStyle w:val="Heading4"/>
      </w:pPr>
      <w:bookmarkStart w:id="22" w:name="interpretation"/>
      <w:r>
        <w:t xml:space="preserve">Interpretation</w:t>
      </w:r>
      <w:bookmarkEnd w:id="22"/>
    </w:p>
    <w:p>
      <w:pPr>
        <w:pStyle w:val="FirstParagraph"/>
      </w:pPr>
      <w:r>
        <w:t xml:space="preserve">The additive tree summary 10 subset in clustering solution. Based on the characteristic of each subset, we can interprete it as:</w:t>
      </w:r>
    </w:p>
    <w:p>
      <w:pPr>
        <w:pStyle w:val="BodyText"/>
      </w:pPr>
      <w:r>
        <w:t xml:space="preserve">C: table sports</w:t>
      </w:r>
    </w:p>
    <w:p>
      <w:pPr>
        <w:pStyle w:val="BodyText"/>
      </w:pPr>
      <w:r>
        <w:t xml:space="preserve">D: sports with slow movemen</w:t>
      </w:r>
    </w:p>
    <w:p>
      <w:pPr>
        <w:pStyle w:val="BodyText"/>
      </w:pPr>
      <w:r>
        <w:t xml:space="preserve">E: high body contact and fighting</w:t>
      </w:r>
    </w:p>
    <w:p>
      <w:pPr>
        <w:pStyle w:val="BodyText"/>
      </w:pPr>
      <w:r>
        <w:t xml:space="preserve">H: sports related to quick and consistant jumping.</w:t>
      </w:r>
    </w:p>
    <w:p>
      <w:pPr>
        <w:pStyle w:val="BodyText"/>
      </w:pPr>
      <w:r>
        <w:t xml:space="preserve">I: water sports</w:t>
      </w:r>
    </w:p>
    <w:p>
      <w:pPr>
        <w:pStyle w:val="BodyText"/>
      </w:pPr>
      <w:r>
        <w:t xml:space="preserve">N: slide on a surface</w:t>
      </w:r>
    </w:p>
    <w:p>
      <w:pPr>
        <w:pStyle w:val="BodyText"/>
      </w:pPr>
      <w:r>
        <w:t xml:space="preserve">O: related to hunting</w:t>
      </w:r>
    </w:p>
    <w:p>
      <w:pPr>
        <w:pStyle w:val="BodyText"/>
      </w:pPr>
      <w:r>
        <w:t xml:space="preserve">U: outdoor sports</w:t>
      </w:r>
    </w:p>
    <w:p>
      <w:pPr>
        <w:pStyle w:val="BodyText"/>
      </w:pPr>
      <w:r>
        <w:t xml:space="preserve">X: ball sports</w:t>
      </w:r>
    </w:p>
    <w:p>
      <w:pPr>
        <w:pStyle w:val="BodyText"/>
      </w:pPr>
      <w:r>
        <w:t xml:space="preserve">By looking at the tree, we find that some of the sports have multiple marked features, like surfing (I/N), canoeing (I/U), camping (O/U), boxing (E/H) and archery (DOU). Those sports share two or more common points with other sports. For example, canoeing is a water sports (like sports in I) and also an outdoor sport (like sports in U).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Homework12</dc:title>
  <dc:creator>Yi Chen</dc:creator>
  <cp:keywords/>
  <dcterms:created xsi:type="dcterms:W3CDTF">2020-04-23T14:47:12Z</dcterms:created>
  <dcterms:modified xsi:type="dcterms:W3CDTF">2020-04-23T14:47:12Z</dcterms:modified>
</cp:coreProperties>
</file>