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1978" w:rsidRDefault="00B3567E">
      <w:pPr>
        <w:pStyle w:val="Title"/>
      </w:pPr>
      <w:sdt>
        <w:sdtPr>
          <w:rPr>
            <w:rFonts w:hint="eastAsia"/>
            <w:lang w:eastAsia="zh-CN"/>
          </w:rPr>
          <w:alias w:val="Title:"/>
          <w:tag w:val="Title:"/>
          <w:id w:val="726351117"/>
          <w:placeholder>
            <w:docPart w:val="0A095E56D2474A4289A10F17A850B8B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B5064">
            <w:rPr>
              <w:rFonts w:hint="eastAsia"/>
              <w:lang w:eastAsia="zh-CN"/>
            </w:rPr>
            <w:t>Measure Social Inference Using Latent Space Model</w:t>
          </w:r>
          <w:r w:rsidR="000B5064">
            <w:rPr>
              <w:rFonts w:hint="eastAsia"/>
              <w:lang w:eastAsia="zh-CN"/>
            </w:rPr>
            <w:br/>
          </w:r>
        </w:sdtContent>
      </w:sdt>
    </w:p>
    <w:p w:rsidR="00B823AA" w:rsidRDefault="003335A9" w:rsidP="00B823AA">
      <w:pPr>
        <w:pStyle w:val="Title2"/>
      </w:pPr>
      <w:r>
        <w:t>Yi Chen</w:t>
      </w:r>
    </w:p>
    <w:p w:rsidR="00E81978" w:rsidRDefault="003335A9" w:rsidP="00B823AA">
      <w:pPr>
        <w:pStyle w:val="Title2"/>
      </w:pPr>
      <w:r>
        <w:t>Teachers College Columbia University</w:t>
      </w:r>
    </w:p>
    <w:p w:rsidR="00E81978" w:rsidRDefault="007B1C8D">
      <w:pPr>
        <w:pStyle w:val="Title"/>
      </w:pPr>
      <w:r>
        <w:t>Final Report</w:t>
      </w:r>
    </w:p>
    <w:p w:rsidR="00E81978" w:rsidRDefault="007B1C8D" w:rsidP="00B823AA">
      <w:pPr>
        <w:pStyle w:val="Title2"/>
      </w:pPr>
      <w:r>
        <w:t>Multidimensional Scaling, Clustering, and Network Models (HUDM 5124)</w:t>
      </w:r>
    </w:p>
    <w:p w:rsidR="00E81978" w:rsidRDefault="00B3567E">
      <w:pPr>
        <w:pStyle w:val="SectionTitle"/>
      </w:pPr>
      <w:sdt>
        <w:sdtPr>
          <w:alias w:val="Section title:"/>
          <w:tag w:val="Section title:"/>
          <w:id w:val="984196707"/>
          <w:placeholder>
            <w:docPart w:val="A3E4F6D0FB584345B51224C6963BF05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B54DC">
            <w:t>Measure Social Inference Using Latent Space Model</w:t>
          </w:r>
          <w:r w:rsidR="000B5064">
            <w:br/>
          </w:r>
        </w:sdtContent>
      </w:sdt>
    </w:p>
    <w:p w:rsidR="007E597A" w:rsidRDefault="00172639" w:rsidP="007E597A">
      <w:pPr>
        <w:rPr>
          <w:lang w:eastAsia="zh-CN"/>
        </w:rPr>
      </w:pPr>
      <w:r>
        <w:rPr>
          <w:rFonts w:hint="eastAsia"/>
          <w:lang w:eastAsia="zh-CN"/>
        </w:rPr>
        <w:t>S</w:t>
      </w:r>
      <w:r w:rsidR="003337F6">
        <w:t>ocial n</w:t>
      </w:r>
      <w:r w:rsidR="003E4CF7">
        <w:t>etwork analysis</w:t>
      </w:r>
      <w:r w:rsidR="00E814DB">
        <w:t xml:space="preserve"> is a ubiquitous area of study, which is widely discussed in many distinct fields (</w:t>
      </w:r>
      <w:r w:rsidR="00E814DB" w:rsidRPr="00E814DB">
        <w:t xml:space="preserve">Vivar </w:t>
      </w:r>
      <w:r w:rsidR="00E814DB">
        <w:t>&amp;</w:t>
      </w:r>
      <w:r w:rsidR="00E814DB" w:rsidRPr="00E814DB">
        <w:t xml:space="preserve"> Banks 2012</w:t>
      </w:r>
      <w:r w:rsidR="008767DA">
        <w:rPr>
          <w:lang w:eastAsia="zh-CN"/>
        </w:rPr>
        <w:t>)</w:t>
      </w:r>
      <w:r w:rsidR="00C322A7">
        <w:rPr>
          <w:lang w:eastAsia="zh-CN"/>
        </w:rPr>
        <w:t>.</w:t>
      </w:r>
      <w:r w:rsidR="003538DA">
        <w:rPr>
          <w:lang w:eastAsia="zh-CN"/>
        </w:rPr>
        <w:t xml:space="preserve"> </w:t>
      </w:r>
      <w:r w:rsidR="00367037">
        <w:rPr>
          <w:rFonts w:hint="eastAsia"/>
          <w:lang w:eastAsia="zh-CN"/>
        </w:rPr>
        <w:t>In</w:t>
      </w:r>
      <w:r w:rsidR="00367037">
        <w:rPr>
          <w:lang w:eastAsia="zh-CN"/>
        </w:rPr>
        <w:t xml:space="preserve"> particular, </w:t>
      </w:r>
      <w:r w:rsidR="001F5716">
        <w:rPr>
          <w:lang w:eastAsia="zh-CN"/>
        </w:rPr>
        <w:t>dynamic</w:t>
      </w:r>
      <w:r w:rsidR="003538DA" w:rsidRPr="003538DA">
        <w:rPr>
          <w:lang w:eastAsia="zh-CN"/>
        </w:rPr>
        <w:t xml:space="preserve"> network</w:t>
      </w:r>
      <w:r w:rsidR="00D03D9A">
        <w:rPr>
          <w:lang w:eastAsia="zh-CN"/>
        </w:rPr>
        <w:t xml:space="preserve"> is getting more and more attention since it </w:t>
      </w:r>
      <w:r w:rsidR="003538DA" w:rsidRPr="003538DA">
        <w:rPr>
          <w:lang w:eastAsia="zh-CN"/>
        </w:rPr>
        <w:t>represent</w:t>
      </w:r>
      <w:r w:rsidR="00D03D9A">
        <w:rPr>
          <w:lang w:eastAsia="zh-CN"/>
        </w:rPr>
        <w:t>s</w:t>
      </w:r>
      <w:r w:rsidR="003538DA" w:rsidRPr="003538DA">
        <w:rPr>
          <w:lang w:eastAsia="zh-CN"/>
        </w:rPr>
        <w:t xml:space="preserve"> the structure and evolution of the relationships between entities</w:t>
      </w:r>
      <w:r w:rsidR="00A62F4F">
        <w:rPr>
          <w:lang w:eastAsia="zh-CN"/>
        </w:rPr>
        <w:t xml:space="preserve"> </w:t>
      </w:r>
      <w:r w:rsidR="003538DA">
        <w:rPr>
          <w:rFonts w:hint="eastAsia"/>
          <w:lang w:eastAsia="zh-CN"/>
        </w:rPr>
        <w:t>(</w:t>
      </w:r>
      <w:r w:rsidR="003538DA" w:rsidRPr="00E814DB">
        <w:t>S</w:t>
      </w:r>
      <w:r w:rsidR="003538DA">
        <w:t>ewell</w:t>
      </w:r>
      <w:r w:rsidR="003538DA" w:rsidRPr="00E814DB">
        <w:t xml:space="preserve"> </w:t>
      </w:r>
      <w:r w:rsidR="003538DA">
        <w:t>&amp;</w:t>
      </w:r>
      <w:r w:rsidR="003538DA" w:rsidRPr="00E814DB">
        <w:t xml:space="preserve"> </w:t>
      </w:r>
      <w:r w:rsidR="003538DA">
        <w:rPr>
          <w:lang w:eastAsia="zh-CN"/>
        </w:rPr>
        <w:t>Chen,2015)</w:t>
      </w:r>
      <w:r w:rsidR="00A62F4F">
        <w:rPr>
          <w:lang w:eastAsia="zh-CN"/>
        </w:rPr>
        <w:t>.</w:t>
      </w:r>
      <w:r w:rsidR="00C6587D">
        <w:rPr>
          <w:lang w:eastAsia="zh-CN"/>
        </w:rPr>
        <w:t xml:space="preserve"> </w:t>
      </w:r>
      <w:r w:rsidR="00C6587D">
        <w:rPr>
          <w:rFonts w:hint="eastAsia"/>
          <w:lang w:eastAsia="zh-CN"/>
        </w:rPr>
        <w:t>In</w:t>
      </w:r>
      <w:r w:rsidR="00C6587D">
        <w:rPr>
          <w:lang w:eastAsia="zh-CN"/>
        </w:rPr>
        <w:t xml:space="preserve"> this report, we introduce a statistical framework of latent space model (LSM</w:t>
      </w:r>
      <w:r w:rsidR="0044755E">
        <w:rPr>
          <w:lang w:eastAsia="zh-CN"/>
        </w:rPr>
        <w:t xml:space="preserve">; </w:t>
      </w:r>
      <w:r w:rsidR="0044755E" w:rsidRPr="0044755E">
        <w:rPr>
          <w:lang w:eastAsia="zh-CN"/>
        </w:rPr>
        <w:t xml:space="preserve">Hoff, Raftery, </w:t>
      </w:r>
      <w:r w:rsidR="0044755E">
        <w:rPr>
          <w:lang w:eastAsia="zh-CN"/>
        </w:rPr>
        <w:t>&amp;</w:t>
      </w:r>
      <w:r w:rsidR="0044755E" w:rsidRPr="0044755E">
        <w:rPr>
          <w:lang w:eastAsia="zh-CN"/>
        </w:rPr>
        <w:t xml:space="preserve"> Handcock</w:t>
      </w:r>
      <w:r w:rsidR="000D2F10">
        <w:rPr>
          <w:lang w:eastAsia="zh-CN"/>
        </w:rPr>
        <w:t>,</w:t>
      </w:r>
      <w:r w:rsidR="0044755E" w:rsidRPr="0044755E">
        <w:rPr>
          <w:lang w:eastAsia="zh-CN"/>
        </w:rPr>
        <w:t xml:space="preserve"> 2002</w:t>
      </w:r>
      <w:r w:rsidR="00C6587D">
        <w:rPr>
          <w:lang w:eastAsia="zh-CN"/>
        </w:rPr>
        <w:t>)</w:t>
      </w:r>
      <w:r w:rsidR="00BA5F9F">
        <w:rPr>
          <w:lang w:eastAsia="zh-CN"/>
        </w:rPr>
        <w:t xml:space="preserve">, which </w:t>
      </w:r>
      <w:r w:rsidR="00BA5F9F" w:rsidRPr="00BA5F9F">
        <w:rPr>
          <w:lang w:eastAsia="zh-CN"/>
        </w:rPr>
        <w:t>embeds longitudinal network data as trajectories in a</w:t>
      </w:r>
      <w:r w:rsidR="00DA73B7">
        <w:rPr>
          <w:lang w:eastAsia="zh-CN"/>
        </w:rPr>
        <w:t xml:space="preserve"> (usually low dimensional)</w:t>
      </w:r>
      <w:r w:rsidR="00BA5F9F" w:rsidRPr="00BA5F9F">
        <w:rPr>
          <w:lang w:eastAsia="zh-CN"/>
        </w:rPr>
        <w:t xml:space="preserve"> latent Euclidean space.</w:t>
      </w:r>
      <w:r w:rsidR="0022050E">
        <w:rPr>
          <w:lang w:eastAsia="zh-CN"/>
        </w:rPr>
        <w:t xml:space="preserve"> </w:t>
      </w:r>
      <w:r w:rsidR="0022050E">
        <w:rPr>
          <w:rFonts w:hint="eastAsia"/>
          <w:lang w:eastAsia="zh-CN"/>
        </w:rPr>
        <w:t>For</w:t>
      </w:r>
      <w:r w:rsidR="0022050E">
        <w:rPr>
          <w:lang w:eastAsia="zh-CN"/>
        </w:rPr>
        <w:t xml:space="preserve"> each discrete time interval, </w:t>
      </w:r>
      <w:r w:rsidR="00C14E56">
        <w:rPr>
          <w:lang w:eastAsia="zh-CN"/>
        </w:rPr>
        <w:t xml:space="preserve">we incorporate the latent distance </w:t>
      </w:r>
      <w:r w:rsidR="00C14E56" w:rsidRPr="00C14E56">
        <w:rPr>
          <w:lang w:eastAsia="zh-CN"/>
        </w:rPr>
        <w:t>to accommodate network dependence</w:t>
      </w:r>
      <w:r w:rsidR="00E77B28">
        <w:rPr>
          <w:lang w:eastAsia="zh-CN"/>
        </w:rPr>
        <w:t>.</w:t>
      </w:r>
    </w:p>
    <w:p w:rsidR="000B5064" w:rsidRDefault="00A855FC" w:rsidP="005F18DA">
      <w:pPr>
        <w:pStyle w:val="NormalWeb"/>
        <w:ind w:firstLine="720"/>
        <w:rPr>
          <w:rFonts w:hint="eastAsia"/>
          <w:lang w:eastAsia="zh-CN"/>
        </w:rPr>
      </w:pPr>
      <w:r>
        <w:rPr>
          <w:lang w:eastAsia="zh-CN"/>
        </w:rPr>
        <w:t>Social inference (</w:t>
      </w:r>
      <w:r w:rsidRPr="00A855FC">
        <w:rPr>
          <w:rFonts w:ascii="TimesNewRomanPSMT" w:eastAsia="Times New Roman" w:hAnsi="TimesNewRomanPSMT"/>
          <w:kern w:val="0"/>
          <w:lang w:eastAsia="zh-CN"/>
        </w:rPr>
        <w:t>sometimes referred to as spillover</w:t>
      </w:r>
      <w:r w:rsidR="001700B6">
        <w:rPr>
          <w:rFonts w:ascii="TimesNewRomanPSMT" w:eastAsia="Times New Roman" w:hAnsi="TimesNewRomanPSMT"/>
          <w:kern w:val="0"/>
          <w:lang w:eastAsia="zh-CN"/>
        </w:rPr>
        <w:t xml:space="preserve">, </w:t>
      </w:r>
      <w:r w:rsidR="001700B6" w:rsidRPr="001700B6">
        <w:rPr>
          <w:rFonts w:asciiTheme="minorHAnsi" w:hAnsiTheme="minorHAnsi" w:cstheme="minorBidi"/>
          <w:lang w:eastAsia="zh-CN"/>
        </w:rPr>
        <w:t>contagion, or diffusion</w:t>
      </w:r>
      <w:r>
        <w:rPr>
          <w:lang w:eastAsia="zh-CN"/>
        </w:rPr>
        <w:t>)</w:t>
      </w:r>
      <w:r w:rsidR="00482B28">
        <w:rPr>
          <w:lang w:eastAsia="zh-CN"/>
        </w:rPr>
        <w:t xml:space="preserve"> represents the</w:t>
      </w:r>
      <w:r w:rsidR="00482B28" w:rsidRPr="00482B28">
        <w:rPr>
          <w:lang w:eastAsia="zh-CN"/>
        </w:rPr>
        <w:t xml:space="preserve"> </w:t>
      </w:r>
      <w:r w:rsidR="00EF3209" w:rsidRPr="00EF3209">
        <w:rPr>
          <w:lang w:eastAsia="zh-CN"/>
        </w:rPr>
        <w:t>propensity</w:t>
      </w:r>
      <w:r w:rsidR="00860BD9">
        <w:rPr>
          <w:lang w:eastAsia="zh-CN"/>
        </w:rPr>
        <w:t xml:space="preserve"> </w:t>
      </w:r>
      <w:r w:rsidR="00482B28" w:rsidRPr="00482B28">
        <w:rPr>
          <w:lang w:eastAsia="zh-CN"/>
        </w:rPr>
        <w:t xml:space="preserve">that individuals become more similar </w:t>
      </w:r>
      <w:r w:rsidR="00F4226B">
        <w:rPr>
          <w:lang w:eastAsia="zh-CN"/>
        </w:rPr>
        <w:t xml:space="preserve">(perform the similar behavior) </w:t>
      </w:r>
      <w:r w:rsidR="00482B28" w:rsidRPr="00482B28">
        <w:rPr>
          <w:lang w:eastAsia="zh-CN"/>
        </w:rPr>
        <w:t xml:space="preserve">to </w:t>
      </w:r>
      <w:r w:rsidR="007E597A">
        <w:rPr>
          <w:lang w:eastAsia="zh-CN"/>
        </w:rPr>
        <w:t xml:space="preserve">some reference group </w:t>
      </w:r>
      <w:r w:rsidR="007E597A" w:rsidRPr="007E597A">
        <w:rPr>
          <w:lang w:eastAsia="zh-CN"/>
        </w:rPr>
        <w:t>(Manski,</w:t>
      </w:r>
      <w:r w:rsidR="00D56AD4">
        <w:rPr>
          <w:lang w:eastAsia="zh-CN"/>
        </w:rPr>
        <w:t xml:space="preserve"> </w:t>
      </w:r>
      <w:r w:rsidR="007E597A" w:rsidRPr="007E597A">
        <w:rPr>
          <w:lang w:eastAsia="zh-CN"/>
        </w:rPr>
        <w:t>1993), such as one’s social contacts</w:t>
      </w:r>
      <w:r w:rsidR="00515ACB">
        <w:rPr>
          <w:lang w:eastAsia="zh-CN"/>
        </w:rPr>
        <w:t>.</w:t>
      </w:r>
      <w:r w:rsidR="001E23C6">
        <w:rPr>
          <w:lang w:eastAsia="zh-CN"/>
        </w:rPr>
        <w:t xml:space="preserve"> </w:t>
      </w:r>
      <w:r w:rsidR="000B5064">
        <w:rPr>
          <w:rFonts w:hint="eastAsia"/>
          <w:lang w:eastAsia="zh-CN"/>
        </w:rPr>
        <w:t>An</w:t>
      </w:r>
      <w:r w:rsidR="000B5064">
        <w:rPr>
          <w:lang w:eastAsia="zh-CN"/>
        </w:rPr>
        <w:t xml:space="preserve"> example of the social influence could be: a</w:t>
      </w:r>
      <w:r w:rsidR="000B5064" w:rsidRPr="000B5064">
        <w:rPr>
          <w:lang w:eastAsia="zh-CN"/>
        </w:rPr>
        <w:t xml:space="preserve">dolescent’s delinquency behavior may be inferenced by the delinquency behavior of friends and also the delinquency behavior of the popular student </w:t>
      </w:r>
      <w:r w:rsidR="000819E9">
        <w:rPr>
          <w:lang w:eastAsia="zh-CN"/>
        </w:rPr>
        <w:t xml:space="preserve">in his/she network </w:t>
      </w:r>
      <w:r w:rsidR="000B5064" w:rsidRPr="000B5064">
        <w:rPr>
          <w:lang w:eastAsia="zh-CN"/>
        </w:rPr>
        <w:t>(even they are not friend directly)</w:t>
      </w:r>
      <w:r w:rsidR="00883378">
        <w:rPr>
          <w:lang w:eastAsia="zh-CN"/>
        </w:rPr>
        <w:t>.</w:t>
      </w:r>
      <w:r w:rsidR="00A3199E">
        <w:rPr>
          <w:lang w:eastAsia="zh-CN"/>
        </w:rPr>
        <w:t xml:space="preserve"> Meanwhile, </w:t>
      </w:r>
      <w:r w:rsidR="00A4124D">
        <w:rPr>
          <w:lang w:eastAsia="zh-CN"/>
        </w:rPr>
        <w:t>a</w:t>
      </w:r>
      <w:r w:rsidR="00A4124D" w:rsidRPr="000B5064">
        <w:rPr>
          <w:lang w:eastAsia="zh-CN"/>
        </w:rPr>
        <w:t>dolescent’s</w:t>
      </w:r>
      <w:r w:rsidR="00A4124D">
        <w:rPr>
          <w:lang w:eastAsia="zh-CN"/>
        </w:rPr>
        <w:t xml:space="preserve"> social-economics background </w:t>
      </w:r>
      <w:r w:rsidR="003061E5">
        <w:rPr>
          <w:lang w:eastAsia="zh-CN"/>
        </w:rPr>
        <w:t xml:space="preserve">as an </w:t>
      </w:r>
      <w:r w:rsidR="003061E5">
        <w:rPr>
          <w:rFonts w:hint="eastAsia"/>
          <w:lang w:eastAsia="zh-CN"/>
        </w:rPr>
        <w:t>e</w:t>
      </w:r>
      <w:r w:rsidR="003061E5" w:rsidRPr="005D6010">
        <w:rPr>
          <w:lang w:eastAsia="zh-CN"/>
        </w:rPr>
        <w:t>xogenous</w:t>
      </w:r>
      <w:r w:rsidR="003061E5">
        <w:rPr>
          <w:lang w:eastAsia="zh-CN"/>
        </w:rPr>
        <w:t xml:space="preserve"> factor may also explain his/her delinquency behaviors.</w:t>
      </w:r>
    </w:p>
    <w:p w:rsidR="009A2BA9" w:rsidRDefault="001E23C6" w:rsidP="001E1483">
      <w:pPr>
        <w:pStyle w:val="NormalWeb"/>
        <w:ind w:firstLine="720"/>
        <w:rPr>
          <w:lang w:eastAsia="zh-CN"/>
        </w:rPr>
      </w:pPr>
      <w:r>
        <w:rPr>
          <w:lang w:eastAsia="zh-CN"/>
        </w:rPr>
        <w:t xml:space="preserve">In </w:t>
      </w:r>
      <w:r w:rsidR="003909E4">
        <w:rPr>
          <w:lang w:eastAsia="zh-CN"/>
        </w:rPr>
        <w:t>dynamic</w:t>
      </w:r>
      <w:r>
        <w:rPr>
          <w:lang w:eastAsia="zh-CN"/>
        </w:rPr>
        <w:t xml:space="preserve"> network analysis, </w:t>
      </w:r>
      <w:r w:rsidR="00B91E76">
        <w:rPr>
          <w:lang w:eastAsia="zh-CN"/>
        </w:rPr>
        <w:t>it is difficult to measure the independent social influence effects since there may have many other influential processes operate at the same time.</w:t>
      </w:r>
      <w:r w:rsidR="00E14054">
        <w:rPr>
          <w:lang w:eastAsia="zh-CN"/>
        </w:rPr>
        <w:t xml:space="preserve"> </w:t>
      </w:r>
      <w:r w:rsidR="005D6010">
        <w:rPr>
          <w:lang w:eastAsia="zh-CN"/>
        </w:rPr>
        <w:t xml:space="preserve">In other words, some </w:t>
      </w:r>
      <w:r w:rsidR="005D6010">
        <w:rPr>
          <w:rFonts w:hint="eastAsia"/>
          <w:lang w:eastAsia="zh-CN"/>
        </w:rPr>
        <w:t>e</w:t>
      </w:r>
      <w:r w:rsidR="005D6010" w:rsidRPr="005D6010">
        <w:rPr>
          <w:lang w:eastAsia="zh-CN"/>
        </w:rPr>
        <w:t>xogenous</w:t>
      </w:r>
      <w:r w:rsidR="005D6010">
        <w:rPr>
          <w:lang w:eastAsia="zh-CN"/>
        </w:rPr>
        <w:t xml:space="preserve"> individual behavior</w:t>
      </w:r>
      <w:r w:rsidR="004C44E7">
        <w:rPr>
          <w:lang w:eastAsia="zh-CN"/>
        </w:rPr>
        <w:t xml:space="preserve">, </w:t>
      </w:r>
      <w:r w:rsidR="004C44E7" w:rsidRPr="004C44E7">
        <w:rPr>
          <w:rFonts w:ascii="TimesNewRomanPSMT" w:eastAsia="Times New Roman" w:hAnsi="TimesNewRomanPSMT"/>
          <w:kern w:val="0"/>
          <w:lang w:eastAsia="zh-CN"/>
        </w:rPr>
        <w:t>common social-environmental factors</w:t>
      </w:r>
      <w:r w:rsidR="004C44E7">
        <w:rPr>
          <w:rFonts w:ascii="TimesNewRomanPSMT" w:eastAsia="Times New Roman" w:hAnsi="TimesNewRomanPSMT"/>
          <w:kern w:val="0"/>
          <w:lang w:eastAsia="zh-CN"/>
        </w:rPr>
        <w:t>,</w:t>
      </w:r>
      <w:r w:rsidR="005D6010">
        <w:rPr>
          <w:lang w:eastAsia="zh-CN"/>
        </w:rPr>
        <w:t xml:space="preserve"> or psychological </w:t>
      </w:r>
      <w:r w:rsidR="00A41BF9">
        <w:rPr>
          <w:lang w:eastAsia="zh-CN"/>
        </w:rPr>
        <w:t xml:space="preserve">states may </w:t>
      </w:r>
      <w:r w:rsidR="0078086E" w:rsidRPr="0078086E">
        <w:rPr>
          <w:lang w:eastAsia="zh-CN"/>
        </w:rPr>
        <w:t>co-determin</w:t>
      </w:r>
      <w:r w:rsidR="0078086E">
        <w:rPr>
          <w:lang w:eastAsia="zh-CN"/>
        </w:rPr>
        <w:t>e</w:t>
      </w:r>
      <w:r w:rsidR="0078086E" w:rsidRPr="0078086E">
        <w:rPr>
          <w:lang w:eastAsia="zh-CN"/>
        </w:rPr>
        <w:t xml:space="preserve"> the probabilities of change in network and/or behavior</w:t>
      </w:r>
      <w:r w:rsidR="009C3EB0">
        <w:rPr>
          <w:lang w:eastAsia="zh-CN"/>
        </w:rPr>
        <w:t xml:space="preserve"> (</w:t>
      </w:r>
      <w:r w:rsidR="009C3EB0" w:rsidRPr="004D2E90">
        <w:rPr>
          <w:rFonts w:ascii="TimesNewRomanPSMT" w:eastAsia="Times New Roman" w:hAnsi="TimesNewRomanPSMT"/>
          <w:color w:val="212121"/>
          <w:kern w:val="0"/>
          <w:lang w:eastAsia="zh-CN"/>
        </w:rPr>
        <w:t>Steglich</w:t>
      </w:r>
      <w:r w:rsidR="009C3EB0">
        <w:rPr>
          <w:rFonts w:ascii="TimesNewRomanPSMT" w:eastAsia="Times New Roman" w:hAnsi="TimesNewRomanPSMT"/>
          <w:color w:val="212121"/>
          <w:kern w:val="0"/>
          <w:lang w:eastAsia="zh-CN"/>
        </w:rPr>
        <w:t xml:space="preserve"> et al, 2010</w:t>
      </w:r>
      <w:r w:rsidR="009C3EB0">
        <w:rPr>
          <w:lang w:eastAsia="zh-CN"/>
        </w:rPr>
        <w:t>)</w:t>
      </w:r>
      <w:r w:rsidR="00CF775B">
        <w:rPr>
          <w:lang w:eastAsia="zh-CN"/>
        </w:rPr>
        <w:t>.</w:t>
      </w:r>
      <w:r w:rsidR="003B2B7A">
        <w:rPr>
          <w:lang w:eastAsia="zh-CN"/>
        </w:rPr>
        <w:t xml:space="preserve"> </w:t>
      </w:r>
      <w:r w:rsidR="00107FEF">
        <w:rPr>
          <w:lang w:eastAsia="zh-CN"/>
        </w:rPr>
        <w:t xml:space="preserve">Meanwhile, </w:t>
      </w:r>
      <w:r w:rsidR="005E44BE" w:rsidRPr="005E44BE">
        <w:rPr>
          <w:lang w:eastAsia="zh-CN"/>
        </w:rPr>
        <w:t>individuals can be influenced by those with whom they do not directly interact</w:t>
      </w:r>
      <w:r w:rsidR="002364EF">
        <w:rPr>
          <w:lang w:eastAsia="zh-CN"/>
        </w:rPr>
        <w:t xml:space="preserve"> in the network</w:t>
      </w:r>
      <w:r w:rsidR="000F6CAD">
        <w:rPr>
          <w:lang w:eastAsia="zh-CN"/>
        </w:rPr>
        <w:t xml:space="preserve">. </w:t>
      </w:r>
      <w:r w:rsidR="003B2B7A">
        <w:rPr>
          <w:lang w:eastAsia="zh-CN"/>
        </w:rPr>
        <w:t xml:space="preserve">Consequently, </w:t>
      </w:r>
      <w:r w:rsidR="00107FEF">
        <w:rPr>
          <w:lang w:eastAsia="zh-CN"/>
        </w:rPr>
        <w:t xml:space="preserve">using latent space model </w:t>
      </w:r>
      <w:r w:rsidR="005F18DA">
        <w:rPr>
          <w:lang w:eastAsia="zh-CN"/>
        </w:rPr>
        <w:t>for social influence has the following four benefits: (1) i</w:t>
      </w:r>
      <w:r w:rsidR="005F18DA" w:rsidRPr="00157EAD">
        <w:rPr>
          <w:lang w:eastAsia="zh-CN"/>
        </w:rPr>
        <w:t>dentify</w:t>
      </w:r>
      <w:r w:rsidR="005F18DA">
        <w:rPr>
          <w:lang w:eastAsia="zh-CN"/>
        </w:rPr>
        <w:t>ing</w:t>
      </w:r>
      <w:r w:rsidR="005F18DA" w:rsidRPr="00157EAD">
        <w:rPr>
          <w:lang w:eastAsia="zh-CN"/>
        </w:rPr>
        <w:t xml:space="preserve"> the underlying mechanism that generate the observed </w:t>
      </w:r>
      <w:r w:rsidR="005F18DA" w:rsidRPr="00157EAD">
        <w:rPr>
          <w:lang w:eastAsia="zh-CN"/>
        </w:rPr>
        <w:lastRenderedPageBreak/>
        <w:t>pattern in social network</w:t>
      </w:r>
      <w:r w:rsidR="005F18DA">
        <w:rPr>
          <w:lang w:eastAsia="zh-CN"/>
        </w:rPr>
        <w:t>, (2) s</w:t>
      </w:r>
      <w:r w:rsidR="005F18DA" w:rsidRPr="00252806">
        <w:rPr>
          <w:lang w:eastAsia="zh-CN"/>
        </w:rPr>
        <w:t>pecify</w:t>
      </w:r>
      <w:r w:rsidR="005F18DA">
        <w:rPr>
          <w:lang w:eastAsia="zh-CN"/>
        </w:rPr>
        <w:t>ing</w:t>
      </w:r>
      <w:r w:rsidR="005F18DA" w:rsidRPr="00252806">
        <w:rPr>
          <w:lang w:eastAsia="zh-CN"/>
        </w:rPr>
        <w:t xml:space="preserve"> the latent structure, which is able to identify the dependence/inference </w:t>
      </w:r>
      <w:r w:rsidR="005F18DA" w:rsidRPr="00AF2F04">
        <w:rPr>
          <w:lang w:eastAsia="zh-CN"/>
        </w:rPr>
        <w:t>when there is no direct tie</w:t>
      </w:r>
      <w:r w:rsidR="005F18DA" w:rsidRPr="00252806">
        <w:rPr>
          <w:lang w:eastAsia="zh-CN"/>
        </w:rPr>
        <w:t xml:space="preserve"> in the observed social network</w:t>
      </w:r>
      <w:r w:rsidR="005F18DA">
        <w:rPr>
          <w:lang w:eastAsia="zh-CN"/>
        </w:rPr>
        <w:t>, and (3) t</w:t>
      </w:r>
      <w:r w:rsidR="005F18DA" w:rsidRPr="00252806">
        <w:rPr>
          <w:lang w:eastAsia="zh-CN"/>
        </w:rPr>
        <w:t xml:space="preserve">he latent structure is also able to represent the </w:t>
      </w:r>
      <w:r w:rsidR="005F18DA" w:rsidRPr="00AF2F04">
        <w:rPr>
          <w:lang w:eastAsia="zh-CN"/>
        </w:rPr>
        <w:t>unobserved latent co-determining</w:t>
      </w:r>
      <w:r w:rsidR="005F18DA" w:rsidRPr="00252806">
        <w:rPr>
          <w:u w:val="single"/>
          <w:lang w:eastAsia="zh-CN"/>
        </w:rPr>
        <w:t xml:space="preserve"> </w:t>
      </w:r>
      <w:r w:rsidR="005F18DA" w:rsidRPr="00252806">
        <w:rPr>
          <w:lang w:eastAsia="zh-CN"/>
        </w:rPr>
        <w:t>variables</w:t>
      </w:r>
      <w:r w:rsidR="005F18DA">
        <w:rPr>
          <w:lang w:eastAsia="zh-CN"/>
        </w:rPr>
        <w:t>.</w:t>
      </w:r>
    </w:p>
    <w:p w:rsidR="00C6749E" w:rsidRPr="001E1483" w:rsidRDefault="00C6749E" w:rsidP="001E1483">
      <w:pPr>
        <w:pStyle w:val="NormalWeb"/>
        <w:ind w:firstLine="720"/>
        <w:rPr>
          <w:lang w:eastAsia="zh-CN"/>
        </w:rPr>
      </w:pPr>
    </w:p>
    <w:p w:rsidR="00E81978" w:rsidRDefault="00451766">
      <w:pPr>
        <w:pStyle w:val="Heading1"/>
      </w:pPr>
      <w:r>
        <w:t>Model Framework</w:t>
      </w:r>
    </w:p>
    <w:p w:rsidR="00E81978" w:rsidRDefault="00F207BA" w:rsidP="009E4AF7">
      <w:pPr>
        <w:jc w:val="both"/>
        <w:rPr>
          <w:lang w:eastAsia="zh-CN"/>
        </w:rPr>
      </w:pPr>
      <w:r>
        <w:t xml:space="preserve">Social network at a discrete time range among </w:t>
      </w:r>
      <m:oMath>
        <m:r>
          <w:rPr>
            <w:rFonts w:ascii="Cambria Math" w:hAnsi="Cambria Math"/>
          </w:rPr>
          <m:t>n</m:t>
        </m:r>
      </m:oMath>
      <w:r>
        <w:t xml:space="preserve"> individual or nodes can be coded by adjacent or tie matrix </w:t>
      </w:r>
      <m:oMath>
        <m:sSub>
          <m:sSubPr>
            <m:ctrlPr>
              <w:rPr>
                <w:rFonts w:ascii="Cambria Math" w:hAnsi="Cambria Math"/>
                <w:i/>
              </w:rPr>
            </m:ctrlPr>
          </m:sSubPr>
          <m:e>
            <m:r>
              <w:rPr>
                <w:rFonts w:ascii="Cambria Math" w:hAnsi="Cambria Math"/>
              </w:rPr>
              <m:t>A</m:t>
            </m:r>
          </m:e>
          <m:sub>
            <m:r>
              <w:rPr>
                <w:rFonts w:ascii="Cambria Math" w:hAnsi="Cambria Math"/>
              </w:rPr>
              <m:t>N×N</m:t>
            </m:r>
          </m:sub>
        </m:sSub>
      </m:oMath>
      <w:r>
        <w:t>.</w:t>
      </w:r>
      <w:r w:rsidR="00C262A3">
        <w:t xml:space="preserve"> For the undirected network, </w:t>
      </w:r>
      <m:oMath>
        <m:sSub>
          <m:sSubPr>
            <m:ctrlPr>
              <w:rPr>
                <w:rFonts w:ascii="Cambria Math" w:hAnsi="Cambria Math"/>
                <w:i/>
                <w:lang w:eastAsia="zh-CN"/>
              </w:rPr>
            </m:ctrlPr>
          </m:sSubPr>
          <m:e>
            <m:r>
              <w:rPr>
                <w:rFonts w:ascii="Cambria Math" w:hAnsi="Cambria Math" w:hint="eastAsia"/>
                <w:lang w:eastAsia="zh-CN"/>
              </w:rPr>
              <m:t>A</m:t>
            </m:r>
            <m:ctrlPr>
              <w:rPr>
                <w:rFonts w:ascii="Cambria Math" w:hAnsi="Cambria Math" w:hint="eastAsia"/>
                <w:i/>
                <w:lang w:eastAsia="zh-CN"/>
              </w:rPr>
            </m:ctrlPr>
          </m:e>
          <m:sub>
            <m:r>
              <w:rPr>
                <w:rFonts w:ascii="Cambria Math" w:hAnsi="Cambria Math" w:hint="eastAsia"/>
                <w:lang w:eastAsia="zh-CN"/>
              </w:rPr>
              <m:t>ij</m:t>
            </m:r>
          </m:sub>
        </m:sSub>
      </m:oMath>
      <w:r w:rsidR="00C262A3">
        <w:rPr>
          <w:lang w:eastAsia="zh-CN"/>
        </w:rPr>
        <w:t xml:space="preserve"> is the value of the edge from actor </w:t>
      </w:r>
      <m:oMath>
        <m:r>
          <w:rPr>
            <w:rFonts w:ascii="Cambria Math" w:hAnsi="Cambria Math"/>
            <w:lang w:eastAsia="zh-CN"/>
          </w:rPr>
          <m:t xml:space="preserve">i </m:t>
        </m:r>
      </m:oMath>
      <w:r w:rsidR="00C262A3">
        <w:rPr>
          <w:lang w:eastAsia="zh-CN"/>
        </w:rPr>
        <w:t xml:space="preserve">to actor </w:t>
      </w:r>
      <m:oMath>
        <m:r>
          <w:rPr>
            <w:rFonts w:ascii="Cambria Math" w:hAnsi="Cambria Math"/>
            <w:lang w:eastAsia="zh-CN"/>
          </w:rPr>
          <m:t>j</m:t>
        </m:r>
      </m:oMath>
      <w:r w:rsidR="00C262A3">
        <w:rPr>
          <w:lang w:eastAsia="zh-CN"/>
        </w:rPr>
        <w:t xml:space="preserve">, which is usually binary value to represent the ties absent or present. </w:t>
      </w:r>
      <w:r w:rsidR="00E305B4">
        <w:rPr>
          <w:lang w:eastAsia="zh-CN"/>
        </w:rPr>
        <w:t>We can also assign different value on the edge as weight to describe the connection more accurately.</w:t>
      </w:r>
      <w:r w:rsidR="005B110B">
        <w:rPr>
          <w:lang w:eastAsia="zh-CN"/>
        </w:rPr>
        <w:t xml:space="preserve"> </w:t>
      </w:r>
      <w:r w:rsidR="00C262A3">
        <w:rPr>
          <w:lang w:eastAsia="zh-CN"/>
        </w:rPr>
        <w:t xml:space="preserve">Consequently, </w:t>
      </w:r>
      <m:oMath>
        <m:sSub>
          <m:sSubPr>
            <m:ctrlPr>
              <w:rPr>
                <w:rFonts w:ascii="Cambria Math" w:hAnsi="Cambria Math"/>
                <w:i/>
              </w:rPr>
            </m:ctrlPr>
          </m:sSubPr>
          <m:e>
            <m:r>
              <w:rPr>
                <w:rFonts w:ascii="Cambria Math" w:hAnsi="Cambria Math"/>
              </w:rPr>
              <m:t>A</m:t>
            </m:r>
          </m:e>
          <m:sub>
            <m:r>
              <w:rPr>
                <w:rFonts w:ascii="Cambria Math" w:hAnsi="Cambria Math"/>
              </w:rPr>
              <m:t>N×N</m:t>
            </m:r>
          </m:sub>
        </m:sSub>
      </m:oMath>
      <w:r w:rsidR="00C262A3">
        <w:t xml:space="preserve"> is a symmetric matrix (like dissimilarity</w:t>
      </w:r>
      <w:r w:rsidR="00A15D1C">
        <w:t xml:space="preserve"> or </w:t>
      </w:r>
      <w:r w:rsidR="00127360">
        <w:t>distance</w:t>
      </w:r>
      <w:r w:rsidR="00C262A3">
        <w:t xml:space="preserve"> matrix</w:t>
      </w:r>
      <w:r w:rsidR="00127360">
        <w:t xml:space="preserve"> </w:t>
      </w:r>
      <w:r w:rsidR="001F23C9">
        <w:t xml:space="preserve">that is used </w:t>
      </w:r>
      <w:r w:rsidR="00127360">
        <w:t>in multidimensional scaling</w:t>
      </w:r>
      <w:r w:rsidR="00C262A3">
        <w:t>)</w:t>
      </w:r>
      <w:r w:rsidR="00FE2736">
        <w:t>.</w:t>
      </w:r>
      <w:r w:rsidR="00796421">
        <w:t xml:space="preserve"> For the directed network, </w:t>
      </w:r>
      <w:r w:rsidR="00EC314B">
        <w:t xml:space="preserve">we can also code the observed network into a matrix </w:t>
      </w:r>
      <w:r w:rsidR="00F53AFC">
        <w:t>using</w:t>
      </w:r>
      <w:r w:rsidR="00EC314B">
        <w:t xml:space="preserve"> the </w:t>
      </w:r>
      <w:r w:rsidR="00EC314B">
        <w:rPr>
          <w:rFonts w:hint="eastAsia"/>
          <w:lang w:eastAsia="zh-CN"/>
        </w:rPr>
        <w:t>positive</w:t>
      </w:r>
      <w:r w:rsidR="00EC314B">
        <w:rPr>
          <w:lang w:eastAsia="zh-CN"/>
        </w:rPr>
        <w:t xml:space="preserve"> or negative </w:t>
      </w:r>
      <w:r w:rsidR="00EC314B">
        <w:t xml:space="preserve">sign </w:t>
      </w:r>
      <w:r w:rsidR="00265E4F">
        <w:t>to indicate</w:t>
      </w:r>
      <w:r w:rsidR="00EC314B">
        <w:t xml:space="preserve"> the direction of connection</w:t>
      </w:r>
      <w:r w:rsidR="00796421">
        <w:rPr>
          <w:lang w:eastAsia="zh-CN"/>
        </w:rPr>
        <w:t xml:space="preserve">. </w:t>
      </w:r>
      <w:r w:rsidR="00C72E4A">
        <w:rPr>
          <w:lang w:eastAsia="zh-CN"/>
        </w:rPr>
        <w:t>In this report, we focus on the undirected network.</w:t>
      </w:r>
    </w:p>
    <w:p w:rsidR="008C4170" w:rsidRDefault="008C4170" w:rsidP="009E4AF7">
      <w:pPr>
        <w:jc w:val="both"/>
      </w:pPr>
      <w:r>
        <w:t>There are two main assumptions in LSM, which model the connection coded into the adjacent matrix.</w:t>
      </w:r>
      <w:r w:rsidR="008313D5">
        <w:t xml:space="preserve"> The first assumption is </w:t>
      </w:r>
      <w:r w:rsidR="008313D5">
        <w:rPr>
          <w:i/>
          <w:iCs/>
          <w:lang w:eastAsia="zh-CN"/>
        </w:rPr>
        <w:t>c</w:t>
      </w:r>
      <w:r w:rsidR="008313D5" w:rsidRPr="001C735E">
        <w:rPr>
          <w:i/>
          <w:iCs/>
          <w:lang w:eastAsia="zh-CN"/>
        </w:rPr>
        <w:t>onditional independence assumption</w:t>
      </w:r>
      <w:r w:rsidR="000D0095">
        <w:t xml:space="preserve">, that is </w:t>
      </w:r>
      <w:r w:rsidR="000D0095" w:rsidRPr="000D0095">
        <w:t>the ties in the network are independent given the latent space variable.</w:t>
      </w:r>
    </w:p>
    <w:p w:rsidR="006C4509" w:rsidRPr="002E3B30" w:rsidRDefault="006C4509" w:rsidP="009E4AF7">
      <w:pPr>
        <w:pStyle w:val="Title2"/>
        <w:spacing w:line="240" w:lineRule="auto"/>
        <w:jc w:val="both"/>
        <w:rPr>
          <w:iCs/>
          <w:lang w:eastAsia="zh-CN"/>
        </w:rPr>
      </w:pPr>
      <m:oMathPara>
        <m:oMath>
          <m:r>
            <w:rPr>
              <w:rFonts w:ascii="Cambria Math" w:hAnsi="Cambria Math"/>
              <w:lang w:eastAsia="zh-CN"/>
            </w:rPr>
            <m:t>P</m:t>
          </m:r>
          <m:d>
            <m:dPr>
              <m:ctrlPr>
                <w:rPr>
                  <w:rFonts w:ascii="Cambria Math" w:hAnsi="Cambria Math"/>
                  <w:i/>
                  <w:iCs/>
                  <w:lang w:eastAsia="zh-CN"/>
                </w:rPr>
              </m:ctrlPr>
            </m:dPr>
            <m:e>
              <m:r>
                <m:rPr>
                  <m:sty m:val="bi"/>
                </m:rPr>
                <w:rPr>
                  <w:rFonts w:ascii="Cambria Math" w:hAnsi="Cambria Math"/>
                  <w:lang w:eastAsia="zh-CN"/>
                </w:rPr>
                <m:t>A</m:t>
              </m:r>
            </m:e>
            <m:e>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r>
                <w:rPr>
                  <w:rFonts w:ascii="Cambria Math" w:hAnsi="Cambria Math"/>
                  <w:lang w:eastAsia="zh-CN"/>
                </w:rPr>
                <m:t>,</m:t>
              </m:r>
              <m:r>
                <m:rPr>
                  <m:sty m:val="bi"/>
                </m:rPr>
                <w:rPr>
                  <w:rFonts w:ascii="Cambria Math" w:hAnsi="Cambria Math"/>
                  <w:lang w:eastAsia="zh-CN"/>
                </w:rPr>
                <m:t>Z</m:t>
              </m:r>
            </m:e>
          </m:d>
          <m:r>
            <w:rPr>
              <w:rFonts w:ascii="Cambria Math" w:hAnsi="Cambria Math"/>
              <w:lang w:eastAsia="zh-CN"/>
            </w:rPr>
            <m:t>=</m:t>
          </m:r>
          <m:nary>
            <m:naryPr>
              <m:chr m:val="∏"/>
              <m:supHide m:val="1"/>
              <m:ctrlPr>
                <w:rPr>
                  <w:rFonts w:ascii="Cambria Math" w:hAnsi="Cambria Math"/>
                  <w:i/>
                  <w:iCs/>
                  <w:lang w:eastAsia="zh-CN"/>
                </w:rPr>
              </m:ctrlPr>
            </m:naryPr>
            <m:sub>
              <m:r>
                <w:rPr>
                  <w:rFonts w:ascii="Cambria Math" w:hAnsi="Cambria Math"/>
                  <w:lang w:eastAsia="zh-CN"/>
                </w:rPr>
                <m:t>i≠j</m:t>
              </m:r>
            </m:sub>
            <m:sup/>
            <m:e>
              <m:r>
                <w:rPr>
                  <w:rFonts w:ascii="Cambria Math" w:hAnsi="Cambria Math"/>
                  <w:lang w:eastAsia="zh-CN"/>
                </w:rPr>
                <m:t>p</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ij</m:t>
                      </m:r>
                    </m:sub>
                  </m:sSub>
                </m:e>
                <m:e>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m:rPr>
                      <m:sty m:val="bi"/>
                    </m:rPr>
                    <w:rPr>
                      <w:rFonts w:ascii="Cambria Math" w:hAnsi="Cambria Math"/>
                      <w:lang w:eastAsia="zh-CN"/>
                    </w:rPr>
                    <m:t>,</m:t>
                  </m:r>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e>
              </m:d>
            </m:e>
          </m:nary>
        </m:oMath>
      </m:oMathPara>
    </w:p>
    <w:p w:rsidR="006C4509" w:rsidRDefault="00E5533D" w:rsidP="009E4AF7">
      <w:pPr>
        <w:ind w:firstLine="0"/>
        <w:jc w:val="both"/>
        <w:rPr>
          <w:iCs/>
          <w:lang w:eastAsia="zh-CN"/>
        </w:rPr>
      </w:pPr>
      <w:r>
        <w:t xml:space="preserve">, where </w:t>
      </w:r>
      <m:oMath>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oMath>
      <w:r>
        <w:rPr>
          <w:iCs/>
          <w:lang w:eastAsia="zh-CN"/>
        </w:rPr>
        <w:t xml:space="preserve"> is the intercept term, </w:t>
      </w:r>
      <m:oMath>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oMath>
      <w:r>
        <w:rPr>
          <w:b/>
          <w:bCs/>
          <w:iCs/>
          <w:lang w:eastAsia="zh-CN"/>
        </w:rPr>
        <w:t xml:space="preserve"> </w:t>
      </w:r>
      <w:r w:rsidRPr="00E5533D">
        <w:rPr>
          <w:iCs/>
          <w:lang w:eastAsia="zh-CN"/>
        </w:rPr>
        <w:t>and</w:t>
      </w:r>
      <w:r>
        <w:rPr>
          <w:b/>
          <w:bCs/>
          <w:iCs/>
          <w:lang w:eastAsia="zh-CN"/>
        </w:rPr>
        <w:t xml:space="preserve"> </w:t>
      </w:r>
      <m:oMath>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j</m:t>
            </m:r>
          </m:sub>
        </m:sSub>
      </m:oMath>
      <w:r>
        <w:rPr>
          <w:b/>
          <w:bCs/>
          <w:iCs/>
          <w:lang w:eastAsia="zh-CN"/>
        </w:rPr>
        <w:t xml:space="preserve"> </w:t>
      </w:r>
      <w:r w:rsidRPr="00E5533D">
        <w:rPr>
          <w:iCs/>
          <w:lang w:eastAsia="zh-CN"/>
        </w:rPr>
        <w:t xml:space="preserve">are </w:t>
      </w:r>
      <w:r>
        <w:rPr>
          <w:iCs/>
          <w:lang w:eastAsia="zh-CN"/>
        </w:rPr>
        <w:t xml:space="preserve">two latent variable that indicate the location of node </w:t>
      </w:r>
      <m:oMath>
        <m:r>
          <w:rPr>
            <w:rFonts w:ascii="Cambria Math" w:hAnsi="Cambria Math"/>
            <w:lang w:eastAsia="zh-CN"/>
          </w:rPr>
          <m:t>i</m:t>
        </m:r>
      </m:oMath>
      <w:r>
        <w:rPr>
          <w:iCs/>
          <w:lang w:eastAsia="zh-CN"/>
        </w:rPr>
        <w:t xml:space="preserve"> and node</w:t>
      </w:r>
      <m:oMath>
        <m:r>
          <w:rPr>
            <w:rFonts w:ascii="Cambria Math" w:hAnsi="Cambria Math"/>
            <w:lang w:eastAsia="zh-CN"/>
          </w:rPr>
          <m:t xml:space="preserve"> j</m:t>
        </m:r>
      </m:oMath>
      <w:r>
        <w:rPr>
          <w:iCs/>
          <w:lang w:eastAsia="zh-CN"/>
        </w:rPr>
        <w:t xml:space="preserve"> in a lower dimension latent space. </w:t>
      </w:r>
      <w:r w:rsidR="00257C7F">
        <w:rPr>
          <w:iCs/>
          <w:lang w:eastAsia="zh-CN"/>
        </w:rPr>
        <w:t>T</w:t>
      </w:r>
      <w:r w:rsidR="00257C7F" w:rsidRPr="00257C7F">
        <w:rPr>
          <w:iCs/>
          <w:lang w:eastAsia="zh-CN"/>
        </w:rPr>
        <w:t>hus, LSMs are sometimes called latent variable network models (Rastelli et al., 2016).</w:t>
      </w:r>
    </w:p>
    <w:p w:rsidR="00D752BB" w:rsidRDefault="0015165E" w:rsidP="009E4AF7">
      <w:pPr>
        <w:ind w:firstLine="0"/>
        <w:jc w:val="both"/>
        <w:rPr>
          <w:iCs/>
          <w:lang w:eastAsia="zh-CN"/>
        </w:rPr>
      </w:pPr>
      <w:r>
        <w:rPr>
          <w:iCs/>
          <w:lang w:eastAsia="zh-CN"/>
        </w:rPr>
        <w:tab/>
        <w:t xml:space="preserve">The second assumption is </w:t>
      </w:r>
      <w:r w:rsidR="00D752BB" w:rsidRPr="00D752BB">
        <w:rPr>
          <w:i/>
          <w:lang w:eastAsia="zh-CN"/>
        </w:rPr>
        <w:t>monotonous assumption</w:t>
      </w:r>
      <w:r w:rsidR="00D752BB">
        <w:rPr>
          <w:iCs/>
          <w:lang w:eastAsia="zh-CN"/>
        </w:rPr>
        <w:t>, that is</w:t>
      </w:r>
      <w:r w:rsidR="00D752BB" w:rsidRPr="00D752BB">
        <w:rPr>
          <w:iCs/>
          <w:lang w:eastAsia="zh-CN"/>
        </w:rPr>
        <w:t xml:space="preserve"> closer two nodes in the latent space, more likely the tie between the two nodes will be 1 (present).</w:t>
      </w:r>
    </w:p>
    <w:p w:rsidR="001A2323" w:rsidRPr="00D752BB" w:rsidRDefault="001A2323" w:rsidP="009E4AF7">
      <w:pPr>
        <w:ind w:firstLine="0"/>
        <w:jc w:val="both"/>
        <w:rPr>
          <w:iCs/>
          <w:lang w:eastAsia="zh-CN"/>
        </w:rPr>
      </w:pPr>
      <m:oMathPara>
        <m:oMath>
          <m:r>
            <w:rPr>
              <w:rFonts w:ascii="Cambria Math" w:hAnsi="Cambria Math"/>
              <w:lang w:eastAsia="zh-CN"/>
            </w:rPr>
            <m:t>p</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ij</m:t>
                  </m:r>
                </m:sub>
              </m:sSub>
            </m:e>
            <m:e>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m:rPr>
                  <m:sty m:val="bi"/>
                </m:rPr>
                <w:rPr>
                  <w:rFonts w:ascii="Cambria Math" w:hAnsi="Cambria Math"/>
                  <w:lang w:eastAsia="zh-CN"/>
                </w:rPr>
                <m:t>,</m:t>
              </m:r>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e>
          </m:d>
          <m:r>
            <w:rPr>
              <w:rFonts w:ascii="Cambria Math" w:hAnsi="Cambria Math"/>
              <w:lang w:eastAsia="zh-CN"/>
            </w:rPr>
            <m:t>=logit </m:t>
          </m:r>
          <m:d>
            <m:dPr>
              <m:ctrlPr>
                <w:rPr>
                  <w:rFonts w:ascii="Cambria Math" w:hAnsi="Cambria Math"/>
                  <w:i/>
                  <w:iCs/>
                  <w:lang w:eastAsia="zh-CN"/>
                </w:rPr>
              </m:ctrlPr>
            </m:dPr>
            <m:e>
              <m:r>
                <w:rPr>
                  <w:rFonts w:ascii="Cambria Math" w:hAnsi="Cambria Math"/>
                  <w:lang w:eastAsia="zh-CN"/>
                </w:rPr>
                <m:t>P</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=1</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r>
            <w:rPr>
              <w:rFonts w:ascii="Cambria Math" w:hAnsi="Cambria Math"/>
              <w:lang w:eastAsia="zh-CN"/>
            </w:rPr>
            <m:t>-</m:t>
          </m:r>
          <m:d>
            <m:dPr>
              <m:begChr m:val="|"/>
              <m:endChr m:val="|"/>
              <m:ctrlPr>
                <w:rPr>
                  <w:rFonts w:ascii="Cambria Math" w:hAnsi="Cambria Math"/>
                  <w:i/>
                  <w:iCs/>
                  <w:lang w:eastAsia="zh-CN"/>
                </w:rPr>
              </m:ctrlPr>
            </m:dPr>
            <m:e>
              <m:d>
                <m:dPr>
                  <m:begChr m:val="|"/>
                  <m:endChr m:val="|"/>
                  <m:ctrlPr>
                    <w:rPr>
                      <w:rFonts w:ascii="Cambria Math" w:hAnsi="Cambria Math"/>
                      <w:i/>
                      <w:iCs/>
                      <w:lang w:eastAsia="zh-CN"/>
                    </w:rPr>
                  </m:ctrlPr>
                </m:dPr>
                <m:e>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j</m:t>
                      </m:r>
                    </m:sub>
                  </m:sSub>
                </m:e>
              </m:d>
            </m:e>
          </m:d>
        </m:oMath>
      </m:oMathPara>
    </w:p>
    <w:p w:rsidR="0097253F" w:rsidRDefault="00D752BB" w:rsidP="009E4AF7">
      <w:pPr>
        <w:ind w:firstLine="0"/>
        <w:jc w:val="both"/>
        <w:rPr>
          <w:iCs/>
          <w:lang w:eastAsia="zh-CN"/>
        </w:rPr>
      </w:pPr>
      <w:r w:rsidRPr="00D752BB">
        <w:rPr>
          <w:iCs/>
          <w:lang w:eastAsia="zh-CN"/>
        </w:rPr>
        <w:lastRenderedPageBreak/>
        <w:t xml:space="preserve">, where </w:t>
      </w:r>
      <m:oMath>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oMath>
      <w:r w:rsidRPr="00D752BB">
        <w:rPr>
          <w:iCs/>
          <w:lang w:eastAsia="zh-CN"/>
        </w:rPr>
        <w:t xml:space="preserve"> is the intercept term and represent the baseline probability of a tie for node in the network (overall density of the network), </w:t>
      </w:r>
      <m:oMath>
        <m:d>
          <m:dPr>
            <m:begChr m:val="|"/>
            <m:endChr m:val="|"/>
            <m:ctrlPr>
              <w:rPr>
                <w:rFonts w:ascii="Cambria Math" w:hAnsi="Cambria Math"/>
                <w:i/>
                <w:iCs/>
                <w:lang w:eastAsia="zh-CN"/>
              </w:rPr>
            </m:ctrlPr>
          </m:dPr>
          <m:e>
            <m:d>
              <m:dPr>
                <m:begChr m:val="|"/>
                <m:endChr m:val="|"/>
                <m:ctrlPr>
                  <w:rPr>
                    <w:rFonts w:ascii="Cambria Math" w:hAnsi="Cambria Math"/>
                    <w:i/>
                    <w:iCs/>
                    <w:lang w:eastAsia="zh-CN"/>
                  </w:rPr>
                </m:ctrlPr>
              </m:dPr>
              <m:e>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j</m:t>
                    </m:r>
                  </m:sub>
                </m:sSub>
              </m:e>
            </m:d>
          </m:e>
        </m:d>
      </m:oMath>
      <w:r w:rsidRPr="00D752BB">
        <w:rPr>
          <w:iCs/>
          <w:lang w:eastAsia="zh-CN"/>
        </w:rPr>
        <w:t xml:space="preserve"> is the distance between node </w:t>
      </w:r>
      <m:oMath>
        <m:r>
          <w:rPr>
            <w:rFonts w:ascii="Cambria Math" w:hAnsi="Cambria Math"/>
            <w:lang w:eastAsia="zh-CN"/>
          </w:rPr>
          <m:t>i</m:t>
        </m:r>
      </m:oMath>
      <w:r w:rsidR="00081564">
        <w:rPr>
          <w:iCs/>
          <w:lang w:eastAsia="zh-CN"/>
        </w:rPr>
        <w:t xml:space="preserve"> </w:t>
      </w:r>
      <w:r w:rsidRPr="00D752BB">
        <w:rPr>
          <w:iCs/>
          <w:lang w:eastAsia="zh-CN"/>
        </w:rPr>
        <w:t xml:space="preserve">and </w:t>
      </w:r>
      <m:oMath>
        <m:r>
          <w:rPr>
            <w:rFonts w:ascii="Cambria Math" w:hAnsi="Cambria Math"/>
            <w:lang w:eastAsia="zh-CN"/>
          </w:rPr>
          <m:t>j</m:t>
        </m:r>
      </m:oMath>
      <w:r w:rsidRPr="00D752BB">
        <w:rPr>
          <w:iCs/>
          <w:lang w:eastAsia="zh-CN"/>
        </w:rPr>
        <w:t xml:space="preserve"> in the latent space, which can be calculate based on Euclidean distance</w:t>
      </w:r>
      <w:r w:rsidR="00081564">
        <w:rPr>
          <w:iCs/>
          <w:lang w:eastAsia="zh-CN"/>
        </w:rPr>
        <w:t xml:space="preserve"> or any other distance</w:t>
      </w:r>
      <w:r w:rsidR="00B54855">
        <w:rPr>
          <w:iCs/>
          <w:lang w:eastAsia="zh-CN"/>
        </w:rPr>
        <w:t xml:space="preserve"> </w:t>
      </w:r>
      <w:r w:rsidR="00FD1BD3">
        <w:rPr>
          <w:iCs/>
          <w:lang w:eastAsia="zh-CN"/>
        </w:rPr>
        <w:t>measurements</w:t>
      </w:r>
      <w:r w:rsidRPr="00D752BB">
        <w:rPr>
          <w:iCs/>
          <w:lang w:eastAsia="zh-CN"/>
        </w:rPr>
        <w:t>.</w:t>
      </w:r>
    </w:p>
    <w:p w:rsidR="00313D30" w:rsidRPr="009E4AF7" w:rsidRDefault="00D33249" w:rsidP="009E4AF7">
      <w:pPr>
        <w:pStyle w:val="Title2"/>
        <w:ind w:firstLine="720"/>
        <w:jc w:val="both"/>
      </w:pPr>
      <w:r>
        <w:t>Under these two assumptions, l</w:t>
      </w:r>
      <w:r w:rsidR="0097253F" w:rsidRPr="0097253F">
        <w:t xml:space="preserve">atent space models have been used to estimate covariate or selection effects, the association between actor attributes and the presence of a tie. After incorporating meaningful covariates, </w:t>
      </w:r>
      <w:r w:rsidR="0097253F" w:rsidRPr="00A13166">
        <w:rPr>
          <w:u w:val="single"/>
        </w:rPr>
        <w:t xml:space="preserve">the latent space positions function more as a way to account for unobserved network tie dependencies than as an </w:t>
      </w:r>
      <w:r w:rsidR="00A13166" w:rsidRPr="00A13166">
        <w:rPr>
          <w:u w:val="single"/>
        </w:rPr>
        <w:t>interpretable parameter</w:t>
      </w:r>
      <w:r w:rsidR="00D118FC" w:rsidRPr="00D118FC">
        <w:t xml:space="preserve"> (</w:t>
      </w:r>
      <w:r w:rsidR="00D118FC" w:rsidRPr="00D118FC">
        <w:rPr>
          <w:lang w:eastAsia="zh-CN"/>
        </w:rPr>
        <w:t xml:space="preserve">Sweet </w:t>
      </w:r>
      <w:r w:rsidR="00D118FC">
        <w:rPr>
          <w:lang w:eastAsia="zh-CN"/>
        </w:rPr>
        <w:t>&amp;</w:t>
      </w:r>
      <w:r w:rsidR="00D118FC" w:rsidRPr="00D118FC">
        <w:rPr>
          <w:lang w:eastAsia="zh-CN"/>
        </w:rPr>
        <w:t xml:space="preserve"> Adhikari, 2020</w:t>
      </w:r>
      <w:r w:rsidR="00D118FC" w:rsidRPr="00D118FC">
        <w:t>)</w:t>
      </w:r>
      <w:r w:rsidR="0097253F" w:rsidRPr="00D118FC">
        <w:t>.</w:t>
      </w:r>
      <w:r w:rsidR="00635E47">
        <w:t xml:space="preserve"> We can further formulate </w:t>
      </w:r>
      <w:r w:rsidR="009E4AF7">
        <w:t>a general</w:t>
      </w:r>
      <w:r w:rsidR="00635E47">
        <w:t xml:space="preserve"> causal influential </w:t>
      </w:r>
      <w:r w:rsidR="009E4AF7">
        <w:t>model framework</w:t>
      </w:r>
      <w:r w:rsidR="00635E47">
        <w:t xml:space="preserve"> for social influence</w:t>
      </w:r>
      <w:r w:rsidR="00313D30">
        <w:t>.</w:t>
      </w:r>
      <w:r w:rsidR="00313D30">
        <w:br/>
      </w:r>
      <m:oMathPara>
        <m:oMath>
          <m:sSubSup>
            <m:sSubSupPr>
              <m:ctrlPr>
                <w:rPr>
                  <w:rFonts w:ascii="Cambria Math" w:hAnsi="Cambria Math"/>
                  <w:i/>
                  <w:iCs/>
                  <w:lang w:eastAsia="zh-CN"/>
                </w:rPr>
              </m:ctrlPr>
            </m:sSubSupPr>
            <m:e>
              <m:r>
                <w:rPr>
                  <w:rFonts w:ascii="Cambria Math" w:hAnsi="Cambria Math"/>
                  <w:lang w:eastAsia="zh-CN"/>
                </w:rPr>
                <m:t>Y</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1</m:t>
              </m:r>
            </m:sub>
          </m:sSub>
          <m:sSubSup>
            <m:sSubSupPr>
              <m:ctrlPr>
                <w:rPr>
                  <w:rFonts w:ascii="Cambria Math" w:hAnsi="Cambria Math"/>
                  <w:i/>
                  <w:iCs/>
                  <w:lang w:eastAsia="zh-CN"/>
                </w:rPr>
              </m:ctrlPr>
            </m:sSubSupPr>
            <m:e>
              <m:r>
                <w:rPr>
                  <w:rFonts w:ascii="Cambria Math" w:hAnsi="Cambria Math"/>
                  <w:lang w:eastAsia="zh-CN"/>
                </w:rPr>
                <m:t>Y</m:t>
              </m:r>
            </m:e>
            <m:sub>
              <m:r>
                <w:rPr>
                  <w:rFonts w:ascii="Cambria Math" w:hAnsi="Cambria Math"/>
                  <w:lang w:eastAsia="zh-CN"/>
                </w:rPr>
                <m:t>i</m:t>
              </m:r>
            </m:sub>
            <m:sup>
              <m:r>
                <w:rPr>
                  <w:rFonts w:ascii="Cambria Math" w:hAnsi="Cambria Math"/>
                  <w:lang w:eastAsia="zh-CN"/>
                </w:rPr>
                <m:t>t-1</m:t>
              </m:r>
            </m:sup>
          </m:sSubSup>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2</m:t>
              </m:r>
            </m:sub>
          </m:sSub>
          <m:nary>
            <m:naryPr>
              <m:chr m:val="∑"/>
              <m:supHide m:val="1"/>
              <m:ctrlPr>
                <w:rPr>
                  <w:rFonts w:ascii="Cambria Math" w:hAnsi="Cambria Math"/>
                  <w:i/>
                  <w:iCs/>
                  <w:lang w:eastAsia="zh-CN"/>
                </w:rPr>
              </m:ctrlPr>
            </m:naryPr>
            <m:sub>
              <m:r>
                <w:rPr>
                  <w:rFonts w:ascii="Cambria Math" w:hAnsi="Cambria Math"/>
                  <w:lang w:eastAsia="zh-CN"/>
                </w:rPr>
                <m:t>g∈</m:t>
              </m:r>
              <m:sSub>
                <m:sSubPr>
                  <m:ctrlPr>
                    <w:rPr>
                      <w:rFonts w:ascii="Cambria Math" w:hAnsi="Cambria Math"/>
                      <w:i/>
                      <w:iCs/>
                      <w:lang w:eastAsia="zh-CN"/>
                    </w:rPr>
                  </m:ctrlPr>
                </m:sSubPr>
                <m:e>
                  <m:r>
                    <w:rPr>
                      <w:rFonts w:ascii="Cambria Math" w:hAnsi="Cambria Math"/>
                      <w:lang w:eastAsia="zh-CN"/>
                    </w:rPr>
                    <m:t>G</m:t>
                  </m:r>
                </m:e>
                <m:sub>
                  <m:r>
                    <w:rPr>
                      <w:rFonts w:ascii="Cambria Math" w:hAnsi="Cambria Math"/>
                      <w:lang w:eastAsia="zh-CN"/>
                    </w:rPr>
                    <m:t>i</m:t>
                  </m:r>
                </m:sub>
              </m:sSub>
            </m:sub>
            <m:sup/>
            <m:e>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w</m:t>
                  </m:r>
                </m:e>
                <m:sub>
                  <m:r>
                    <w:rPr>
                      <w:rFonts w:ascii="Cambria Math" w:hAnsi="Cambria Math"/>
                      <w:lang w:eastAsia="zh-CN"/>
                    </w:rPr>
                    <m:t>g</m:t>
                  </m:r>
                </m:sub>
              </m:sSub>
              <m:sSubSup>
                <m:sSubSupPr>
                  <m:ctrlPr>
                    <w:rPr>
                      <w:rFonts w:ascii="Cambria Math" w:hAnsi="Cambria Math"/>
                      <w:i/>
                      <w:iCs/>
                      <w:lang w:eastAsia="zh-CN"/>
                    </w:rPr>
                  </m:ctrlPr>
                </m:sSubSupPr>
                <m:e>
                  <m:r>
                    <w:rPr>
                      <w:rFonts w:ascii="Cambria Math" w:hAnsi="Cambria Math"/>
                      <w:lang w:eastAsia="zh-CN"/>
                    </w:rPr>
                    <m:t>Y</m:t>
                  </m:r>
                </m:e>
                <m:sub>
                  <m:r>
                    <w:rPr>
                      <w:rFonts w:ascii="Cambria Math" w:hAnsi="Cambria Math"/>
                      <w:lang w:eastAsia="zh-CN"/>
                    </w:rPr>
                    <m:t>g</m:t>
                  </m:r>
                </m:sub>
                <m:sup>
                  <m:r>
                    <w:rPr>
                      <w:rFonts w:ascii="Cambria Math" w:hAnsi="Cambria Math"/>
                      <w:lang w:eastAsia="zh-CN"/>
                    </w:rPr>
                    <m:t>t-1</m:t>
                  </m:r>
                </m:sup>
              </m:sSubSup>
              <m:r>
                <w:rPr>
                  <w:rFonts w:ascii="Cambria Math" w:hAnsi="Cambria Math"/>
                  <w:lang w:eastAsia="zh-CN"/>
                </w:rPr>
                <m:t>)</m:t>
              </m:r>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m:t>
              </m:r>
            </m:e>
            <m:sub>
              <m:r>
                <w:rPr>
                  <w:rFonts w:ascii="Cambria Math" w:hAnsi="Cambria Math"/>
                  <w:lang w:eastAsia="zh-CN"/>
                </w:rPr>
                <m:t>i</m:t>
              </m:r>
            </m:sub>
          </m:sSub>
        </m:oMath>
      </m:oMathPara>
    </w:p>
    <w:p w:rsidR="00635E47" w:rsidRPr="00E5533D" w:rsidRDefault="00313D30" w:rsidP="009E4AF7">
      <w:pPr>
        <w:pStyle w:val="Title2"/>
        <w:jc w:val="both"/>
        <w:rPr>
          <w:lang w:eastAsia="zh-CN"/>
        </w:rPr>
      </w:pPr>
      <m:oMathPara>
        <m:oMath>
          <m:sSub>
            <m:sSubPr>
              <m:ctrlPr>
                <w:rPr>
                  <w:rFonts w:ascii="Cambria Math" w:hAnsi="Cambria Math"/>
                  <w:i/>
                  <w:iCs/>
                  <w:lang w:eastAsia="zh-CN"/>
                </w:rPr>
              </m:ctrlPr>
            </m:sSubPr>
            <m:e>
              <m:r>
                <w:rPr>
                  <w:rFonts w:ascii="Cambria Math" w:hAnsi="Cambria Math"/>
                  <w:lang w:eastAsia="zh-CN"/>
                </w:rPr>
                <m:t>w</m:t>
              </m:r>
            </m:e>
            <m:sub>
              <m:r>
                <w:rPr>
                  <w:rFonts w:ascii="Cambria Math" w:hAnsi="Cambria Math"/>
                  <w:lang w:eastAsia="zh-CN"/>
                </w:rPr>
                <m:t>g</m:t>
              </m:r>
            </m:sub>
          </m:sSub>
          <m:r>
            <w:rPr>
              <w:rFonts w:ascii="Cambria Math" w:hAnsi="Cambria Math"/>
              <w:lang w:eastAsia="zh-CN"/>
            </w:rPr>
            <m:t>=</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g</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m:t>
                  </m:r>
                </m:e>
                <m:sup>
                  <m:r>
                    <w:rPr>
                      <w:rFonts w:ascii="Cambria Math" w:hAnsi="Cambria Math"/>
                      <w:lang w:eastAsia="zh-CN"/>
                    </w:rPr>
                    <m:t>-1</m:t>
                  </m:r>
                </m:sup>
              </m:sSup>
            </m:num>
            <m:den>
              <m:nary>
                <m:naryPr>
                  <m:chr m:val="∑"/>
                  <m:supHide m:val="1"/>
                  <m:ctrlPr>
                    <w:rPr>
                      <w:rFonts w:ascii="Cambria Math" w:hAnsi="Cambria Math"/>
                      <w:i/>
                      <w:iCs/>
                      <w:lang w:eastAsia="zh-CN"/>
                    </w:rPr>
                  </m:ctrlPr>
                </m:naryPr>
                <m:sub>
                  <m:r>
                    <w:rPr>
                      <w:rFonts w:ascii="Cambria Math" w:hAnsi="Cambria Math"/>
                      <w:lang w:eastAsia="zh-CN"/>
                    </w:rPr>
                    <m:t>g∈</m:t>
                  </m:r>
                  <m:sSub>
                    <m:sSubPr>
                      <m:ctrlPr>
                        <w:rPr>
                          <w:rFonts w:ascii="Cambria Math" w:hAnsi="Cambria Math"/>
                          <w:i/>
                          <w:iCs/>
                          <w:lang w:eastAsia="zh-CN"/>
                        </w:rPr>
                      </m:ctrlPr>
                    </m:sSubPr>
                    <m:e>
                      <m:r>
                        <w:rPr>
                          <w:rFonts w:ascii="Cambria Math" w:hAnsi="Cambria Math"/>
                          <w:lang w:eastAsia="zh-CN"/>
                        </w:rPr>
                        <m:t>G</m:t>
                      </m:r>
                    </m:e>
                    <m:sub>
                      <m:r>
                        <w:rPr>
                          <w:rFonts w:ascii="Cambria Math" w:hAnsi="Cambria Math"/>
                          <w:lang w:eastAsia="zh-CN"/>
                        </w:rPr>
                        <m:t>i</m:t>
                      </m:r>
                    </m:sub>
                  </m:sSub>
                </m:sub>
                <m:sup/>
                <m:e>
                  <m:sSup>
                    <m:sSupPr>
                      <m:ctrlPr>
                        <w:rPr>
                          <w:rFonts w:ascii="Cambria Math" w:hAnsi="Cambria Math"/>
                          <w:i/>
                          <w:iCs/>
                          <w:lang w:eastAsia="zh-CN"/>
                        </w:rPr>
                      </m:ctrlPr>
                    </m:sSupPr>
                    <m:e>
                      <m:d>
                        <m:dPr>
                          <m:begChr m:val="|"/>
                          <m:endChr m:val="|"/>
                          <m:ctrlPr>
                            <w:rPr>
                              <w:rFonts w:ascii="Cambria Math" w:hAnsi="Cambria Math"/>
                              <w:i/>
                              <w:iCs/>
                              <w:lang w:eastAsia="zh-CN"/>
                            </w:rPr>
                          </m:ctrlPr>
                        </m:dPr>
                        <m:e>
                          <m:d>
                            <m:dPr>
                              <m:begChr m:val="|"/>
                              <m:endChr m:val="|"/>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g</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i</m:t>
                                  </m:r>
                                </m:sub>
                              </m:sSub>
                            </m:e>
                          </m:d>
                        </m:e>
                      </m:d>
                    </m:e>
                    <m:sup>
                      <m:r>
                        <w:rPr>
                          <w:rFonts w:ascii="Cambria Math" w:hAnsi="Cambria Math"/>
                          <w:lang w:eastAsia="zh-CN"/>
                        </w:rPr>
                        <m:t>-1</m:t>
                      </m:r>
                    </m:sup>
                  </m:sSup>
                </m:e>
              </m:nary>
            </m:den>
          </m:f>
        </m:oMath>
      </m:oMathPara>
    </w:p>
    <w:p w:rsidR="009E4AF7" w:rsidRPr="0010472F" w:rsidRDefault="009E4AF7" w:rsidP="009E4AF7">
      <w:pPr>
        <w:pStyle w:val="Title2"/>
        <w:jc w:val="both"/>
        <w:rPr>
          <w:lang w:eastAsia="zh-CN"/>
        </w:rPr>
      </w:pPr>
      <w:r w:rsidRPr="009E4AF7">
        <w:t xml:space="preserve">, where </w:t>
      </w:r>
      <w:r w:rsidRPr="009E4AF7">
        <w:rPr>
          <w:lang w:eastAsia="zh-CN"/>
        </w:rPr>
        <w:t xml:space="preserve"> </w:t>
      </w:r>
      <m:oMath>
        <m:r>
          <w:rPr>
            <w:rFonts w:ascii="Cambria Math" w:hAnsi="Cambria Math"/>
            <w:lang w:eastAsia="zh-CN"/>
          </w:rPr>
          <m:t>Y</m:t>
        </m:r>
      </m:oMath>
      <w:r w:rsidRPr="0010472F">
        <w:rPr>
          <w:i/>
          <w:iCs/>
          <w:lang w:eastAsia="zh-CN"/>
        </w:rPr>
        <w:t xml:space="preserve"> </w:t>
      </w:r>
      <w:r w:rsidRPr="0010472F">
        <w:rPr>
          <w:lang w:eastAsia="zh-CN"/>
        </w:rPr>
        <w:t xml:space="preserve">is the collection of nodal outcomes measured at two different times </w:t>
      </w:r>
      <m:oMath>
        <m:r>
          <w:rPr>
            <w:rFonts w:ascii="Cambria Math" w:hAnsi="Cambria Math"/>
            <w:lang w:eastAsia="zh-CN"/>
          </w:rPr>
          <m:t>t</m:t>
        </m:r>
      </m:oMath>
      <w:r w:rsidRPr="0010472F">
        <w:rPr>
          <w:lang w:eastAsia="zh-CN"/>
        </w:rPr>
        <w:t xml:space="preserve"> and </w:t>
      </w:r>
      <m:oMath>
        <m:r>
          <w:rPr>
            <w:rFonts w:ascii="Cambria Math" w:hAnsi="Cambria Math"/>
            <w:lang w:eastAsia="zh-CN"/>
          </w:rPr>
          <m:t>t-1</m:t>
        </m:r>
        <m:r>
          <m:rPr>
            <m:sty m:val="p"/>
          </m:rPr>
          <w:rPr>
            <w:rFonts w:ascii="Cambria Math" w:hAnsi="Cambria Math"/>
            <w:lang w:eastAsia="zh-CN"/>
          </w:rPr>
          <m:t>,</m:t>
        </m:r>
      </m:oMath>
      <w:r w:rsidRPr="0010472F">
        <w:rPr>
          <w:lang w:eastAsia="zh-CN"/>
        </w:rPr>
        <w:t xml:space="preserve"> </w:t>
      </w:r>
      <m:oMath>
        <m:sSub>
          <m:sSubPr>
            <m:ctrlPr>
              <w:rPr>
                <w:rFonts w:ascii="Cambria Math" w:hAnsi="Cambria Math"/>
                <w:i/>
                <w:iCs/>
                <w:lang w:eastAsia="zh-CN"/>
              </w:rPr>
            </m:ctrlPr>
          </m:sSubPr>
          <m:e>
            <m:r>
              <w:rPr>
                <w:rFonts w:ascii="Cambria Math" w:hAnsi="Cambria Math"/>
                <w:lang w:eastAsia="zh-CN"/>
              </w:rPr>
              <m:t>W</m:t>
            </m:r>
          </m:e>
          <m:sub>
            <m:r>
              <w:rPr>
                <w:rFonts w:ascii="Cambria Math" w:hAnsi="Cambria Math"/>
                <w:lang w:eastAsia="zh-CN"/>
              </w:rPr>
              <m:t>g</m:t>
            </m:r>
          </m:sub>
        </m:sSub>
      </m:oMath>
      <w:r w:rsidRPr="0010472F">
        <w:rPr>
          <w:lang w:eastAsia="zh-CN"/>
        </w:rPr>
        <w:t xml:space="preserve"> is a weight matrix of neighbor </w:t>
      </w:r>
      <m:oMath>
        <m:r>
          <w:rPr>
            <w:rFonts w:ascii="Cambria Math" w:hAnsi="Cambria Math"/>
            <w:lang w:eastAsia="zh-CN"/>
          </w:rPr>
          <m:t>g</m:t>
        </m:r>
      </m:oMath>
      <w:r w:rsidRPr="0010472F">
        <w:rPr>
          <w:i/>
          <w:iCs/>
          <w:lang w:eastAsia="zh-CN"/>
        </w:rPr>
        <w:t xml:space="preserve"> </w:t>
      </w:r>
      <w:r w:rsidRPr="0010472F">
        <w:rPr>
          <w:lang w:eastAsia="zh-CN"/>
        </w:rPr>
        <w:t xml:space="preserve">of the node </w:t>
      </w:r>
      <m:oMath>
        <m:r>
          <w:rPr>
            <w:rFonts w:ascii="Cambria Math" w:hAnsi="Cambria Math"/>
            <w:lang w:eastAsia="zh-CN"/>
          </w:rPr>
          <m:t>i</m:t>
        </m:r>
      </m:oMath>
      <w:r w:rsidRPr="0010472F">
        <w:rPr>
          <w:lang w:eastAsia="zh-CN"/>
        </w:rPr>
        <w:t xml:space="preserve"> (closer the neighbor is, bigger the weight it will have),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0</m:t>
            </m:r>
          </m:sub>
        </m:sSub>
      </m:oMath>
      <w:r w:rsidRPr="0010472F">
        <w:rPr>
          <w:lang w:eastAsia="zh-CN"/>
        </w:rPr>
        <w:t xml:space="preserve"> is the intercept coefficient,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1</m:t>
            </m:r>
          </m:sub>
        </m:sSub>
      </m:oMath>
      <w:r w:rsidRPr="0010472F">
        <w:rPr>
          <w:lang w:eastAsia="zh-CN"/>
        </w:rPr>
        <w:t xml:space="preserve"> is the effect of node </w:t>
      </w:r>
      <m:oMath>
        <m:r>
          <w:rPr>
            <w:rFonts w:ascii="Cambria Math" w:hAnsi="Cambria Math"/>
            <w:lang w:eastAsia="zh-CN"/>
          </w:rPr>
          <m:t>i</m:t>
        </m:r>
      </m:oMath>
      <w:r w:rsidRPr="0010472F">
        <w:rPr>
          <w:lang w:eastAsia="zh-CN"/>
        </w:rPr>
        <w:t xml:space="preserve"> outcome at the previous time on the outcome at the current time, and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2</m:t>
            </m:r>
          </m:sub>
        </m:sSub>
      </m:oMath>
      <w:r w:rsidRPr="0010472F">
        <w:rPr>
          <w:lang w:eastAsia="zh-CN"/>
        </w:rPr>
        <w:t xml:space="preserve"> is the influence of the network on the outcome </w:t>
      </w:r>
      <m:oMath>
        <m:r>
          <w:rPr>
            <w:rFonts w:ascii="Cambria Math" w:hAnsi="Cambria Math"/>
            <w:lang w:eastAsia="zh-CN"/>
          </w:rPr>
          <m:t>Y</m:t>
        </m:r>
      </m:oMath>
      <w:r w:rsidR="004A1112">
        <w:rPr>
          <w:lang w:eastAsia="zh-CN"/>
        </w:rPr>
        <w:t xml:space="preserve"> (i.e., the social influence effect)</w:t>
      </w:r>
      <w:r w:rsidRPr="0010472F">
        <w:rPr>
          <w:lang w:eastAsia="zh-CN"/>
        </w:rPr>
        <w:t>.</w:t>
      </w:r>
      <w:r w:rsidR="004A1112">
        <w:rPr>
          <w:lang w:eastAsia="zh-CN"/>
        </w:rPr>
        <w:t xml:space="preserve"> Thus, for any </w:t>
      </w:r>
      <w:r w:rsidR="00E525C1" w:rsidRPr="0010472F">
        <w:rPr>
          <w:lang w:eastAsia="zh-CN"/>
        </w:rPr>
        <w:t>outcome</w:t>
      </w:r>
      <w:r w:rsidR="004A1112">
        <w:rPr>
          <w:lang w:eastAsia="zh-CN"/>
        </w:rPr>
        <w:t xml:space="preserve"> variable of interest, we can model the </w:t>
      </w:r>
      <w:r w:rsidR="004F7969">
        <w:rPr>
          <w:rFonts w:hint="eastAsia"/>
          <w:lang w:eastAsia="zh-CN"/>
        </w:rPr>
        <w:t>social</w:t>
      </w:r>
      <w:r w:rsidR="004F7969">
        <w:rPr>
          <w:lang w:eastAsia="zh-CN"/>
        </w:rPr>
        <w:t xml:space="preserve"> influence effect in the network by estimating the lower dimensional latent space location and using the corresponding distance in latent space to calculate the weight of influence from other nodes in the network.</w:t>
      </w:r>
      <w:r w:rsidR="001B64DB">
        <w:rPr>
          <w:lang w:eastAsia="zh-CN"/>
        </w:rPr>
        <w:t xml:space="preserve"> </w:t>
      </w:r>
    </w:p>
    <w:p w:rsidR="005445BD" w:rsidRDefault="00BF0A27" w:rsidP="00C31D30">
      <w:pPr>
        <w:pStyle w:val="Heading2"/>
        <w:rPr>
          <w:b w:val="0"/>
          <w:bCs w:val="0"/>
        </w:rPr>
      </w:pPr>
      <w:r>
        <w:rPr>
          <w:b w:val="0"/>
          <w:bCs w:val="0"/>
        </w:rPr>
        <w:lastRenderedPageBreak/>
        <w:tab/>
        <w:t>In the Bayesian statistics framework, the latent variables can be estimated using MCMC.</w:t>
      </w:r>
      <w:r w:rsidR="008A4C1C">
        <w:rPr>
          <w:b w:val="0"/>
          <w:bCs w:val="0"/>
        </w:rPr>
        <w:t xml:space="preserve"> The prior and conditional distribution can be assumed as following:</w:t>
      </w:r>
    </w:p>
    <w:p w:rsidR="008A4C1C" w:rsidRPr="008A4C1C" w:rsidRDefault="008A4C1C" w:rsidP="008A4C1C">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~Bernoulli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oMath>
      </m:oMathPara>
    </w:p>
    <w:p w:rsidR="008A4C1C" w:rsidRPr="008A4C1C" w:rsidRDefault="008A4C1C" w:rsidP="008A4C1C">
      <w:pPr>
        <w:rPr>
          <w:rFonts w:asciiTheme="majorHAnsi" w:eastAsiaTheme="majorEastAsia" w:hAnsiTheme="majorHAnsi" w:cstheme="majorBidi"/>
          <w:iCs/>
          <w:lang w:eastAsia="zh-CN"/>
        </w:rPr>
      </w:pPr>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m:t>
          </m:r>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r>
            <w:rPr>
              <w:rFonts w:ascii="Cambria Math" w:hAnsi="Cambria Math"/>
              <w:lang w:eastAsia="zh-CN"/>
            </w:rPr>
            <m:t>-</m:t>
          </m:r>
          <m:d>
            <m:dPr>
              <m:begChr m:val="|"/>
              <m:endChr m:val="|"/>
              <m:ctrlPr>
                <w:rPr>
                  <w:rFonts w:ascii="Cambria Math" w:hAnsi="Cambria Math"/>
                  <w:i/>
                  <w:iCs/>
                  <w:lang w:eastAsia="zh-CN"/>
                </w:rPr>
              </m:ctrlPr>
            </m:dPr>
            <m:e>
              <m:d>
                <m:dPr>
                  <m:begChr m:val="|"/>
                  <m:endChr m:val="|"/>
                  <m:ctrlPr>
                    <w:rPr>
                      <w:rFonts w:ascii="Cambria Math" w:hAnsi="Cambria Math"/>
                      <w:i/>
                      <w:iCs/>
                      <w:lang w:eastAsia="zh-CN"/>
                    </w:rPr>
                  </m:ctrlPr>
                </m:dPr>
                <m:e>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j</m:t>
                      </m:r>
                    </m:sub>
                  </m:sSub>
                </m:e>
              </m:d>
            </m:e>
          </m:d>
        </m:oMath>
      </m:oMathPara>
    </w:p>
    <w:p w:rsidR="008A4C1C" w:rsidRPr="00DC53E2" w:rsidRDefault="008A4C1C" w:rsidP="008A4C1C">
      <w:pPr>
        <w:rPr>
          <w:rFonts w:asciiTheme="majorHAnsi" w:eastAsiaTheme="majorEastAsia" w:hAnsiTheme="majorHAnsi" w:cstheme="majorBidi"/>
          <w:iCs/>
          <w:lang w:eastAsia="zh-CN"/>
        </w:rPr>
      </w:pPr>
      <m:oMathPara>
        <m:oMath>
          <m:sSub>
            <m:sSubPr>
              <m:ctrlPr>
                <w:rPr>
                  <w:rFonts w:ascii="Cambria Math" w:eastAsiaTheme="majorEastAsia" w:hAnsi="Cambria Math" w:cstheme="majorBidi"/>
                  <w:b/>
                  <w:bCs/>
                  <w:i/>
                  <w:iCs/>
                  <w:lang w:eastAsia="zh-CN"/>
                </w:rPr>
              </m:ctrlPr>
            </m:sSubPr>
            <m:e>
              <m:r>
                <m:rPr>
                  <m:sty m:val="bi"/>
                </m:rPr>
                <w:rPr>
                  <w:rFonts w:ascii="Cambria Math" w:eastAsiaTheme="majorEastAsia" w:hAnsi="Cambria Math" w:cstheme="majorBidi"/>
                  <w:lang w:eastAsia="zh-CN"/>
                </w:rPr>
                <m:t>Z</m:t>
              </m:r>
            </m:e>
            <m:sub>
              <m:r>
                <m:rPr>
                  <m:sty m:val="bi"/>
                </m:rPr>
                <w:rPr>
                  <w:rFonts w:ascii="Cambria Math" w:eastAsiaTheme="majorEastAsia" w:hAnsi="Cambria Math" w:cstheme="majorBidi"/>
                  <w:lang w:eastAsia="zh-CN"/>
                </w:rPr>
                <m:t>i</m:t>
              </m:r>
            </m:sub>
          </m:sSub>
          <m:r>
            <w:rPr>
              <w:rFonts w:ascii="Cambria Math" w:eastAsiaTheme="majorEastAsia" w:hAnsi="Cambria Math" w:cstheme="majorBidi"/>
              <w:lang w:eastAsia="zh-CN"/>
            </w:rPr>
            <m:t xml:space="preserve"> </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m:t>
              </m:r>
            </m:e>
            <m:sub>
              <m:r>
                <w:rPr>
                  <w:rFonts w:ascii="Cambria Math" w:eastAsiaTheme="majorEastAsia" w:hAnsi="Cambria Math" w:cstheme="majorBidi"/>
                  <w:lang w:eastAsia="zh-CN"/>
                </w:rPr>
                <m:t>iid</m:t>
              </m:r>
            </m:sub>
          </m:sSub>
          <m:r>
            <w:rPr>
              <w:rFonts w:ascii="Cambria Math" w:eastAsiaTheme="majorEastAsia" w:hAnsi="Cambria Math" w:cstheme="majorBidi"/>
              <w:lang w:eastAsia="zh-CN"/>
            </w:rPr>
            <m:t xml:space="preserve"> MV</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M</m:t>
              </m:r>
            </m:e>
            <m:sub>
              <m:r>
                <w:rPr>
                  <w:rFonts w:ascii="Cambria Math" w:eastAsiaTheme="majorEastAsia" w:hAnsi="Cambria Math" w:cstheme="majorBidi"/>
                  <w:lang w:eastAsia="zh-CN"/>
                </w:rPr>
                <m:t>d</m:t>
              </m:r>
            </m:sub>
          </m:sSub>
          <m:r>
            <w:rPr>
              <w:rFonts w:ascii="Cambria Math" w:eastAsiaTheme="majorEastAsia" w:hAnsi="Cambria Math" w:cstheme="majorBidi"/>
              <w:lang w:eastAsia="zh-CN"/>
            </w:rPr>
            <m:t>(</m:t>
          </m:r>
          <m:r>
            <m:rPr>
              <m:sty m:val="bi"/>
            </m:rPr>
            <w:rPr>
              <w:rFonts w:ascii="Cambria Math" w:eastAsiaTheme="majorEastAsia" w:hAnsi="Cambria Math" w:cstheme="majorBidi"/>
              <w:lang w:eastAsia="zh-CN"/>
            </w:rPr>
            <m:t>0</m:t>
          </m:r>
          <m:r>
            <w:rPr>
              <w:rFonts w:ascii="Cambria Math" w:eastAsiaTheme="majorEastAsia" w:hAnsi="Cambria Math" w:cstheme="majorBidi"/>
              <w:lang w:eastAsia="zh-CN"/>
            </w:rPr>
            <m:t>,τI)</m:t>
          </m:r>
        </m:oMath>
      </m:oMathPara>
    </w:p>
    <w:p w:rsidR="00DC53E2" w:rsidRPr="00443968" w:rsidRDefault="00DC53E2" w:rsidP="008A4C1C">
      <w:pPr>
        <w:rPr>
          <w:rFonts w:asciiTheme="majorHAnsi" w:eastAsiaTheme="majorEastAsia" w:hAnsiTheme="majorHAnsi" w:cstheme="majorBidi"/>
          <w:iCs/>
          <w:lang w:eastAsia="zh-CN"/>
        </w:rPr>
      </w:pPr>
      <m:oMathPara>
        <m:oMath>
          <m:sSubSup>
            <m:sSubSupPr>
              <m:ctrlPr>
                <w:rPr>
                  <w:rFonts w:ascii="Cambria Math" w:hAnsi="Cambria Math"/>
                  <w:i/>
                  <w:iCs/>
                  <w:lang w:eastAsia="zh-CN"/>
                </w:rPr>
              </m:ctrlPr>
            </m:sSubSupPr>
            <m:e>
              <m:r>
                <w:rPr>
                  <w:rFonts w:ascii="Cambria Math" w:hAnsi="Cambria Math"/>
                  <w:lang w:eastAsia="zh-CN"/>
                </w:rPr>
                <m:t>Y</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~N(</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1</m:t>
              </m:r>
            </m:sub>
          </m:sSub>
          <m:sSubSup>
            <m:sSubSupPr>
              <m:ctrlPr>
                <w:rPr>
                  <w:rFonts w:ascii="Cambria Math" w:hAnsi="Cambria Math"/>
                  <w:i/>
                  <w:iCs/>
                  <w:lang w:eastAsia="zh-CN"/>
                </w:rPr>
              </m:ctrlPr>
            </m:sSubSupPr>
            <m:e>
              <m:r>
                <w:rPr>
                  <w:rFonts w:ascii="Cambria Math" w:hAnsi="Cambria Math"/>
                  <w:lang w:eastAsia="zh-CN"/>
                </w:rPr>
                <m:t>Y</m:t>
              </m:r>
            </m:e>
            <m:sub>
              <m:r>
                <w:rPr>
                  <w:rFonts w:ascii="Cambria Math" w:hAnsi="Cambria Math"/>
                  <w:lang w:eastAsia="zh-CN"/>
                </w:rPr>
                <m:t>i</m:t>
              </m:r>
            </m:sub>
            <m:sup>
              <m:r>
                <w:rPr>
                  <w:rFonts w:ascii="Cambria Math" w:hAnsi="Cambria Math"/>
                  <w:lang w:eastAsia="zh-CN"/>
                </w:rPr>
                <m:t>t-1</m:t>
              </m:r>
            </m:sup>
          </m:sSubSup>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2</m:t>
              </m:r>
            </m:sub>
          </m:sSub>
          <m:r>
            <m:rPr>
              <m:sty m:val="bi"/>
            </m:rPr>
            <w:rPr>
              <w:rFonts w:ascii="Cambria Math" w:hAnsi="Cambria Math"/>
              <w:lang w:eastAsia="zh-CN"/>
            </w:rPr>
            <m:t>N</m:t>
          </m:r>
          <m:d>
            <m:dPr>
              <m:ctrlPr>
                <w:rPr>
                  <w:rFonts w:ascii="Cambria Math" w:hAnsi="Cambria Math"/>
                  <w:b/>
                  <w:bCs/>
                  <w:i/>
                  <w:lang w:eastAsia="zh-CN"/>
                </w:rPr>
              </m:ctrlPr>
            </m:dPr>
            <m:e>
              <m:r>
                <m:rPr>
                  <m:sty m:val="bi"/>
                </m:rPr>
                <w:rPr>
                  <w:rFonts w:ascii="Cambria Math" w:hAnsi="Cambria Math"/>
                  <w:lang w:eastAsia="zh-CN"/>
                </w:rPr>
                <m:t>Z</m:t>
              </m:r>
            </m:e>
          </m:d>
          <m:sSubSup>
            <m:sSubSupPr>
              <m:ctrlPr>
                <w:rPr>
                  <w:rFonts w:ascii="Cambria Math" w:hAnsi="Cambria Math"/>
                  <w:b/>
                  <w:bCs/>
                  <w:i/>
                  <w:lang w:eastAsia="zh-CN"/>
                </w:rPr>
              </m:ctrlPr>
            </m:sSubSupPr>
            <m:e>
              <m:r>
                <m:rPr>
                  <m:sty m:val="bi"/>
                </m:rPr>
                <w:rPr>
                  <w:rFonts w:ascii="Cambria Math" w:hAnsi="Cambria Math"/>
                  <w:lang w:eastAsia="zh-CN"/>
                </w:rPr>
                <m:t>Y</m:t>
              </m:r>
            </m:e>
            <m:sub>
              <m:r>
                <m:rPr>
                  <m:sty m:val="bi"/>
                </m:rPr>
                <w:rPr>
                  <w:rFonts w:ascii="Cambria Math" w:hAnsi="Cambria Math"/>
                  <w:lang w:eastAsia="zh-CN"/>
                </w:rPr>
                <m:t>j≠i</m:t>
              </m:r>
            </m:sub>
            <m:sup>
              <m:r>
                <m:rPr>
                  <m:sty m:val="bi"/>
                </m:rPr>
                <w:rPr>
                  <w:rFonts w:ascii="Cambria Math" w:hAnsi="Cambria Math"/>
                  <w:lang w:eastAsia="zh-CN"/>
                </w:rPr>
                <m:t>t-1</m:t>
              </m:r>
            </m:sup>
          </m:sSubSup>
          <m:r>
            <w:rPr>
              <w:rFonts w:ascii="Cambria Math" w:hAnsi="Cambria Math"/>
              <w:lang w:eastAsia="zh-CN"/>
            </w:rPr>
            <m:t>, σ)</m:t>
          </m:r>
        </m:oMath>
      </m:oMathPara>
    </w:p>
    <w:p w:rsidR="00443968" w:rsidRPr="00D670BC" w:rsidRDefault="00443968" w:rsidP="00443968">
      <w:pPr>
        <w:rPr>
          <w:rFonts w:asciiTheme="majorHAnsi" w:eastAsiaTheme="majorEastAsia" w:hAnsiTheme="majorHAnsi" w:cstheme="majorBidi"/>
          <w:iCs/>
          <w:lang w:eastAsia="zh-CN"/>
        </w:rPr>
      </w:pPr>
      <m:oMathPara>
        <m:oMath>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i</m:t>
              </m:r>
            </m:sub>
          </m:sSub>
          <m:r>
            <w:rPr>
              <w:rFonts w:ascii="Cambria Math" w:eastAsiaTheme="majorEastAsia" w:hAnsi="Cambria Math" w:cstheme="majorBidi"/>
              <w:lang w:eastAsia="zh-CN"/>
            </w:rPr>
            <m:t>~</m:t>
          </m:r>
          <m:r>
            <w:rPr>
              <w:rFonts w:ascii="Cambria Math" w:eastAsiaTheme="majorEastAsia" w:hAnsi="Cambria Math" w:cstheme="majorBidi"/>
              <w:lang w:eastAsia="zh-CN"/>
            </w:rPr>
            <m:t>N</m:t>
          </m:r>
          <m:d>
            <m:dPr>
              <m:ctrlPr>
                <w:rPr>
                  <w:rFonts w:ascii="Cambria Math" w:eastAsiaTheme="majorEastAsia" w:hAnsi="Cambria Math" w:cstheme="majorBidi"/>
                  <w:i/>
                  <w:iCs/>
                  <w:lang w:eastAsia="zh-CN"/>
                </w:rPr>
              </m:ctrlPr>
            </m:dPr>
            <m:e>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μ</m:t>
                  </m:r>
                </m:e>
                <m:sub>
                  <m:r>
                    <w:rPr>
                      <w:rFonts w:ascii="Cambria Math" w:eastAsiaTheme="majorEastAsia" w:hAnsi="Cambria Math" w:cstheme="majorBidi"/>
                      <w:lang w:eastAsia="zh-CN"/>
                    </w:rPr>
                    <m:t>0</m:t>
                  </m:r>
                </m:sub>
              </m:sSub>
              <m:r>
                <w:rPr>
                  <w:rFonts w:ascii="Cambria Math" w:eastAsiaTheme="majorEastAsia" w:hAnsi="Cambria Math" w:cstheme="majorBidi"/>
                  <w:lang w:eastAsia="zh-CN"/>
                </w:rPr>
                <m:t>,</m:t>
              </m:r>
              <m:sSubSup>
                <m:sSubSupPr>
                  <m:ctrlPr>
                    <w:rPr>
                      <w:rFonts w:ascii="Cambria Math" w:eastAsiaTheme="majorEastAsia" w:hAnsi="Cambria Math" w:cstheme="majorBidi"/>
                      <w:i/>
                      <w:iCs/>
                      <w:lang w:eastAsia="zh-CN"/>
                    </w:rPr>
                  </m:ctrlPr>
                </m:sSubSupPr>
                <m:e>
                  <m:r>
                    <w:rPr>
                      <w:rFonts w:ascii="Cambria Math" w:eastAsiaTheme="majorEastAsia" w:hAnsi="Cambria Math" w:cstheme="majorBidi"/>
                      <w:lang w:eastAsia="zh-CN"/>
                    </w:rPr>
                    <m:t>σ</m:t>
                  </m:r>
                </m:e>
                <m:sub>
                  <m:r>
                    <w:rPr>
                      <w:rFonts w:ascii="Cambria Math" w:eastAsiaTheme="majorEastAsia" w:hAnsi="Cambria Math" w:cstheme="majorBidi"/>
                      <w:lang w:eastAsia="zh-CN"/>
                    </w:rPr>
                    <m:t>0</m:t>
                  </m:r>
                </m:sub>
                <m:sup>
                  <m:r>
                    <w:rPr>
                      <w:rFonts w:ascii="Cambria Math" w:eastAsiaTheme="majorEastAsia" w:hAnsi="Cambria Math" w:cstheme="majorBidi"/>
                      <w:lang w:eastAsia="zh-CN"/>
                    </w:rPr>
                    <m:t>2</m:t>
                  </m:r>
                </m:sup>
              </m:sSubSup>
            </m:e>
          </m:d>
          <m:r>
            <w:rPr>
              <w:rFonts w:ascii="Cambria Math" w:eastAsiaTheme="majorEastAsia" w:hAnsi="Cambria Math" w:cstheme="majorBidi"/>
              <w:lang w:eastAsia="zh-CN"/>
            </w:rPr>
            <m:t>, i=0,1,2</m:t>
          </m:r>
        </m:oMath>
      </m:oMathPara>
    </w:p>
    <w:p w:rsidR="00D670BC" w:rsidRPr="00D670BC" w:rsidRDefault="00D670BC" w:rsidP="00D670BC">
      <w:pPr>
        <w:rPr>
          <w:rFonts w:asciiTheme="majorHAnsi" w:eastAsiaTheme="majorEastAsia" w:hAnsiTheme="majorHAnsi" w:cstheme="majorBidi"/>
          <w:iCs/>
          <w:lang w:eastAsia="zh-CN"/>
        </w:rPr>
      </w:pPr>
      <m:oMathPara>
        <m:oMath>
          <m:r>
            <w:rPr>
              <w:rFonts w:ascii="Cambria Math" w:eastAsiaTheme="majorEastAsia" w:hAnsi="Cambria Math" w:cstheme="majorBidi"/>
              <w:lang w:eastAsia="zh-CN"/>
            </w:rPr>
            <m:t>σ~Inv-Gamma(a,b)</m:t>
          </m:r>
        </m:oMath>
      </m:oMathPara>
    </w:p>
    <w:p w:rsidR="00D670BC" w:rsidRPr="00D670BC" w:rsidRDefault="00060608" w:rsidP="00D670BC">
      <w:pPr>
        <w:rPr>
          <w:rFonts w:asciiTheme="majorHAnsi" w:eastAsiaTheme="majorEastAsia" w:hAnsiTheme="majorHAnsi" w:cstheme="majorBidi"/>
          <w:iCs/>
          <w:lang w:eastAsia="zh-CN"/>
        </w:rPr>
      </w:pPr>
      <m:oMathPara>
        <m:oMath>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τ</m:t>
              </m:r>
            </m:e>
            <m:sub>
              <m:r>
                <w:rPr>
                  <w:rFonts w:ascii="Cambria Math" w:eastAsiaTheme="majorEastAsia" w:hAnsi="Cambria Math" w:cstheme="majorBidi"/>
                  <w:lang w:eastAsia="zh-CN"/>
                </w:rPr>
                <m:t>z</m:t>
              </m:r>
            </m:sub>
          </m:sSub>
          <m:r>
            <w:rPr>
              <w:rFonts w:ascii="Cambria Math" w:eastAsiaTheme="majorEastAsia" w:hAnsi="Cambria Math" w:cstheme="majorBidi"/>
              <w:lang w:eastAsia="zh-CN"/>
            </w:rPr>
            <m:t>~Inv-Gamma(</m:t>
          </m:r>
          <m:r>
            <w:rPr>
              <w:rFonts w:ascii="Cambria Math" w:eastAsiaTheme="majorEastAsia" w:hAnsi="Cambria Math" w:cstheme="majorBidi"/>
              <w:lang w:eastAsia="zh-CN"/>
            </w:rPr>
            <m:t>c</m:t>
          </m:r>
          <m:r>
            <w:rPr>
              <w:rFonts w:ascii="Cambria Math" w:eastAsiaTheme="majorEastAsia" w:hAnsi="Cambria Math" w:cstheme="majorBidi"/>
              <w:lang w:eastAsia="zh-CN"/>
            </w:rPr>
            <m:t>,</m:t>
          </m:r>
          <m:r>
            <w:rPr>
              <w:rFonts w:ascii="Cambria Math" w:eastAsiaTheme="majorEastAsia" w:hAnsi="Cambria Math" w:cstheme="majorBidi"/>
              <w:lang w:eastAsia="zh-CN"/>
            </w:rPr>
            <m:t>d</m:t>
          </m:r>
          <m:r>
            <w:rPr>
              <w:rFonts w:ascii="Cambria Math" w:eastAsiaTheme="majorEastAsia" w:hAnsi="Cambria Math" w:cstheme="majorBidi"/>
              <w:lang w:eastAsia="zh-CN"/>
            </w:rPr>
            <m:t>)</m:t>
          </m:r>
        </m:oMath>
      </m:oMathPara>
    </w:p>
    <w:p w:rsidR="00D670BC" w:rsidRDefault="0077155C" w:rsidP="0077155C">
      <w:pPr>
        <w:ind w:firstLine="0"/>
        <w:rPr>
          <w:rFonts w:asciiTheme="majorHAnsi" w:eastAsiaTheme="majorEastAsia" w:hAnsiTheme="majorHAnsi" w:cstheme="majorBidi"/>
          <w:lang w:eastAsia="zh-CN"/>
        </w:rPr>
      </w:pPr>
      <w:r>
        <w:rPr>
          <w:rFonts w:asciiTheme="majorHAnsi" w:eastAsiaTheme="majorEastAsia" w:hAnsiTheme="majorHAnsi" w:cstheme="majorBidi"/>
          <w:iCs/>
          <w:lang w:eastAsia="zh-CN"/>
        </w:rPr>
        <w:t xml:space="preserve">, where </w:t>
      </w:r>
      <m:oMath>
        <m:r>
          <m:rPr>
            <m:sty m:val="bi"/>
          </m:rPr>
          <w:rPr>
            <w:rFonts w:ascii="Cambria Math" w:hAnsi="Cambria Math"/>
            <w:lang w:eastAsia="zh-CN"/>
          </w:rPr>
          <m:t>N</m:t>
        </m:r>
        <m:d>
          <m:dPr>
            <m:ctrlPr>
              <w:rPr>
                <w:rFonts w:ascii="Cambria Math" w:hAnsi="Cambria Math"/>
                <w:b/>
                <w:bCs/>
                <w:i/>
                <w:lang w:eastAsia="zh-CN"/>
              </w:rPr>
            </m:ctrlPr>
          </m:dPr>
          <m:e>
            <m:r>
              <m:rPr>
                <m:sty m:val="bi"/>
              </m:rPr>
              <w:rPr>
                <w:rFonts w:ascii="Cambria Math" w:hAnsi="Cambria Math"/>
                <w:lang w:eastAsia="zh-CN"/>
              </w:rPr>
              <m:t>Z</m:t>
            </m:r>
          </m:e>
        </m:d>
      </m:oMath>
      <w:r>
        <w:rPr>
          <w:rFonts w:asciiTheme="majorHAnsi" w:eastAsiaTheme="majorEastAsia" w:hAnsiTheme="majorHAnsi" w:cstheme="majorBidi"/>
          <w:lang w:eastAsia="zh-CN"/>
        </w:rPr>
        <w:t xml:space="preserve"> is any format of weighting vector depend on the latent variable </w:t>
      </w:r>
      <m:oMath>
        <m:r>
          <m:rPr>
            <m:sty m:val="bi"/>
          </m:rPr>
          <w:rPr>
            <w:rFonts w:ascii="Cambria Math" w:eastAsiaTheme="majorEastAsia" w:hAnsi="Cambria Math" w:cstheme="majorBidi"/>
            <w:lang w:eastAsia="zh-CN"/>
          </w:rPr>
          <m:t>Z</m:t>
        </m:r>
      </m:oMath>
      <w:r w:rsidRPr="0077155C">
        <w:rPr>
          <w:rFonts w:asciiTheme="majorHAnsi" w:eastAsiaTheme="majorEastAsia" w:hAnsiTheme="majorHAnsi" w:cstheme="majorBidi"/>
          <w:lang w:eastAsia="zh-CN"/>
        </w:rPr>
        <w:t>.</w:t>
      </w:r>
      <w:r>
        <w:rPr>
          <w:rFonts w:asciiTheme="majorHAnsi" w:eastAsiaTheme="majorEastAsia" w:hAnsiTheme="majorHAnsi" w:cstheme="majorBidi"/>
          <w:lang w:eastAsia="zh-CN"/>
        </w:rPr>
        <w:t xml:space="preserve"> The joint posterior distribution is</w:t>
      </w:r>
    </w:p>
    <w:p w:rsidR="0077155C" w:rsidRPr="00D670BC" w:rsidRDefault="0077155C" w:rsidP="0077155C">
      <w:pPr>
        <w:ind w:firstLine="0"/>
        <w:rPr>
          <w:rFonts w:asciiTheme="majorHAnsi" w:eastAsiaTheme="majorEastAsia" w:hAnsiTheme="majorHAnsi" w:cstheme="majorBidi"/>
          <w:iCs/>
          <w:lang w:eastAsia="zh-CN"/>
        </w:rPr>
      </w:pPr>
      <m:oMathPara>
        <m:oMath>
          <m:r>
            <w:rPr>
              <w:rFonts w:ascii="Cambria Math" w:eastAsiaTheme="majorEastAsia" w:hAnsi="Cambria Math" w:cstheme="majorBidi"/>
              <w:lang w:eastAsia="zh-CN"/>
            </w:rPr>
            <m:t>P</m:t>
          </m:r>
          <m:d>
            <m:dPr>
              <m:ctrlPr>
                <w:rPr>
                  <w:rFonts w:ascii="Cambria Math" w:eastAsiaTheme="majorEastAsia" w:hAnsi="Cambria Math" w:cstheme="majorBidi"/>
                  <w:i/>
                  <w:iCs/>
                  <w:lang w:eastAsia="zh-CN"/>
                </w:rPr>
              </m:ctrlPr>
            </m:dPr>
            <m:e>
              <m:r>
                <w:rPr>
                  <w:rFonts w:ascii="Cambria Math" w:eastAsiaTheme="majorEastAsia" w:hAnsi="Cambria Math" w:cstheme="majorBidi"/>
                  <w:lang w:eastAsia="zh-CN"/>
                </w:rPr>
                <m:t>A,Z,</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0</m:t>
                  </m:r>
                </m:sub>
              </m:sSub>
              <m:r>
                <w:rPr>
                  <w:rFonts w:ascii="Cambria Math" w:eastAsiaTheme="majorEastAsia" w:hAnsi="Cambria Math" w:cstheme="majorBidi"/>
                  <w:lang w:eastAsia="zh-CN"/>
                </w:rPr>
                <m:t>,</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1</m:t>
                  </m:r>
                </m:sub>
              </m:sSub>
              <m:r>
                <w:rPr>
                  <w:rFonts w:ascii="Cambria Math" w:eastAsiaTheme="majorEastAsia" w:hAnsi="Cambria Math" w:cstheme="majorBidi"/>
                  <w:lang w:eastAsia="zh-CN"/>
                </w:rPr>
                <m:t>,</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2</m:t>
                  </m:r>
                </m:sub>
              </m:sSub>
              <m:r>
                <w:rPr>
                  <w:rFonts w:ascii="Cambria Math" w:eastAsiaTheme="majorEastAsia" w:hAnsi="Cambria Math" w:cstheme="majorBidi"/>
                  <w:lang w:eastAsia="zh-CN"/>
                </w:rPr>
                <m:t>,</m:t>
              </m:r>
              <m:sSup>
                <m:sSupPr>
                  <m:ctrlPr>
                    <w:rPr>
                      <w:rFonts w:ascii="Cambria Math" w:eastAsiaTheme="majorEastAsia" w:hAnsi="Cambria Math" w:cstheme="majorBidi"/>
                      <w:i/>
                      <w:iCs/>
                      <w:lang w:eastAsia="zh-CN"/>
                    </w:rPr>
                  </m:ctrlPr>
                </m:sSupPr>
                <m:e>
                  <m:r>
                    <w:rPr>
                      <w:rFonts w:ascii="Cambria Math" w:eastAsiaTheme="majorEastAsia" w:hAnsi="Cambria Math" w:cstheme="majorBidi"/>
                      <w:lang w:eastAsia="zh-CN"/>
                    </w:rPr>
                    <m:t>Y</m:t>
                  </m:r>
                </m:e>
                <m:sup>
                  <m:r>
                    <w:rPr>
                      <w:rFonts w:ascii="Cambria Math" w:eastAsiaTheme="majorEastAsia" w:hAnsi="Cambria Math" w:cstheme="majorBidi"/>
                      <w:lang w:eastAsia="zh-CN"/>
                    </w:rPr>
                    <m:t>t</m:t>
                  </m:r>
                </m:sup>
              </m:sSup>
              <m:r>
                <w:rPr>
                  <w:rFonts w:ascii="Cambria Math" w:eastAsiaTheme="majorEastAsia" w:hAnsi="Cambria Math" w:cstheme="majorBidi"/>
                  <w:lang w:eastAsia="zh-CN"/>
                </w:rPr>
                <m:t>,</m:t>
              </m:r>
              <m:sSup>
                <m:sSupPr>
                  <m:ctrlPr>
                    <w:rPr>
                      <w:rFonts w:ascii="Cambria Math" w:eastAsiaTheme="majorEastAsia" w:hAnsi="Cambria Math" w:cstheme="majorBidi"/>
                      <w:i/>
                      <w:iCs/>
                      <w:lang w:eastAsia="zh-CN"/>
                    </w:rPr>
                  </m:ctrlPr>
                </m:sSupPr>
                <m:e>
                  <m:r>
                    <w:rPr>
                      <w:rFonts w:ascii="Cambria Math" w:eastAsiaTheme="majorEastAsia" w:hAnsi="Cambria Math" w:cstheme="majorBidi"/>
                      <w:lang w:eastAsia="zh-CN"/>
                    </w:rPr>
                    <m:t>Y</m:t>
                  </m:r>
                </m:e>
                <m:sup>
                  <m:r>
                    <w:rPr>
                      <w:rFonts w:ascii="Cambria Math" w:eastAsiaTheme="majorEastAsia" w:hAnsi="Cambria Math" w:cstheme="majorBidi"/>
                      <w:lang w:eastAsia="zh-CN"/>
                    </w:rPr>
                    <m:t>t-1</m:t>
                  </m:r>
                </m:sup>
              </m:sSup>
            </m:e>
          </m:d>
          <m:r>
            <w:rPr>
              <w:rFonts w:ascii="Cambria Math" w:eastAsiaTheme="majorEastAsia" w:hAnsi="Cambria Math" w:cstheme="majorBidi"/>
              <w:lang w:eastAsia="zh-CN"/>
            </w:rPr>
            <m:t>=</m:t>
          </m:r>
          <m:r>
            <w:rPr>
              <w:rFonts w:ascii="Cambria Math" w:eastAsiaTheme="majorEastAsia" w:hAnsi="Cambria Math" w:cstheme="majorBidi"/>
              <w:lang w:eastAsia="zh-CN"/>
            </w:rPr>
            <m:t>P</m:t>
          </m:r>
          <m:d>
            <m:dPr>
              <m:ctrlPr>
                <w:rPr>
                  <w:rFonts w:ascii="Cambria Math" w:eastAsiaTheme="majorEastAsia" w:hAnsi="Cambria Math" w:cstheme="majorBidi"/>
                  <w:i/>
                  <w:iCs/>
                  <w:lang w:eastAsia="zh-CN"/>
                </w:rPr>
              </m:ctrlPr>
            </m:dPr>
            <m:e>
              <m:r>
                <w:rPr>
                  <w:rFonts w:ascii="Cambria Math" w:eastAsiaTheme="majorEastAsia" w:hAnsi="Cambria Math" w:cstheme="majorBidi"/>
                  <w:lang w:eastAsia="zh-CN"/>
                </w:rPr>
                <m:t>A</m:t>
              </m:r>
            </m:e>
            <m:e>
              <m:r>
                <w:rPr>
                  <w:rFonts w:ascii="Cambria Math" w:eastAsiaTheme="majorEastAsia" w:hAnsi="Cambria Math" w:cstheme="majorBidi"/>
                  <w:lang w:eastAsia="zh-CN"/>
                </w:rPr>
                <m:t>Z,τ</m:t>
              </m:r>
            </m:e>
          </m:d>
          <m:r>
            <w:rPr>
              <w:rFonts w:ascii="Cambria Math" w:eastAsiaTheme="majorEastAsia" w:hAnsi="Cambria Math" w:cstheme="majorBidi"/>
              <w:lang w:eastAsia="zh-CN"/>
            </w:rPr>
            <m:t>P</m:t>
          </m:r>
          <m:d>
            <m:dPr>
              <m:ctrlPr>
                <w:rPr>
                  <w:rFonts w:ascii="Cambria Math" w:eastAsiaTheme="majorEastAsia" w:hAnsi="Cambria Math" w:cstheme="majorBidi"/>
                  <w:i/>
                  <w:iCs/>
                  <w:lang w:eastAsia="zh-CN"/>
                </w:rPr>
              </m:ctrlPr>
            </m:dPr>
            <m:e>
              <m:sSup>
                <m:sSupPr>
                  <m:ctrlPr>
                    <w:rPr>
                      <w:rFonts w:ascii="Cambria Math" w:eastAsiaTheme="majorEastAsia" w:hAnsi="Cambria Math" w:cstheme="majorBidi"/>
                      <w:i/>
                      <w:iCs/>
                      <w:lang w:eastAsia="zh-CN"/>
                    </w:rPr>
                  </m:ctrlPr>
                </m:sSupPr>
                <m:e>
                  <m:r>
                    <w:rPr>
                      <w:rFonts w:ascii="Cambria Math" w:eastAsiaTheme="majorEastAsia" w:hAnsi="Cambria Math" w:cstheme="majorBidi"/>
                      <w:lang w:eastAsia="zh-CN"/>
                    </w:rPr>
                    <m:t>Y</m:t>
                  </m:r>
                </m:e>
                <m:sup>
                  <m:r>
                    <w:rPr>
                      <w:rFonts w:ascii="Cambria Math" w:eastAsiaTheme="majorEastAsia" w:hAnsi="Cambria Math" w:cstheme="majorBidi"/>
                      <w:lang w:eastAsia="zh-CN"/>
                    </w:rPr>
                    <m:t>t</m:t>
                  </m:r>
                </m:sup>
              </m:sSup>
            </m:e>
            <m:e>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0</m:t>
                  </m:r>
                </m:sub>
              </m:sSub>
              <m:r>
                <w:rPr>
                  <w:rFonts w:ascii="Cambria Math" w:eastAsiaTheme="majorEastAsia" w:hAnsi="Cambria Math" w:cstheme="majorBidi"/>
                  <w:lang w:eastAsia="zh-CN"/>
                </w:rPr>
                <m:t>,</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1</m:t>
                  </m:r>
                </m:sub>
              </m:sSub>
              <m:r>
                <w:rPr>
                  <w:rFonts w:ascii="Cambria Math" w:eastAsiaTheme="majorEastAsia" w:hAnsi="Cambria Math" w:cstheme="majorBidi"/>
                  <w:lang w:eastAsia="zh-CN"/>
                </w:rPr>
                <m:t>,</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2</m:t>
                  </m:r>
                </m:sub>
              </m:sSub>
              <m:r>
                <w:rPr>
                  <w:rFonts w:ascii="Cambria Math" w:eastAsiaTheme="majorEastAsia" w:hAnsi="Cambria Math" w:cstheme="majorBidi"/>
                  <w:lang w:eastAsia="zh-CN"/>
                </w:rPr>
                <m:t>,</m:t>
              </m:r>
              <m:sSup>
                <m:sSupPr>
                  <m:ctrlPr>
                    <w:rPr>
                      <w:rFonts w:ascii="Cambria Math" w:eastAsiaTheme="majorEastAsia" w:hAnsi="Cambria Math" w:cstheme="majorBidi"/>
                      <w:i/>
                      <w:iCs/>
                      <w:lang w:eastAsia="zh-CN"/>
                    </w:rPr>
                  </m:ctrlPr>
                </m:sSupPr>
                <m:e>
                  <m:r>
                    <w:rPr>
                      <w:rFonts w:ascii="Cambria Math" w:eastAsiaTheme="majorEastAsia" w:hAnsi="Cambria Math" w:cstheme="majorBidi"/>
                      <w:lang w:eastAsia="zh-CN"/>
                    </w:rPr>
                    <m:t>Y</m:t>
                  </m:r>
                </m:e>
                <m:sup>
                  <m:r>
                    <w:rPr>
                      <w:rFonts w:ascii="Cambria Math" w:eastAsiaTheme="majorEastAsia" w:hAnsi="Cambria Math" w:cstheme="majorBidi"/>
                      <w:lang w:eastAsia="zh-CN"/>
                    </w:rPr>
                    <m:t>t</m:t>
                  </m:r>
                </m:sup>
              </m:sSup>
              <m:r>
                <w:rPr>
                  <w:rFonts w:ascii="Cambria Math" w:eastAsiaTheme="majorEastAsia" w:hAnsi="Cambria Math" w:cstheme="majorBidi"/>
                  <w:lang w:eastAsia="zh-CN"/>
                </w:rPr>
                <m:t>,σ</m:t>
              </m:r>
            </m:e>
          </m:d>
          <m:r>
            <w:rPr>
              <w:rFonts w:ascii="Cambria Math" w:eastAsiaTheme="majorEastAsia" w:hAnsi="Cambria Math" w:cstheme="majorBidi"/>
              <w:lang w:eastAsia="zh-CN"/>
            </w:rPr>
            <m:t>P(Z|τ)P(</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0</m:t>
              </m:r>
            </m:sub>
          </m:sSub>
          <m:r>
            <w:rPr>
              <w:rFonts w:ascii="Cambria Math" w:eastAsiaTheme="majorEastAsia" w:hAnsi="Cambria Math" w:cstheme="majorBidi"/>
              <w:lang w:eastAsia="zh-CN"/>
            </w:rPr>
            <m:t>,</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1</m:t>
              </m:r>
            </m:sub>
          </m:sSub>
          <m:r>
            <w:rPr>
              <w:rFonts w:ascii="Cambria Math" w:eastAsiaTheme="majorEastAsia" w:hAnsi="Cambria Math" w:cstheme="majorBidi"/>
              <w:lang w:eastAsia="zh-CN"/>
            </w:rPr>
            <m:t>,</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β</m:t>
              </m:r>
            </m:e>
            <m:sub>
              <m:r>
                <w:rPr>
                  <w:rFonts w:ascii="Cambria Math" w:eastAsiaTheme="majorEastAsia" w:hAnsi="Cambria Math" w:cstheme="majorBidi"/>
                  <w:lang w:eastAsia="zh-CN"/>
                </w:rPr>
                <m:t>2</m:t>
              </m:r>
            </m:sub>
          </m:sSub>
          <m:r>
            <w:rPr>
              <w:rFonts w:ascii="Cambria Math" w:eastAsiaTheme="majorEastAsia" w:hAnsi="Cambria Math" w:cstheme="majorBidi"/>
              <w:lang w:eastAsia="zh-CN"/>
            </w:rPr>
            <m:t>|</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σ</m:t>
              </m:r>
            </m:e>
            <m:sub>
              <m:r>
                <w:rPr>
                  <w:rFonts w:ascii="Cambria Math" w:eastAsiaTheme="majorEastAsia" w:hAnsi="Cambria Math" w:cstheme="majorBidi"/>
                  <w:lang w:eastAsia="zh-CN"/>
                </w:rPr>
                <m:t>0</m:t>
              </m:r>
            </m:sub>
          </m:sSub>
          <m:r>
            <w:rPr>
              <w:rFonts w:ascii="Cambria Math" w:eastAsiaTheme="majorEastAsia" w:hAnsi="Cambria Math" w:cstheme="majorBidi"/>
              <w:lang w:eastAsia="zh-CN"/>
            </w:rPr>
            <m:t>)</m:t>
          </m:r>
          <m:r>
            <w:rPr>
              <w:rFonts w:ascii="Cambria Math" w:eastAsiaTheme="majorEastAsia" w:hAnsi="Cambria Math" w:cstheme="majorBidi" w:hint="eastAsia"/>
              <w:lang w:eastAsia="zh-CN"/>
            </w:rPr>
            <m:t>P(</m:t>
          </m:r>
          <m:sSub>
            <m:sSubPr>
              <m:ctrlPr>
                <w:rPr>
                  <w:rFonts w:ascii="Cambria Math" w:eastAsiaTheme="majorEastAsia" w:hAnsi="Cambria Math" w:cstheme="majorBidi"/>
                  <w:i/>
                  <w:iCs/>
                  <w:lang w:eastAsia="zh-CN"/>
                </w:rPr>
              </m:ctrlPr>
            </m:sSubPr>
            <m:e>
              <m:r>
                <w:rPr>
                  <w:rFonts w:ascii="Cambria Math" w:eastAsiaTheme="majorEastAsia" w:hAnsi="Cambria Math" w:cstheme="majorBidi"/>
                  <w:lang w:eastAsia="zh-CN"/>
                </w:rPr>
                <m:t>σ</m:t>
              </m:r>
            </m:e>
            <m:sub>
              <m:r>
                <w:rPr>
                  <w:rFonts w:ascii="Cambria Math" w:eastAsiaTheme="majorEastAsia" w:hAnsi="Cambria Math" w:cstheme="majorBidi"/>
                  <w:lang w:eastAsia="zh-CN"/>
                </w:rPr>
                <m:t>0</m:t>
              </m:r>
            </m:sub>
          </m:sSub>
          <m:r>
            <w:rPr>
              <w:rFonts w:ascii="Cambria Math" w:eastAsiaTheme="majorEastAsia" w:hAnsi="Cambria Math" w:cstheme="majorBidi" w:hint="eastAsia"/>
              <w:lang w:eastAsia="zh-CN"/>
            </w:rPr>
            <m:t>)P(</m:t>
          </m:r>
          <m:r>
            <w:rPr>
              <w:rFonts w:ascii="Cambria Math" w:eastAsiaTheme="majorEastAsia" w:hAnsi="Cambria Math" w:cstheme="majorBidi"/>
              <w:lang w:eastAsia="zh-CN"/>
            </w:rPr>
            <m:t>τ</m:t>
          </m:r>
          <m:r>
            <w:rPr>
              <w:rFonts w:ascii="Cambria Math" w:eastAsiaTheme="majorEastAsia" w:hAnsi="Cambria Math" w:cstheme="majorBidi" w:hint="eastAsia"/>
              <w:lang w:eastAsia="zh-CN"/>
            </w:rPr>
            <m:t>)</m:t>
          </m:r>
        </m:oMath>
      </m:oMathPara>
    </w:p>
    <w:p w:rsidR="009E4AF7" w:rsidRPr="009E4AF7" w:rsidRDefault="009E4AF7" w:rsidP="0098680C">
      <w:pPr>
        <w:ind w:firstLine="0"/>
      </w:pPr>
    </w:p>
    <w:p w:rsidR="005445BD" w:rsidRDefault="005445BD" w:rsidP="005445BD">
      <w:pPr>
        <w:pStyle w:val="Heading1"/>
      </w:pPr>
      <w:r>
        <w:t>Empirical Example</w:t>
      </w:r>
    </w:p>
    <w:p w:rsidR="00C027B1" w:rsidRDefault="001B64DB" w:rsidP="00C56F29">
      <w:pPr>
        <w:rPr>
          <w:lang w:eastAsia="zh-CN"/>
        </w:rPr>
      </w:pPr>
      <w:r>
        <w:t>In this section, we will show an empirical example of LSM using R.</w:t>
      </w:r>
      <w:r w:rsidR="0098680C">
        <w:t xml:space="preserve"> </w:t>
      </w:r>
      <w:r w:rsidR="0098680C">
        <w:rPr>
          <w:lang w:eastAsia="zh-CN"/>
        </w:rPr>
        <w:t>The data set we used comes from the t</w:t>
      </w:r>
      <w:r w:rsidR="0098680C" w:rsidRPr="0010472F">
        <w:rPr>
          <w:lang w:eastAsia="zh-CN"/>
        </w:rPr>
        <w:t xml:space="preserve">eenage </w:t>
      </w:r>
      <w:r w:rsidR="0098680C">
        <w:rPr>
          <w:lang w:eastAsia="zh-CN"/>
        </w:rPr>
        <w:t>f</w:t>
      </w:r>
      <w:r w:rsidR="0098680C" w:rsidRPr="0010472F">
        <w:rPr>
          <w:lang w:eastAsia="zh-CN"/>
        </w:rPr>
        <w:t xml:space="preserve">riends and </w:t>
      </w:r>
      <w:r w:rsidR="0098680C">
        <w:rPr>
          <w:lang w:eastAsia="zh-CN"/>
        </w:rPr>
        <w:t>l</w:t>
      </w:r>
      <w:r w:rsidR="0098680C" w:rsidRPr="0010472F">
        <w:rPr>
          <w:lang w:eastAsia="zh-CN"/>
        </w:rPr>
        <w:t xml:space="preserve">ifestyle </w:t>
      </w:r>
      <w:r w:rsidR="0098680C">
        <w:rPr>
          <w:lang w:eastAsia="zh-CN"/>
        </w:rPr>
        <w:t>s</w:t>
      </w:r>
      <w:r w:rsidR="0098680C" w:rsidRPr="0010472F">
        <w:rPr>
          <w:lang w:eastAsia="zh-CN"/>
        </w:rPr>
        <w:t>tudy (Michell 2000, Pearson and West 2003)</w:t>
      </w:r>
      <w:r w:rsidR="0098680C">
        <w:rPr>
          <w:lang w:eastAsia="zh-CN"/>
        </w:rPr>
        <w:t xml:space="preserve">, which is available online through </w:t>
      </w:r>
      <w:hyperlink r:id="rId9" w:history="1">
        <w:r w:rsidR="0098680C" w:rsidRPr="00CC4976">
          <w:rPr>
            <w:rStyle w:val="Hyperlink"/>
            <w:lang w:eastAsia="zh-CN"/>
          </w:rPr>
          <w:t>https://www.stats.ox.ac.uk/~snijders/siena/s50_data.htm</w:t>
        </w:r>
      </w:hyperlink>
      <w:r w:rsidR="0098680C">
        <w:rPr>
          <w:lang w:eastAsia="zh-CN"/>
        </w:rPr>
        <w:t>.</w:t>
      </w:r>
      <w:r w:rsidR="008D1DF4">
        <w:rPr>
          <w:lang w:eastAsia="zh-CN"/>
        </w:rPr>
        <w:t xml:space="preserve"> The data set provide the friendship network and substance use were recorded for a cohort of 50 female pupils in a school in the West of </w:t>
      </w:r>
      <w:r w:rsidR="00D86818">
        <w:rPr>
          <w:lang w:eastAsia="zh-CN"/>
        </w:rPr>
        <w:t>Scotland. The</w:t>
      </w:r>
      <w:r w:rsidR="008D1DF4">
        <w:rPr>
          <w:lang w:eastAsia="zh-CN"/>
        </w:rPr>
        <w:t xml:space="preserve"> panel data were recorded over a three-year period starting in 1995, when the pupils were aged 13, and ending in 1997. The friendship networks were formed by allowing the pupils to name up to twelve best friends. Pupils were also asked about their attributes on smoking (</w:t>
      </w:r>
      <m:oMath>
        <m:r>
          <w:rPr>
            <w:rFonts w:ascii="Cambria Math" w:hAnsi="Cambria Math"/>
            <w:lang w:eastAsia="zh-CN"/>
          </w:rPr>
          <m:t>s</m:t>
        </m:r>
      </m:oMath>
      <w:r w:rsidR="008D1DF4">
        <w:rPr>
          <w:lang w:eastAsia="zh-CN"/>
        </w:rPr>
        <w:t>), drug use (</w:t>
      </w:r>
      <m:oMath>
        <m:r>
          <w:rPr>
            <w:rFonts w:ascii="Cambria Math" w:hAnsi="Cambria Math"/>
            <w:lang w:eastAsia="zh-CN"/>
          </w:rPr>
          <m:t>d</m:t>
        </m:r>
      </m:oMath>
      <w:r w:rsidR="008D1DF4">
        <w:rPr>
          <w:lang w:eastAsia="zh-CN"/>
        </w:rPr>
        <w:t>), sport (</w:t>
      </w:r>
      <m:oMath>
        <m:r>
          <w:rPr>
            <w:rFonts w:ascii="Cambria Math" w:hAnsi="Cambria Math"/>
            <w:lang w:eastAsia="zh-CN"/>
          </w:rPr>
          <m:t>sp</m:t>
        </m:r>
      </m:oMath>
      <w:r w:rsidR="008D1DF4">
        <w:rPr>
          <w:lang w:eastAsia="zh-CN"/>
        </w:rPr>
        <w:t>), and alcohol use (</w:t>
      </w:r>
      <m:oMath>
        <m:r>
          <w:rPr>
            <w:rFonts w:ascii="Cambria Math" w:hAnsi="Cambria Math"/>
            <w:lang w:eastAsia="zh-CN"/>
          </w:rPr>
          <m:t>a</m:t>
        </m:r>
      </m:oMath>
      <w:r w:rsidR="008D1DF4">
        <w:rPr>
          <w:lang w:eastAsia="zh-CN"/>
        </w:rPr>
        <w:t>).</w:t>
      </w:r>
      <w:r w:rsidR="00390B5F">
        <w:rPr>
          <w:lang w:eastAsia="zh-CN"/>
        </w:rPr>
        <w:t xml:space="preserve"> The observed social network is shown in the </w:t>
      </w:r>
      <w:r w:rsidR="00390B5F" w:rsidRPr="00390B5F">
        <w:rPr>
          <w:i/>
          <w:iCs/>
          <w:lang w:eastAsia="zh-CN"/>
        </w:rPr>
        <w:t>Figure 1</w:t>
      </w:r>
      <w:r w:rsidR="00390B5F">
        <w:rPr>
          <w:lang w:eastAsia="zh-CN"/>
        </w:rPr>
        <w:t>.</w:t>
      </w:r>
    </w:p>
    <w:p w:rsidR="00E151B4" w:rsidRPr="00E151B4" w:rsidRDefault="00E151B4" w:rsidP="00E151B4">
      <w:pPr>
        <w:jc w:val="center"/>
        <w:rPr>
          <w:i/>
          <w:iCs/>
          <w:lang w:eastAsia="zh-CN"/>
        </w:rPr>
      </w:pPr>
      <w:r w:rsidRPr="00E151B4">
        <w:rPr>
          <w:i/>
          <w:iCs/>
          <w:lang w:eastAsia="zh-CN"/>
        </w:rPr>
        <w:lastRenderedPageBreak/>
        <w:drawing>
          <wp:anchor distT="0" distB="0" distL="114300" distR="114300" simplePos="0" relativeHeight="251658240" behindDoc="0" locked="0" layoutInCell="1" allowOverlap="1" wp14:anchorId="14F0D7B3">
            <wp:simplePos x="0" y="0"/>
            <wp:positionH relativeFrom="margin">
              <wp:align>center</wp:align>
            </wp:positionH>
            <wp:positionV relativeFrom="paragraph">
              <wp:posOffset>0</wp:posOffset>
            </wp:positionV>
            <wp:extent cx="5943600" cy="17481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48155"/>
                    </a:xfrm>
                    <a:prstGeom prst="rect">
                      <a:avLst/>
                    </a:prstGeom>
                  </pic:spPr>
                </pic:pic>
              </a:graphicData>
            </a:graphic>
            <wp14:sizeRelH relativeFrom="page">
              <wp14:pctWidth>0</wp14:pctWidth>
            </wp14:sizeRelH>
            <wp14:sizeRelV relativeFrom="page">
              <wp14:pctHeight>0</wp14:pctHeight>
            </wp14:sizeRelV>
          </wp:anchor>
        </w:drawing>
      </w:r>
      <w:r w:rsidRPr="00E151B4">
        <w:rPr>
          <w:i/>
          <w:iCs/>
          <w:lang w:eastAsia="zh-CN"/>
        </w:rPr>
        <w:t>Figure 1</w:t>
      </w:r>
      <w:r>
        <w:rPr>
          <w:rFonts w:hint="eastAsia"/>
          <w:i/>
          <w:iCs/>
          <w:lang w:eastAsia="zh-CN"/>
        </w:rPr>
        <w:t>.</w:t>
      </w:r>
      <w:r>
        <w:rPr>
          <w:i/>
          <w:iCs/>
          <w:lang w:eastAsia="zh-CN"/>
        </w:rPr>
        <w:t xml:space="preserve"> </w:t>
      </w:r>
      <w:r w:rsidRPr="00E151B4">
        <w:rPr>
          <w:lang w:eastAsia="zh-CN"/>
        </w:rPr>
        <w:t>Girls’ friendship network from 1995 to 1997</w:t>
      </w:r>
    </w:p>
    <w:p w:rsidR="00E151B4" w:rsidRPr="00E151B4" w:rsidRDefault="00E151B4" w:rsidP="00C56F29">
      <w:pPr>
        <w:rPr>
          <w:rFonts w:hint="eastAsia"/>
          <w:lang w:eastAsia="zh-CN"/>
        </w:rPr>
      </w:pPr>
    </w:p>
    <w:p w:rsidR="00390B5F" w:rsidRDefault="00390B5F" w:rsidP="00C56F29">
      <w:pPr>
        <w:rPr>
          <w:lang w:eastAsia="zh-CN"/>
        </w:rPr>
      </w:pPr>
      <w:r>
        <w:rPr>
          <w:lang w:eastAsia="zh-CN"/>
        </w:rPr>
        <w:t xml:space="preserve">For the first step, we estimate the latent space variables </w:t>
      </w:r>
      <w:r w:rsidR="007F3BCA">
        <w:rPr>
          <w:lang w:eastAsia="zh-CN"/>
        </w:rPr>
        <w:t>based on the adjacent matrix.</w:t>
      </w:r>
    </w:p>
    <w:p w:rsidR="00390B5F" w:rsidRPr="00D04200" w:rsidRDefault="00390B5F" w:rsidP="00390B5F">
      <w:pPr>
        <w:pStyle w:val="Title2"/>
        <w:ind w:left="720"/>
        <w:jc w:val="both"/>
        <w:rPr>
          <w:iCs/>
          <w:lang w:eastAsia="zh-CN"/>
        </w:rPr>
      </w:pPr>
      <m:oMathPara>
        <m:oMath>
          <m:r>
            <w:rPr>
              <w:rFonts w:ascii="Cambria Math" w:hAnsi="Cambria Math"/>
              <w:lang w:eastAsia="zh-CN"/>
            </w:rPr>
            <m:t>p</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ij</m:t>
                  </m:r>
                </m:sub>
              </m:sSub>
            </m:e>
            <m:e>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m:rPr>
                  <m:sty m:val="bi"/>
                </m:rPr>
                <w:rPr>
                  <w:rFonts w:ascii="Cambria Math" w:hAnsi="Cambria Math"/>
                  <w:lang w:eastAsia="zh-CN"/>
                </w:rPr>
                <m:t>,</m:t>
              </m:r>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e>
          </m:d>
          <m:r>
            <w:rPr>
              <w:rFonts w:ascii="Cambria Math" w:hAnsi="Cambria Math"/>
              <w:lang w:eastAsia="zh-CN"/>
            </w:rPr>
            <m:t>=logit </m:t>
          </m:r>
          <m:d>
            <m:dPr>
              <m:ctrlPr>
                <w:rPr>
                  <w:rFonts w:ascii="Cambria Math" w:hAnsi="Cambria Math"/>
                  <w:i/>
                  <w:iCs/>
                  <w:lang w:eastAsia="zh-CN"/>
                </w:rPr>
              </m:ctrlPr>
            </m:dPr>
            <m:e>
              <m:r>
                <w:rPr>
                  <w:rFonts w:ascii="Cambria Math" w:hAnsi="Cambria Math"/>
                  <w:lang w:eastAsia="zh-CN"/>
                </w:rPr>
                <m:t>P</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=1</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α</m:t>
              </m:r>
            </m:e>
            <m:sub>
              <m:r>
                <w:rPr>
                  <w:rFonts w:ascii="Cambria Math" w:hAnsi="Cambria Math"/>
                  <w:lang w:eastAsia="zh-CN"/>
                </w:rPr>
                <m:t>0</m:t>
              </m:r>
            </m:sub>
          </m:sSub>
          <m:r>
            <w:rPr>
              <w:rFonts w:ascii="Cambria Math" w:hAnsi="Cambria Math"/>
              <w:lang w:eastAsia="zh-CN"/>
            </w:rPr>
            <m:t>+</m:t>
          </m:r>
          <m:r>
            <w:rPr>
              <w:rFonts w:ascii="Cambria Math" w:hAnsi="Cambria Math"/>
              <w:lang w:eastAsia="zh-CN"/>
            </w:rPr>
            <m:t>|</m:t>
          </m:r>
          <m:r>
            <w:rPr>
              <w:rFonts w:ascii="Cambria Math" w:hAnsi="Cambria Math"/>
              <w:lang w:eastAsia="zh-CN"/>
            </w:rPr>
            <m:t>sp</m:t>
          </m:r>
          <m:r>
            <w:rPr>
              <w:rFonts w:ascii="Cambria Math" w:hAnsi="Cambria Math"/>
              <w:lang w:eastAsia="zh-CN"/>
            </w:rPr>
            <m:t>|</m:t>
          </m:r>
          <m:r>
            <w:rPr>
              <w:rFonts w:ascii="Cambria Math" w:hAnsi="Cambria Math"/>
              <w:lang w:eastAsia="zh-CN"/>
            </w:rPr>
            <m:t>-</m:t>
          </m:r>
          <m:d>
            <m:dPr>
              <m:begChr m:val="|"/>
              <m:endChr m:val="|"/>
              <m:ctrlPr>
                <w:rPr>
                  <w:rFonts w:ascii="Cambria Math" w:hAnsi="Cambria Math"/>
                  <w:i/>
                  <w:iCs/>
                  <w:lang w:eastAsia="zh-CN"/>
                </w:rPr>
              </m:ctrlPr>
            </m:dPr>
            <m:e>
              <m:d>
                <m:dPr>
                  <m:begChr m:val="|"/>
                  <m:endChr m:val="|"/>
                  <m:ctrlPr>
                    <w:rPr>
                      <w:rFonts w:ascii="Cambria Math" w:hAnsi="Cambria Math"/>
                      <w:i/>
                      <w:iCs/>
                      <w:lang w:eastAsia="zh-CN"/>
                    </w:rPr>
                  </m:ctrlPr>
                </m:dPr>
                <m:e>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bCs/>
                          <w:i/>
                          <w:iCs/>
                          <w:lang w:eastAsia="zh-CN"/>
                        </w:rPr>
                      </m:ctrlPr>
                    </m:sSubPr>
                    <m:e>
                      <m:r>
                        <m:rPr>
                          <m:sty m:val="bi"/>
                        </m:rPr>
                        <w:rPr>
                          <w:rFonts w:ascii="Cambria Math" w:hAnsi="Cambria Math"/>
                          <w:lang w:eastAsia="zh-CN"/>
                        </w:rPr>
                        <m:t>Z</m:t>
                      </m:r>
                    </m:e>
                    <m:sub>
                      <m:r>
                        <m:rPr>
                          <m:sty m:val="bi"/>
                        </m:rPr>
                        <w:rPr>
                          <w:rFonts w:ascii="Cambria Math" w:hAnsi="Cambria Math"/>
                          <w:lang w:eastAsia="zh-CN"/>
                        </w:rPr>
                        <m:t>j</m:t>
                      </m:r>
                    </m:sub>
                  </m:sSub>
                </m:e>
              </m:d>
            </m:e>
          </m:d>
        </m:oMath>
      </m:oMathPara>
    </w:p>
    <w:p w:rsidR="00390B5F" w:rsidRDefault="009E3DCA" w:rsidP="009E3DCA">
      <w:pPr>
        <w:ind w:firstLine="0"/>
        <w:rPr>
          <w:lang w:eastAsia="zh-CN"/>
        </w:rPr>
      </w:pPr>
      <w:r>
        <w:rPr>
          <w:lang w:eastAsia="zh-CN"/>
        </w:rPr>
        <w:t>, where |</w:t>
      </w:r>
      <m:oMath>
        <m:r>
          <w:rPr>
            <w:rFonts w:ascii="Cambria Math" w:hAnsi="Cambria Math"/>
            <w:lang w:eastAsia="zh-CN"/>
          </w:rPr>
          <m:t>sp|</m:t>
        </m:r>
      </m:oMath>
      <w:r>
        <w:rPr>
          <w:lang w:eastAsia="zh-CN"/>
        </w:rPr>
        <w:t xml:space="preserve"> is the absolute difference between node </w:t>
      </w:r>
      <m:oMath>
        <m:r>
          <w:rPr>
            <w:rFonts w:ascii="Cambria Math" w:hAnsi="Cambria Math"/>
            <w:lang w:eastAsia="zh-CN"/>
          </w:rPr>
          <m:t>i</m:t>
        </m:r>
      </m:oMath>
      <w:r>
        <w:rPr>
          <w:lang w:eastAsia="zh-CN"/>
        </w:rPr>
        <w:t xml:space="preserve"> and node </w:t>
      </w:r>
      <m:oMath>
        <m:r>
          <w:rPr>
            <w:rFonts w:ascii="Cambria Math" w:hAnsi="Cambria Math"/>
            <w:lang w:eastAsia="zh-CN"/>
          </w:rPr>
          <m:t>j</m:t>
        </m:r>
      </m:oMath>
      <w:r>
        <w:rPr>
          <w:lang w:eastAsia="zh-CN"/>
        </w:rPr>
        <w:t xml:space="preserve">. We assume the friendship connection depend on their attitude </w:t>
      </w:r>
      <w:r w:rsidR="00F7450E">
        <w:rPr>
          <w:lang w:eastAsia="zh-CN"/>
        </w:rPr>
        <w:t>towards</w:t>
      </w:r>
      <w:r>
        <w:rPr>
          <w:lang w:eastAsia="zh-CN"/>
        </w:rPr>
        <w:t xml:space="preserve"> sport. </w:t>
      </w:r>
      <w:r w:rsidR="00F7450E">
        <w:rPr>
          <w:lang w:eastAsia="zh-CN"/>
        </w:rPr>
        <w:t xml:space="preserve">Thus, </w:t>
      </w:r>
      <w:r w:rsidR="003A1850">
        <w:rPr>
          <w:lang w:eastAsia="zh-CN"/>
        </w:rPr>
        <w:t xml:space="preserve">latent variable </w:t>
      </w:r>
      <m:oMath>
        <m:r>
          <m:rPr>
            <m:sty m:val="bi"/>
          </m:rPr>
          <w:rPr>
            <w:rFonts w:ascii="Cambria Math" w:hAnsi="Cambria Math"/>
            <w:lang w:eastAsia="zh-CN"/>
          </w:rPr>
          <m:t>Z</m:t>
        </m:r>
      </m:oMath>
      <w:r w:rsidR="003A1850">
        <w:rPr>
          <w:lang w:eastAsia="zh-CN"/>
        </w:rPr>
        <w:t xml:space="preserve"> capture the combined effects from other factors, which may </w:t>
      </w:r>
      <w:r w:rsidR="00E85912">
        <w:rPr>
          <w:lang w:eastAsia="zh-CN"/>
        </w:rPr>
        <w:t>have an effect on</w:t>
      </w:r>
      <w:r w:rsidR="003A1850">
        <w:rPr>
          <w:lang w:eastAsia="zh-CN"/>
        </w:rPr>
        <w:t xml:space="preserve"> the friendship.</w:t>
      </w:r>
      <w:r w:rsidR="00F96782">
        <w:rPr>
          <w:lang w:eastAsia="zh-CN"/>
        </w:rPr>
        <w:t xml:space="preserve"> For simplicity, we take assume the latent space in one dimension.</w:t>
      </w:r>
      <w:r w:rsidR="00B3567E">
        <w:rPr>
          <w:rFonts w:hint="eastAsia"/>
          <w:lang w:eastAsia="zh-CN"/>
        </w:rPr>
        <w:t xml:space="preserve"> </w:t>
      </w:r>
    </w:p>
    <w:p w:rsidR="005B6281" w:rsidRDefault="00B3567E" w:rsidP="009E3DCA">
      <w:pPr>
        <w:ind w:firstLine="0"/>
        <w:rPr>
          <w:lang w:eastAsia="zh-CN"/>
        </w:rPr>
      </w:pPr>
      <w:r>
        <w:rPr>
          <w:lang w:eastAsia="zh-CN"/>
        </w:rPr>
        <w:tab/>
        <w:t xml:space="preserve">For the social inference model, the outcome variable we care about is the </w:t>
      </w:r>
      <w:r w:rsidR="005B6281">
        <w:rPr>
          <w:lang w:eastAsia="zh-CN"/>
        </w:rPr>
        <w:t>grills’</w:t>
      </w:r>
      <w:r w:rsidR="005B6281" w:rsidRPr="005B6281">
        <w:rPr>
          <w:lang w:eastAsia="zh-CN"/>
        </w:rPr>
        <w:t xml:space="preserve"> </w:t>
      </w:r>
      <w:r w:rsidR="005B6281">
        <w:rPr>
          <w:lang w:eastAsia="zh-CN"/>
        </w:rPr>
        <w:t xml:space="preserve">attitude towards </w:t>
      </w:r>
      <w:r w:rsidR="005B6281">
        <w:rPr>
          <w:lang w:eastAsia="zh-CN"/>
        </w:rPr>
        <w:t>alcohol use (</w:t>
      </w:r>
      <m:oMath>
        <m:r>
          <w:rPr>
            <w:rFonts w:ascii="Cambria Math" w:hAnsi="Cambria Math"/>
            <w:lang w:eastAsia="zh-CN"/>
          </w:rPr>
          <m:t>a</m:t>
        </m:r>
      </m:oMath>
      <w:r w:rsidR="005B6281">
        <w:rPr>
          <w:lang w:eastAsia="zh-CN"/>
        </w:rPr>
        <w:t>).</w:t>
      </w:r>
      <w:r w:rsidR="005B6281">
        <w:rPr>
          <w:lang w:eastAsia="zh-CN"/>
        </w:rPr>
        <w:t xml:space="preserve"> We want to explore, to what extent, does girl’s attitude towards alcohol use is </w:t>
      </w:r>
      <w:r w:rsidR="00595230">
        <w:rPr>
          <w:lang w:eastAsia="zh-CN"/>
        </w:rPr>
        <w:t>affected</w:t>
      </w:r>
      <w:r w:rsidR="005B6281">
        <w:rPr>
          <w:lang w:eastAsia="zh-CN"/>
        </w:rPr>
        <w:t xml:space="preserve"> by the social influence of their friends’ attitudes towards alcohol use. </w:t>
      </w:r>
      <w:r w:rsidR="00595230">
        <w:rPr>
          <w:lang w:eastAsia="zh-CN"/>
        </w:rPr>
        <w:t>The model framework is shown as following:</w:t>
      </w:r>
    </w:p>
    <w:p w:rsidR="00B3567E" w:rsidRPr="00AF00E8" w:rsidRDefault="00B3567E" w:rsidP="00B3567E">
      <w:pPr>
        <w:pStyle w:val="Title2"/>
        <w:ind w:left="720"/>
        <w:jc w:val="both"/>
        <w:rPr>
          <w:lang w:eastAsia="zh-CN"/>
        </w:rPr>
      </w:pPr>
      <m:oMathPara>
        <m:oMathParaPr>
          <m:jc m:val="centerGroup"/>
        </m:oMathParaPr>
        <m:oMath>
          <m:sSub>
            <m:sSubPr>
              <m:ctrlPr>
                <w:rPr>
                  <w:rFonts w:ascii="Cambria Math" w:hAnsi="Cambria Math"/>
                  <w:i/>
                  <w:iCs/>
                  <w:lang w:eastAsia="zh-CN"/>
                </w:rPr>
              </m:ctrlPr>
            </m:sSubPr>
            <m:e>
              <m:r>
                <w:rPr>
                  <w:rFonts w:ascii="Cambria Math" w:hAnsi="Cambria Math"/>
                  <w:lang w:eastAsia="zh-CN"/>
                </w:rPr>
                <m:t>Y</m:t>
              </m:r>
            </m:e>
            <m:sub>
              <m:r>
                <w:rPr>
                  <w:rFonts w:ascii="Cambria Math" w:hAnsi="Cambria Math"/>
                  <w:lang w:eastAsia="zh-CN"/>
                </w:rPr>
                <m:t>it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1</m:t>
              </m:r>
            </m:sub>
          </m:sSub>
          <m:sSub>
            <m:sSubPr>
              <m:ctrlPr>
                <w:rPr>
                  <w:rFonts w:ascii="Cambria Math" w:hAnsi="Cambria Math"/>
                  <w:i/>
                  <w:iCs/>
                  <w:lang w:eastAsia="zh-CN"/>
                </w:rPr>
              </m:ctrlPr>
            </m:sSubPr>
            <m:e>
              <m:r>
                <w:rPr>
                  <w:rFonts w:ascii="Cambria Math" w:hAnsi="Cambria Math"/>
                  <w:lang w:eastAsia="zh-CN"/>
                </w:rPr>
                <m:t>Y</m:t>
              </m:r>
            </m:e>
            <m:sub>
              <m:r>
                <w:rPr>
                  <w:rFonts w:ascii="Cambria Math" w:hAnsi="Cambria Math"/>
                  <w:lang w:eastAsia="zh-CN"/>
                </w:rPr>
                <m:t>it-1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2</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w</m:t>
              </m:r>
            </m:e>
            <m:sub>
              <m:r>
                <w:rPr>
                  <w:rFonts w:ascii="Cambria Math" w:hAnsi="Cambria Math"/>
                  <w:lang w:eastAsia="zh-CN"/>
                </w:rPr>
                <m:t>g</m:t>
              </m:r>
            </m:sub>
          </m:sSub>
          <m:sSub>
            <m:sSubPr>
              <m:ctrlPr>
                <w:rPr>
                  <w:rFonts w:ascii="Cambria Math" w:hAnsi="Cambria Math"/>
                  <w:i/>
                  <w:iCs/>
                  <w:lang w:eastAsia="zh-CN"/>
                </w:rPr>
              </m:ctrlPr>
            </m:sSubPr>
            <m:e>
              <m:r>
                <w:rPr>
                  <w:rFonts w:ascii="Cambria Math" w:hAnsi="Cambria Math"/>
                  <w:lang w:eastAsia="zh-CN"/>
                </w:rPr>
                <m:t>Y</m:t>
              </m:r>
            </m:e>
            <m:sub>
              <m:r>
                <w:rPr>
                  <w:rFonts w:ascii="Cambria Math" w:hAnsi="Cambria Math"/>
                  <w:lang w:eastAsia="zh-CN"/>
                </w:rPr>
                <m:t>gt-1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3</m:t>
              </m:r>
            </m:sub>
          </m:sSub>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it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4</m:t>
              </m:r>
            </m:sub>
          </m:sSub>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it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e</m:t>
              </m:r>
            </m:e>
            <m:sub>
              <m:r>
                <w:rPr>
                  <w:rFonts w:ascii="Cambria Math" w:hAnsi="Cambria Math"/>
                  <w:lang w:eastAsia="zh-CN"/>
                </w:rPr>
                <m:t>it</m:t>
              </m:r>
            </m:sub>
          </m:sSub>
        </m:oMath>
      </m:oMathPara>
    </w:p>
    <w:p w:rsidR="00B3567E" w:rsidRPr="00AF00E8" w:rsidRDefault="00B3567E" w:rsidP="00B3567E">
      <w:pPr>
        <w:pStyle w:val="Title2"/>
        <w:spacing w:line="240" w:lineRule="auto"/>
        <w:ind w:left="720"/>
        <w:jc w:val="both"/>
        <w:rPr>
          <w:iCs/>
          <w:lang w:eastAsia="zh-CN"/>
        </w:rPr>
      </w:pPr>
      <m:oMathPara>
        <m:oMath>
          <m:sSub>
            <m:sSubPr>
              <m:ctrlPr>
                <w:rPr>
                  <w:rFonts w:ascii="Cambria Math" w:hAnsi="Cambria Math"/>
                  <w:i/>
                  <w:iCs/>
                  <w:lang w:eastAsia="zh-CN"/>
                </w:rPr>
              </m:ctrlPr>
            </m:sSubPr>
            <m:e>
              <m:r>
                <w:rPr>
                  <w:rFonts w:ascii="Cambria Math" w:hAnsi="Cambria Math"/>
                  <w:lang w:eastAsia="zh-CN"/>
                </w:rPr>
                <m:t>w</m:t>
              </m:r>
            </m:e>
            <m:sub>
              <m:r>
                <w:rPr>
                  <w:rFonts w:ascii="Cambria Math" w:hAnsi="Cambria Math"/>
                  <w:lang w:eastAsia="zh-CN"/>
                </w:rPr>
                <m:t>g</m:t>
              </m:r>
            </m:sub>
          </m:sSub>
          <m:r>
            <w:rPr>
              <w:rFonts w:ascii="Cambria Math" w:hAnsi="Cambria Math"/>
              <w:lang w:eastAsia="zh-CN"/>
            </w:rPr>
            <m:t>=</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g</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m:t>
                  </m:r>
                </m:e>
                <m:sup>
                  <m:r>
                    <w:rPr>
                      <w:rFonts w:ascii="Cambria Math" w:hAnsi="Cambria Math"/>
                      <w:lang w:eastAsia="zh-CN"/>
                    </w:rPr>
                    <m:t>-1</m:t>
                  </m:r>
                </m:sup>
              </m:sSup>
            </m:num>
            <m:den>
              <m:nary>
                <m:naryPr>
                  <m:chr m:val="∑"/>
                  <m:supHide m:val="1"/>
                  <m:ctrlPr>
                    <w:rPr>
                      <w:rFonts w:ascii="Cambria Math" w:hAnsi="Cambria Math"/>
                      <w:i/>
                      <w:iCs/>
                      <w:lang w:eastAsia="zh-CN"/>
                    </w:rPr>
                  </m:ctrlPr>
                </m:naryPr>
                <m:sub>
                  <m:r>
                    <w:rPr>
                      <w:rFonts w:ascii="Cambria Math" w:hAnsi="Cambria Math"/>
                      <w:lang w:eastAsia="zh-CN"/>
                    </w:rPr>
                    <m:t>g∈G</m:t>
                  </m:r>
                </m:sub>
                <m:sup/>
                <m:e>
                  <m:sSup>
                    <m:sSupPr>
                      <m:ctrlPr>
                        <w:rPr>
                          <w:rFonts w:ascii="Cambria Math" w:hAnsi="Cambria Math"/>
                          <w:i/>
                          <w:iCs/>
                          <w:lang w:eastAsia="zh-CN"/>
                        </w:rPr>
                      </m:ctrlPr>
                    </m:sSupPr>
                    <m:e>
                      <m:d>
                        <m:dPr>
                          <m:begChr m:val="|"/>
                          <m:endChr m:val="|"/>
                          <m:ctrlPr>
                            <w:rPr>
                              <w:rFonts w:ascii="Cambria Math" w:hAnsi="Cambria Math"/>
                              <w:i/>
                              <w:iCs/>
                              <w:lang w:eastAsia="zh-CN"/>
                            </w:rPr>
                          </m:ctrlPr>
                        </m:dPr>
                        <m:e>
                          <m:d>
                            <m:dPr>
                              <m:begChr m:val="|"/>
                              <m:endChr m:val="|"/>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g</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Z</m:t>
                                  </m:r>
                                </m:e>
                                <m:sub>
                                  <m:r>
                                    <w:rPr>
                                      <w:rFonts w:ascii="Cambria Math" w:hAnsi="Cambria Math"/>
                                      <w:lang w:eastAsia="zh-CN"/>
                                    </w:rPr>
                                    <m:t>i</m:t>
                                  </m:r>
                                </m:sub>
                              </m:sSub>
                            </m:e>
                          </m:d>
                        </m:e>
                      </m:d>
                    </m:e>
                    <m:sup>
                      <m:r>
                        <w:rPr>
                          <w:rFonts w:ascii="Cambria Math" w:hAnsi="Cambria Math"/>
                          <w:lang w:eastAsia="zh-CN"/>
                        </w:rPr>
                        <m:t>-1</m:t>
                      </m:r>
                    </m:sup>
                  </m:sSup>
                </m:e>
              </m:nary>
            </m:den>
          </m:f>
        </m:oMath>
      </m:oMathPara>
    </w:p>
    <w:p w:rsidR="00F10F45" w:rsidRDefault="00595230" w:rsidP="009E3DCA">
      <w:pPr>
        <w:ind w:firstLine="0"/>
        <w:rPr>
          <w:iCs/>
          <w:lang w:eastAsia="zh-CN"/>
        </w:rPr>
      </w:pPr>
      <w:r>
        <w:rPr>
          <w:lang w:eastAsia="zh-CN"/>
        </w:rPr>
        <w:t xml:space="preserve">, where the attitude of the individual </w:t>
      </w:r>
      <m:oMath>
        <m:r>
          <w:rPr>
            <w:rFonts w:ascii="Cambria Math" w:hAnsi="Cambria Math"/>
            <w:lang w:eastAsia="zh-CN"/>
          </w:rPr>
          <m:t>i</m:t>
        </m:r>
      </m:oMath>
      <w:r>
        <w:rPr>
          <w:lang w:eastAsia="zh-CN"/>
        </w:rPr>
        <w:t xml:space="preserve"> about alcohol use at time </w:t>
      </w:r>
      <m:oMath>
        <m:r>
          <w:rPr>
            <w:rFonts w:ascii="Cambria Math" w:hAnsi="Cambria Math"/>
            <w:lang w:eastAsia="zh-CN"/>
          </w:rPr>
          <m:t>t</m:t>
        </m:r>
      </m:oMath>
      <w:r>
        <w:rPr>
          <w:lang w:eastAsia="zh-CN"/>
        </w:rPr>
        <w:t xml:space="preserve"> is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it</m:t>
            </m:r>
          </m:sub>
        </m:sSub>
      </m:oMath>
      <w:r>
        <w:rPr>
          <w:rFonts w:hint="eastAsia"/>
          <w:lang w:eastAsia="zh-CN"/>
        </w:rPr>
        <w:t>,</w:t>
      </w:r>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is the intercept term,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1</m:t>
            </m:r>
          </m:sub>
        </m:sSub>
      </m:oMath>
      <w:r>
        <w:rPr>
          <w:iCs/>
          <w:lang w:eastAsia="zh-CN"/>
        </w:rPr>
        <w:t xml:space="preserve"> is the lag effect of previous one-year’s attitude,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2</m:t>
            </m:r>
          </m:sub>
        </m:sSub>
      </m:oMath>
      <w:r>
        <w:rPr>
          <w:iCs/>
          <w:lang w:eastAsia="zh-CN"/>
        </w:rPr>
        <w:t xml:space="preserve"> is the social influence effect,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3</m:t>
            </m:r>
          </m:sub>
        </m:sSub>
      </m:oMath>
      <w:r>
        <w:rPr>
          <w:iCs/>
          <w:lang w:eastAsia="zh-CN"/>
        </w:rPr>
        <w:t xml:space="preserve"> and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4</m:t>
            </m:r>
          </m:sub>
        </m:sSub>
      </m:oMath>
      <w:r>
        <w:rPr>
          <w:iCs/>
          <w:lang w:eastAsia="zh-CN"/>
        </w:rPr>
        <w:t xml:space="preserve"> are the coefficient for attitude of </w:t>
      </w:r>
      <w:r>
        <w:rPr>
          <w:lang w:eastAsia="zh-CN"/>
        </w:rPr>
        <w:t>on smoking (</w:t>
      </w:r>
      <m:oMath>
        <m:r>
          <w:rPr>
            <w:rFonts w:ascii="Cambria Math" w:hAnsi="Cambria Math"/>
            <w:lang w:eastAsia="zh-CN"/>
          </w:rPr>
          <m:t>s</m:t>
        </m:r>
      </m:oMath>
      <w:r>
        <w:rPr>
          <w:lang w:eastAsia="zh-CN"/>
        </w:rPr>
        <w:t>)</w:t>
      </w:r>
      <w:r>
        <w:rPr>
          <w:lang w:eastAsia="zh-CN"/>
        </w:rPr>
        <w:t xml:space="preserve"> and</w:t>
      </w:r>
      <w:r>
        <w:rPr>
          <w:lang w:eastAsia="zh-CN"/>
        </w:rPr>
        <w:t xml:space="preserve"> drug use (</w:t>
      </w:r>
      <m:oMath>
        <m:r>
          <w:rPr>
            <w:rFonts w:ascii="Cambria Math" w:hAnsi="Cambria Math"/>
            <w:lang w:eastAsia="zh-CN"/>
          </w:rPr>
          <m:t>d</m:t>
        </m:r>
      </m:oMath>
      <w:r>
        <w:rPr>
          <w:lang w:eastAsia="zh-CN"/>
        </w:rPr>
        <w:t>)</w:t>
      </w:r>
      <w:r w:rsidR="007D6728">
        <w:rPr>
          <w:lang w:eastAsia="zh-CN"/>
        </w:rPr>
        <w:t>.</w:t>
      </w:r>
      <w:r w:rsidR="00064D49">
        <w:rPr>
          <w:lang w:eastAsia="zh-CN"/>
        </w:rPr>
        <w:t xml:space="preserve"> </w:t>
      </w:r>
      <w:r w:rsidR="00064D49">
        <w:rPr>
          <w:rFonts w:hint="eastAsia"/>
          <w:lang w:eastAsia="zh-CN"/>
        </w:rPr>
        <w:t>Af</w:t>
      </w:r>
      <w:r w:rsidR="00064D49">
        <w:rPr>
          <w:lang w:eastAsia="zh-CN"/>
        </w:rPr>
        <w:t xml:space="preserve">ter estimating the latent </w:t>
      </w:r>
      <w:r w:rsidR="00064D49">
        <w:rPr>
          <w:lang w:eastAsia="zh-CN"/>
        </w:rPr>
        <w:lastRenderedPageBreak/>
        <w:t xml:space="preserve">variable, we can calculate the </w:t>
      </w:r>
      <w:r w:rsidR="00064D49" w:rsidRPr="00D752BB">
        <w:rPr>
          <w:iCs/>
          <w:lang w:eastAsia="zh-CN"/>
        </w:rPr>
        <w:t>Euclidean distance</w:t>
      </w:r>
      <w:r w:rsidR="00064D49">
        <w:rPr>
          <w:iCs/>
          <w:lang w:eastAsia="zh-CN"/>
        </w:rPr>
        <w:t xml:space="preserve"> and weight correspondingly. </w:t>
      </w:r>
      <w:r w:rsidR="00F10F45" w:rsidRPr="00F10F45">
        <w:rPr>
          <w:i/>
          <w:lang w:eastAsia="zh-CN"/>
        </w:rPr>
        <w:t>Table 1</w:t>
      </w:r>
      <w:r w:rsidR="00F10F45">
        <w:rPr>
          <w:i/>
          <w:lang w:eastAsia="zh-CN"/>
        </w:rPr>
        <w:t xml:space="preserve"> </w:t>
      </w:r>
      <w:r w:rsidR="00F10F45">
        <w:rPr>
          <w:iCs/>
          <w:lang w:eastAsia="zh-CN"/>
        </w:rPr>
        <w:t xml:space="preserve">shows the result of regression. </w:t>
      </w:r>
      <w:r w:rsidR="00291FD5">
        <w:rPr>
          <w:iCs/>
          <w:lang w:eastAsia="zh-CN"/>
        </w:rPr>
        <w:t xml:space="preserve">According to the result, the effect of social influence is significant. </w:t>
      </w:r>
      <w:r w:rsidR="00291FD5" w:rsidRPr="00291FD5">
        <w:rPr>
          <w:iCs/>
          <w:lang w:eastAsia="zh-CN"/>
        </w:rPr>
        <w:t>While the biggest effect comes from the last years’ perception. Controlling the social inference and last years’ perception, the perception on smoke and drug are not significant any more.</w:t>
      </w:r>
      <w:r w:rsidR="0066757F">
        <w:rPr>
          <w:iCs/>
          <w:lang w:eastAsia="zh-CN"/>
        </w:rPr>
        <w:t xml:space="preserve"> The detailed information about R code are provided in the appendix</w:t>
      </w:r>
      <w:r w:rsidR="003D6232">
        <w:rPr>
          <w:iCs/>
          <w:lang w:eastAsia="zh-CN"/>
        </w:rPr>
        <w:t>.</w:t>
      </w:r>
    </w:p>
    <w:p w:rsidR="00F10F45" w:rsidRPr="00F10F45" w:rsidRDefault="00F10F45" w:rsidP="00F10F45">
      <w:pPr>
        <w:spacing w:line="240" w:lineRule="auto"/>
        <w:ind w:firstLine="0"/>
        <w:rPr>
          <w:iCs/>
          <w:lang w:eastAsia="zh-CN"/>
        </w:rPr>
      </w:pPr>
      <w:r w:rsidRPr="00F10F45">
        <w:rPr>
          <w:rFonts w:hint="eastAsia"/>
          <w:i/>
          <w:lang w:eastAsia="zh-CN"/>
        </w:rPr>
        <w:t>Tab</w:t>
      </w:r>
      <w:r w:rsidRPr="00F10F45">
        <w:rPr>
          <w:i/>
          <w:lang w:eastAsia="zh-CN"/>
        </w:rPr>
        <w:t>le 1</w:t>
      </w:r>
      <w:r>
        <w:rPr>
          <w:i/>
          <w:lang w:eastAsia="zh-CN"/>
        </w:rPr>
        <w:t xml:space="preserve"> </w:t>
      </w:r>
      <w:r>
        <w:rPr>
          <w:iCs/>
          <w:lang w:eastAsia="zh-CN"/>
        </w:rPr>
        <w:t>model result of regression</w:t>
      </w:r>
    </w:p>
    <w:tbl>
      <w:tblPr>
        <w:tblStyle w:val="APAReport"/>
        <w:tblW w:w="5000" w:type="pct"/>
        <w:tblLook w:val="04A0" w:firstRow="1" w:lastRow="0" w:firstColumn="1" w:lastColumn="0" w:noHBand="0" w:noVBand="1"/>
      </w:tblPr>
      <w:tblGrid>
        <w:gridCol w:w="3306"/>
        <w:gridCol w:w="1558"/>
        <w:gridCol w:w="1715"/>
        <w:gridCol w:w="1383"/>
        <w:gridCol w:w="1398"/>
      </w:tblGrid>
      <w:tr w:rsidR="00F10F45" w:rsidTr="00F10F45">
        <w:trPr>
          <w:cnfStyle w:val="100000000000" w:firstRow="1" w:lastRow="0" w:firstColumn="0" w:lastColumn="0" w:oddVBand="0" w:evenVBand="0" w:oddHBand="0" w:evenHBand="0" w:firstRowFirstColumn="0" w:firstRowLastColumn="0" w:lastRowFirstColumn="0" w:lastRowLastColumn="0"/>
        </w:trPr>
        <w:tc>
          <w:tcPr>
            <w:tcW w:w="1766" w:type="pct"/>
          </w:tcPr>
          <w:p w:rsidR="00F10F45" w:rsidRDefault="00F10F45" w:rsidP="009E3DCA">
            <w:pPr>
              <w:rPr>
                <w:rFonts w:hint="eastAsia"/>
                <w:iCs/>
                <w:lang w:eastAsia="zh-CN"/>
              </w:rPr>
            </w:pPr>
            <w:r>
              <w:rPr>
                <w:iCs/>
                <w:lang w:eastAsia="zh-CN"/>
              </w:rPr>
              <w:t>Coefficients</w:t>
            </w:r>
          </w:p>
        </w:tc>
        <w:tc>
          <w:tcPr>
            <w:tcW w:w="832" w:type="pct"/>
          </w:tcPr>
          <w:p w:rsidR="00F10F45" w:rsidRDefault="00F10F45" w:rsidP="009E3DCA">
            <w:pPr>
              <w:rPr>
                <w:rFonts w:hint="eastAsia"/>
                <w:iCs/>
                <w:lang w:eastAsia="zh-CN"/>
              </w:rPr>
            </w:pPr>
            <w:r>
              <w:rPr>
                <w:iCs/>
                <w:lang w:eastAsia="zh-CN"/>
              </w:rPr>
              <w:t>Estimate</w:t>
            </w:r>
          </w:p>
        </w:tc>
        <w:tc>
          <w:tcPr>
            <w:tcW w:w="916" w:type="pct"/>
          </w:tcPr>
          <w:p w:rsidR="00F10F45" w:rsidRDefault="00F10F45" w:rsidP="009E3DCA">
            <w:pPr>
              <w:rPr>
                <w:rFonts w:hint="eastAsia"/>
                <w:iCs/>
                <w:lang w:eastAsia="zh-CN"/>
              </w:rPr>
            </w:pPr>
            <w:r>
              <w:rPr>
                <w:iCs/>
                <w:lang w:eastAsia="zh-CN"/>
              </w:rPr>
              <w:t>Std. Error</w:t>
            </w:r>
          </w:p>
        </w:tc>
        <w:tc>
          <w:tcPr>
            <w:tcW w:w="739" w:type="pct"/>
          </w:tcPr>
          <w:p w:rsidR="00F10F45" w:rsidRDefault="00F10F45" w:rsidP="009E3DCA">
            <w:pPr>
              <w:rPr>
                <w:rFonts w:hint="eastAsia"/>
                <w:iCs/>
                <w:lang w:eastAsia="zh-CN"/>
              </w:rPr>
            </w:pPr>
            <w:r>
              <w:rPr>
                <w:iCs/>
                <w:lang w:eastAsia="zh-CN"/>
              </w:rPr>
              <w:t>T value</w:t>
            </w:r>
          </w:p>
        </w:tc>
        <w:tc>
          <w:tcPr>
            <w:tcW w:w="747" w:type="pct"/>
          </w:tcPr>
          <w:p w:rsidR="00F10F45" w:rsidRDefault="00F10F45" w:rsidP="009E3DCA">
            <w:pPr>
              <w:rPr>
                <w:rFonts w:hint="eastAsia"/>
                <w:iCs/>
                <w:lang w:eastAsia="zh-CN"/>
              </w:rPr>
            </w:pPr>
            <w:r>
              <w:rPr>
                <w:iCs/>
                <w:lang w:eastAsia="zh-CN"/>
              </w:rPr>
              <w:t xml:space="preserve">P-value </w:t>
            </w:r>
          </w:p>
        </w:tc>
      </w:tr>
      <w:tr w:rsidR="00F10F45" w:rsidTr="00F10F45">
        <w:tc>
          <w:tcPr>
            <w:tcW w:w="1766" w:type="pct"/>
          </w:tcPr>
          <w:p w:rsidR="00F10F45" w:rsidRDefault="00F10F45" w:rsidP="009E3DCA">
            <w:pPr>
              <w:rPr>
                <w:rFonts w:hint="eastAsia"/>
                <w:iCs/>
                <w:lang w:eastAsia="zh-CN"/>
              </w:rPr>
            </w:pPr>
            <w:r>
              <w:rPr>
                <w:iCs/>
                <w:lang w:eastAsia="zh-CN"/>
              </w:rPr>
              <w:t>Intercept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0</m:t>
                  </m:r>
                </m:sub>
              </m:sSub>
            </m:oMath>
            <w:r>
              <w:rPr>
                <w:iCs/>
                <w:lang w:eastAsia="zh-CN"/>
              </w:rPr>
              <w:t>)</w:t>
            </w:r>
          </w:p>
        </w:tc>
        <w:tc>
          <w:tcPr>
            <w:tcW w:w="832" w:type="pct"/>
          </w:tcPr>
          <w:p w:rsidR="00F10F45" w:rsidRDefault="00F10F45" w:rsidP="009E3DCA">
            <w:pPr>
              <w:rPr>
                <w:rFonts w:hint="eastAsia"/>
                <w:iCs/>
                <w:lang w:eastAsia="zh-CN"/>
              </w:rPr>
            </w:pPr>
            <w:r>
              <w:rPr>
                <w:iCs/>
                <w:lang w:eastAsia="zh-CN"/>
              </w:rPr>
              <w:t>0.606</w:t>
            </w:r>
          </w:p>
        </w:tc>
        <w:tc>
          <w:tcPr>
            <w:tcW w:w="916" w:type="pct"/>
          </w:tcPr>
          <w:p w:rsidR="00F10F45" w:rsidRDefault="00F10F45" w:rsidP="009E3DCA">
            <w:pPr>
              <w:rPr>
                <w:rFonts w:hint="eastAsia"/>
                <w:iCs/>
                <w:lang w:eastAsia="zh-CN"/>
              </w:rPr>
            </w:pPr>
            <w:r>
              <w:rPr>
                <w:iCs/>
                <w:lang w:eastAsia="zh-CN"/>
              </w:rPr>
              <w:t>0.321</w:t>
            </w:r>
          </w:p>
        </w:tc>
        <w:tc>
          <w:tcPr>
            <w:tcW w:w="739" w:type="pct"/>
          </w:tcPr>
          <w:p w:rsidR="00F10F45" w:rsidRDefault="00F10F45" w:rsidP="009E3DCA">
            <w:pPr>
              <w:rPr>
                <w:rFonts w:hint="eastAsia"/>
                <w:iCs/>
                <w:lang w:eastAsia="zh-CN"/>
              </w:rPr>
            </w:pPr>
            <w:r>
              <w:rPr>
                <w:iCs/>
                <w:lang w:eastAsia="zh-CN"/>
              </w:rPr>
              <w:t>1.890</w:t>
            </w:r>
          </w:p>
        </w:tc>
        <w:tc>
          <w:tcPr>
            <w:tcW w:w="747" w:type="pct"/>
          </w:tcPr>
          <w:p w:rsidR="00F10F45" w:rsidRPr="00F10F45" w:rsidRDefault="00F10F45" w:rsidP="009E3DCA">
            <w:pPr>
              <w:rPr>
                <w:rFonts w:hint="eastAsia"/>
                <w:iCs/>
                <w:vertAlign w:val="superscript"/>
                <w:lang w:eastAsia="zh-CN"/>
              </w:rPr>
            </w:pPr>
            <w:r>
              <w:rPr>
                <w:iCs/>
                <w:lang w:eastAsia="zh-CN"/>
              </w:rPr>
              <w:t>0.06</w:t>
            </w:r>
            <w:r w:rsidR="001E06D5">
              <w:rPr>
                <w:iCs/>
                <w:lang w:eastAsia="zh-CN"/>
              </w:rPr>
              <w:t>2</w:t>
            </w:r>
            <w:r>
              <w:rPr>
                <w:iCs/>
                <w:vertAlign w:val="superscript"/>
                <w:lang w:eastAsia="zh-CN"/>
              </w:rPr>
              <w:t>.</w:t>
            </w:r>
          </w:p>
        </w:tc>
      </w:tr>
      <w:tr w:rsidR="00F10F45" w:rsidTr="00F10F45">
        <w:tc>
          <w:tcPr>
            <w:tcW w:w="1766" w:type="pct"/>
          </w:tcPr>
          <w:p w:rsidR="00F10F45" w:rsidRDefault="00F10F45" w:rsidP="009E3DCA">
            <w:pPr>
              <w:rPr>
                <w:rFonts w:hint="eastAsia"/>
                <w:iCs/>
                <w:lang w:eastAsia="zh-CN"/>
              </w:rPr>
            </w:pPr>
            <w:r>
              <w:rPr>
                <w:iCs/>
                <w:lang w:eastAsia="zh-CN"/>
              </w:rPr>
              <w:t>Lag alcohol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oMath>
          </w:p>
        </w:tc>
        <w:tc>
          <w:tcPr>
            <w:tcW w:w="832" w:type="pct"/>
          </w:tcPr>
          <w:p w:rsidR="00F10F45" w:rsidRDefault="00F10F45" w:rsidP="009E3DCA">
            <w:pPr>
              <w:rPr>
                <w:rFonts w:hint="eastAsia"/>
                <w:iCs/>
                <w:lang w:eastAsia="zh-CN"/>
              </w:rPr>
            </w:pPr>
            <w:r>
              <w:rPr>
                <w:iCs/>
                <w:lang w:eastAsia="zh-CN"/>
              </w:rPr>
              <w:t>0.545</w:t>
            </w:r>
          </w:p>
        </w:tc>
        <w:tc>
          <w:tcPr>
            <w:tcW w:w="916" w:type="pct"/>
          </w:tcPr>
          <w:p w:rsidR="00F10F45" w:rsidRDefault="001E06D5" w:rsidP="009E3DCA">
            <w:pPr>
              <w:rPr>
                <w:rFonts w:hint="eastAsia"/>
                <w:iCs/>
                <w:lang w:eastAsia="zh-CN"/>
              </w:rPr>
            </w:pPr>
            <w:r>
              <w:rPr>
                <w:iCs/>
                <w:lang w:eastAsia="zh-CN"/>
              </w:rPr>
              <w:t>0.080</w:t>
            </w:r>
          </w:p>
        </w:tc>
        <w:tc>
          <w:tcPr>
            <w:tcW w:w="739" w:type="pct"/>
          </w:tcPr>
          <w:p w:rsidR="00F10F45" w:rsidRDefault="001E06D5" w:rsidP="009E3DCA">
            <w:pPr>
              <w:rPr>
                <w:rFonts w:hint="eastAsia"/>
                <w:iCs/>
                <w:lang w:eastAsia="zh-CN"/>
              </w:rPr>
            </w:pPr>
            <w:r>
              <w:rPr>
                <w:iCs/>
                <w:lang w:eastAsia="zh-CN"/>
              </w:rPr>
              <w:t>6.779</w:t>
            </w:r>
          </w:p>
        </w:tc>
        <w:tc>
          <w:tcPr>
            <w:tcW w:w="747" w:type="pct"/>
          </w:tcPr>
          <w:p w:rsidR="00F10F45" w:rsidRPr="001E06D5" w:rsidRDefault="001E06D5" w:rsidP="009E3DCA">
            <w:pPr>
              <w:rPr>
                <w:rFonts w:hint="eastAsia"/>
                <w:iCs/>
                <w:vertAlign w:val="superscript"/>
                <w:lang w:eastAsia="zh-CN"/>
              </w:rPr>
            </w:pPr>
            <w:r>
              <w:rPr>
                <w:iCs/>
                <w:lang w:eastAsia="zh-CN"/>
              </w:rPr>
              <w:t>0.000</w:t>
            </w:r>
            <w:r>
              <w:rPr>
                <w:iCs/>
                <w:vertAlign w:val="superscript"/>
                <w:lang w:eastAsia="zh-CN"/>
              </w:rPr>
              <w:t>***</w:t>
            </w:r>
          </w:p>
        </w:tc>
      </w:tr>
      <w:tr w:rsidR="00F10F45" w:rsidTr="00F10F45">
        <w:tc>
          <w:tcPr>
            <w:tcW w:w="1766" w:type="pct"/>
          </w:tcPr>
          <w:p w:rsidR="00F10F45" w:rsidRDefault="00F10F45" w:rsidP="009E3DCA">
            <w:pPr>
              <w:rPr>
                <w:rFonts w:hint="eastAsia"/>
                <w:iCs/>
                <w:lang w:eastAsia="zh-CN"/>
              </w:rPr>
            </w:pPr>
            <w:r>
              <w:rPr>
                <w:iCs/>
                <w:lang w:eastAsia="zh-CN"/>
              </w:rPr>
              <w:t>Social influence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oMath>
          </w:p>
        </w:tc>
        <w:tc>
          <w:tcPr>
            <w:tcW w:w="832" w:type="pct"/>
          </w:tcPr>
          <w:p w:rsidR="00F10F45" w:rsidRDefault="001E06D5" w:rsidP="009E3DCA">
            <w:pPr>
              <w:rPr>
                <w:rFonts w:hint="eastAsia"/>
                <w:iCs/>
                <w:lang w:eastAsia="zh-CN"/>
              </w:rPr>
            </w:pPr>
            <w:r>
              <w:rPr>
                <w:iCs/>
                <w:lang w:eastAsia="zh-CN"/>
              </w:rPr>
              <w:t>0.264</w:t>
            </w:r>
          </w:p>
        </w:tc>
        <w:tc>
          <w:tcPr>
            <w:tcW w:w="916" w:type="pct"/>
          </w:tcPr>
          <w:p w:rsidR="00F10F45" w:rsidRDefault="001E06D5" w:rsidP="009E3DCA">
            <w:pPr>
              <w:rPr>
                <w:rFonts w:hint="eastAsia"/>
                <w:iCs/>
                <w:lang w:eastAsia="zh-CN"/>
              </w:rPr>
            </w:pPr>
            <w:r>
              <w:rPr>
                <w:iCs/>
                <w:lang w:eastAsia="zh-CN"/>
              </w:rPr>
              <w:t>0.121</w:t>
            </w:r>
          </w:p>
        </w:tc>
        <w:tc>
          <w:tcPr>
            <w:tcW w:w="739" w:type="pct"/>
          </w:tcPr>
          <w:p w:rsidR="00F10F45" w:rsidRDefault="001E06D5" w:rsidP="009E3DCA">
            <w:pPr>
              <w:rPr>
                <w:rFonts w:hint="eastAsia"/>
                <w:iCs/>
                <w:lang w:eastAsia="zh-CN"/>
              </w:rPr>
            </w:pPr>
            <w:r>
              <w:rPr>
                <w:iCs/>
                <w:lang w:eastAsia="zh-CN"/>
              </w:rPr>
              <w:t>2.181</w:t>
            </w:r>
          </w:p>
        </w:tc>
        <w:tc>
          <w:tcPr>
            <w:tcW w:w="747" w:type="pct"/>
          </w:tcPr>
          <w:p w:rsidR="00F10F45" w:rsidRDefault="001E06D5" w:rsidP="009E3DCA">
            <w:pPr>
              <w:rPr>
                <w:rFonts w:hint="eastAsia"/>
                <w:iCs/>
                <w:lang w:eastAsia="zh-CN"/>
              </w:rPr>
            </w:pPr>
            <w:r>
              <w:rPr>
                <w:iCs/>
                <w:lang w:eastAsia="zh-CN"/>
              </w:rPr>
              <w:t>0.031</w:t>
            </w:r>
            <w:r>
              <w:rPr>
                <w:iCs/>
                <w:vertAlign w:val="superscript"/>
                <w:lang w:eastAsia="zh-CN"/>
              </w:rPr>
              <w:t>**</w:t>
            </w:r>
          </w:p>
        </w:tc>
      </w:tr>
      <w:tr w:rsidR="00F10F45" w:rsidTr="00F10F45">
        <w:tc>
          <w:tcPr>
            <w:tcW w:w="1766" w:type="pct"/>
          </w:tcPr>
          <w:p w:rsidR="00F10F45" w:rsidRDefault="00F10F45" w:rsidP="009E3DCA">
            <w:pPr>
              <w:rPr>
                <w:rFonts w:hint="eastAsia"/>
                <w:iCs/>
                <w:lang w:eastAsia="zh-CN"/>
              </w:rPr>
            </w:pPr>
            <w:r>
              <w:rPr>
                <w:iCs/>
                <w:lang w:eastAsia="zh-CN"/>
              </w:rPr>
              <w:t>Smoke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2</m:t>
                  </m:r>
                </m:sub>
              </m:sSub>
              <m:r>
                <w:rPr>
                  <w:rFonts w:ascii="Cambria Math" w:hAnsi="Cambria Math"/>
                  <w:lang w:eastAsia="zh-CN"/>
                </w:rPr>
                <m:t>)</m:t>
              </m:r>
            </m:oMath>
          </w:p>
        </w:tc>
        <w:tc>
          <w:tcPr>
            <w:tcW w:w="832" w:type="pct"/>
          </w:tcPr>
          <w:p w:rsidR="00F10F45" w:rsidRDefault="001E06D5" w:rsidP="009E3DCA">
            <w:pPr>
              <w:rPr>
                <w:rFonts w:hint="eastAsia"/>
                <w:iCs/>
                <w:lang w:eastAsia="zh-CN"/>
              </w:rPr>
            </w:pPr>
            <w:r>
              <w:rPr>
                <w:iCs/>
                <w:lang w:eastAsia="zh-CN"/>
              </w:rPr>
              <w:t>-0.054</w:t>
            </w:r>
          </w:p>
        </w:tc>
        <w:tc>
          <w:tcPr>
            <w:tcW w:w="916" w:type="pct"/>
          </w:tcPr>
          <w:p w:rsidR="00F10F45" w:rsidRDefault="001E06D5" w:rsidP="009E3DCA">
            <w:pPr>
              <w:rPr>
                <w:rFonts w:hint="eastAsia"/>
                <w:iCs/>
                <w:lang w:eastAsia="zh-CN"/>
              </w:rPr>
            </w:pPr>
            <w:r>
              <w:rPr>
                <w:iCs/>
                <w:lang w:eastAsia="zh-CN"/>
              </w:rPr>
              <w:t>0.115</w:t>
            </w:r>
          </w:p>
        </w:tc>
        <w:tc>
          <w:tcPr>
            <w:tcW w:w="739" w:type="pct"/>
          </w:tcPr>
          <w:p w:rsidR="00F10F45" w:rsidRDefault="001E06D5" w:rsidP="009E3DCA">
            <w:pPr>
              <w:rPr>
                <w:rFonts w:hint="eastAsia"/>
                <w:iCs/>
                <w:lang w:eastAsia="zh-CN"/>
              </w:rPr>
            </w:pPr>
            <w:r>
              <w:rPr>
                <w:iCs/>
                <w:lang w:eastAsia="zh-CN"/>
              </w:rPr>
              <w:t>-0.473</w:t>
            </w:r>
          </w:p>
        </w:tc>
        <w:tc>
          <w:tcPr>
            <w:tcW w:w="747" w:type="pct"/>
          </w:tcPr>
          <w:p w:rsidR="00F10F45" w:rsidRDefault="001E06D5" w:rsidP="009E3DCA">
            <w:pPr>
              <w:rPr>
                <w:rFonts w:hint="eastAsia"/>
                <w:iCs/>
                <w:lang w:eastAsia="zh-CN"/>
              </w:rPr>
            </w:pPr>
            <w:r>
              <w:rPr>
                <w:iCs/>
                <w:lang w:eastAsia="zh-CN"/>
              </w:rPr>
              <w:t>0.637</w:t>
            </w:r>
          </w:p>
        </w:tc>
      </w:tr>
      <w:tr w:rsidR="00F10F45" w:rsidTr="00F10F45">
        <w:tc>
          <w:tcPr>
            <w:tcW w:w="1766" w:type="pct"/>
          </w:tcPr>
          <w:p w:rsidR="00F10F45" w:rsidRDefault="00F10F45" w:rsidP="009E3DCA">
            <w:pPr>
              <w:rPr>
                <w:rFonts w:ascii="Times New Roman" w:eastAsia="SimSun" w:hAnsi="Times New Roman" w:cs="Times New Roman"/>
                <w:iCs/>
                <w:lang w:eastAsia="zh-CN"/>
              </w:rPr>
            </w:pPr>
            <w:r>
              <w:rPr>
                <w:rFonts w:ascii="Times New Roman" w:eastAsia="SimSun" w:hAnsi="Times New Roman" w:cs="Times New Roman"/>
                <w:iCs/>
                <w:lang w:eastAsia="zh-CN"/>
              </w:rPr>
              <w:t>Drug (</w:t>
            </w:r>
            <m:oMath>
              <m:sSub>
                <m:sSubPr>
                  <m:ctrlPr>
                    <w:rPr>
                      <w:rFonts w:ascii="Cambria Math" w:hAnsi="Cambria Math"/>
                      <w:i/>
                      <w:iCs/>
                      <w:lang w:eastAsia="zh-CN"/>
                    </w:rPr>
                  </m:ctrlPr>
                </m:sSubPr>
                <m:e>
                  <m:r>
                    <w:rPr>
                      <w:rFonts w:ascii="Cambria Math" w:hAnsi="Cambria Math"/>
                      <w:lang w:eastAsia="zh-CN"/>
                    </w:rPr>
                    <m:t>β</m:t>
                  </m:r>
                </m:e>
                <m:sub>
                  <m:r>
                    <w:rPr>
                      <w:rFonts w:ascii="Cambria Math" w:hAnsi="Cambria Math"/>
                      <w:lang w:eastAsia="zh-CN"/>
                    </w:rPr>
                    <m:t>3</m:t>
                  </m:r>
                </m:sub>
              </m:sSub>
            </m:oMath>
            <w:r>
              <w:rPr>
                <w:rFonts w:ascii="Times New Roman" w:eastAsia="SimSun" w:hAnsi="Times New Roman" w:cs="Times New Roman"/>
                <w:iCs/>
                <w:lang w:eastAsia="zh-CN"/>
              </w:rPr>
              <w:t>)</w:t>
            </w:r>
          </w:p>
        </w:tc>
        <w:tc>
          <w:tcPr>
            <w:tcW w:w="832" w:type="pct"/>
          </w:tcPr>
          <w:p w:rsidR="00F10F45" w:rsidRDefault="001E06D5" w:rsidP="009E3DCA">
            <w:pPr>
              <w:rPr>
                <w:rFonts w:hint="eastAsia"/>
                <w:iCs/>
                <w:lang w:eastAsia="zh-CN"/>
              </w:rPr>
            </w:pPr>
            <w:r>
              <w:rPr>
                <w:iCs/>
                <w:lang w:eastAsia="zh-CN"/>
              </w:rPr>
              <w:t>0.168</w:t>
            </w:r>
          </w:p>
        </w:tc>
        <w:tc>
          <w:tcPr>
            <w:tcW w:w="916" w:type="pct"/>
          </w:tcPr>
          <w:p w:rsidR="00F10F45" w:rsidRDefault="001E06D5" w:rsidP="009E3DCA">
            <w:pPr>
              <w:rPr>
                <w:rFonts w:hint="eastAsia"/>
                <w:iCs/>
                <w:lang w:eastAsia="zh-CN"/>
              </w:rPr>
            </w:pPr>
            <w:r>
              <w:rPr>
                <w:iCs/>
                <w:lang w:eastAsia="zh-CN"/>
              </w:rPr>
              <w:t>0.115</w:t>
            </w:r>
          </w:p>
        </w:tc>
        <w:tc>
          <w:tcPr>
            <w:tcW w:w="739" w:type="pct"/>
          </w:tcPr>
          <w:p w:rsidR="00F10F45" w:rsidRDefault="001E06D5" w:rsidP="009E3DCA">
            <w:pPr>
              <w:rPr>
                <w:rFonts w:hint="eastAsia"/>
                <w:iCs/>
                <w:lang w:eastAsia="zh-CN"/>
              </w:rPr>
            </w:pPr>
            <w:r>
              <w:rPr>
                <w:iCs/>
                <w:lang w:eastAsia="zh-CN"/>
              </w:rPr>
              <w:t>1.452</w:t>
            </w:r>
          </w:p>
        </w:tc>
        <w:tc>
          <w:tcPr>
            <w:tcW w:w="747" w:type="pct"/>
          </w:tcPr>
          <w:p w:rsidR="00F10F45" w:rsidRDefault="001E06D5" w:rsidP="009E3DCA">
            <w:pPr>
              <w:rPr>
                <w:rFonts w:hint="eastAsia"/>
                <w:iCs/>
                <w:lang w:eastAsia="zh-CN"/>
              </w:rPr>
            </w:pPr>
            <w:r>
              <w:rPr>
                <w:iCs/>
                <w:lang w:eastAsia="zh-CN"/>
              </w:rPr>
              <w:t>0.149</w:t>
            </w:r>
          </w:p>
        </w:tc>
      </w:tr>
    </w:tbl>
    <w:p w:rsidR="00DB7814" w:rsidRDefault="00DB7814" w:rsidP="0048658E">
      <w:pPr>
        <w:ind w:firstLine="0"/>
      </w:pPr>
    </w:p>
    <w:p w:rsidR="00C027B1" w:rsidRDefault="00C027B1" w:rsidP="00C027B1">
      <w:pPr>
        <w:pStyle w:val="Heading1"/>
      </w:pPr>
      <w:r>
        <w:t>Discussion</w:t>
      </w:r>
    </w:p>
    <w:p w:rsidR="00AC6797" w:rsidRPr="00AC6797" w:rsidRDefault="00AC6797" w:rsidP="00AC6797">
      <w:r>
        <w:t>Latent space model provides an opportunity of measuring the social influence in the observed network, which could apply the conventional causal inference technique</w:t>
      </w:r>
      <w:r w:rsidR="00242E95">
        <w:t>.</w:t>
      </w:r>
      <w:r w:rsidR="00E12DCC">
        <w:t xml:space="preserve"> The latent space model itself follows the logic of latent structure model.</w:t>
      </w:r>
      <w:r w:rsidR="00F1231B">
        <w:t xml:space="preserve"> The framework we proposed in this report can be easily generalized for different research purpose. </w:t>
      </w:r>
      <w:r w:rsidR="006A6D3A" w:rsidRPr="006A6D3A">
        <w:t xml:space="preserve">We hope that the present article will encourage researchers to use </w:t>
      </w:r>
      <w:r w:rsidR="006A6D3A">
        <w:t>latent space mode</w:t>
      </w:r>
      <w:r w:rsidR="006A6D3A" w:rsidRPr="006A6D3A">
        <w:t xml:space="preserve">. The result will be a more in-depth and more informative analysis of </w:t>
      </w:r>
      <w:r w:rsidR="002A3FBF">
        <w:t>social network analysis</w:t>
      </w:r>
      <w:r w:rsidR="006A6D3A" w:rsidRPr="006A6D3A">
        <w:t>.</w:t>
      </w:r>
    </w:p>
    <w:sdt>
      <w:sdtPr>
        <w:rPr>
          <w:rFonts w:asciiTheme="minorHAnsi" w:eastAsiaTheme="minorEastAsia" w:hAnsiTheme="minorHAnsi" w:cstheme="minorBidi"/>
        </w:rPr>
        <w:id w:val="62297111"/>
        <w:docPartObj>
          <w:docPartGallery w:val="Bibliographies"/>
          <w:docPartUnique/>
        </w:docPartObj>
      </w:sdtPr>
      <w:sdtContent>
        <w:p w:rsidR="00E81978" w:rsidRDefault="005D3A03">
          <w:pPr>
            <w:pStyle w:val="SectionTitle"/>
          </w:pPr>
          <w:r>
            <w:t>References</w:t>
          </w:r>
        </w:p>
        <w:p w:rsidR="00B92801" w:rsidRPr="00B92801" w:rsidRDefault="00B92801" w:rsidP="00F207BA">
          <w:pPr>
            <w:pStyle w:val="Bibliography"/>
          </w:pPr>
          <w:r w:rsidRPr="00B92801">
            <w:t xml:space="preserve">Sweet, T. and Adhikari S. (2020). A Latent Space Network Model for Social Influence. </w:t>
          </w:r>
          <w:r w:rsidRPr="00B92801">
            <w:rPr>
              <w:i/>
              <w:iCs/>
            </w:rPr>
            <w:t>Psychometrika</w:t>
          </w:r>
          <w:r w:rsidRPr="00B92801">
            <w:t>, https://doi.org/10.1007/s11336-020-09700-x.</w:t>
          </w:r>
        </w:p>
        <w:p w:rsidR="00B92801" w:rsidRPr="006012BE" w:rsidRDefault="00B92801" w:rsidP="00F207BA">
          <w:pPr>
            <w:ind w:firstLine="0"/>
            <w:rPr>
              <w:i/>
              <w:iCs/>
            </w:rPr>
          </w:pPr>
          <w:r w:rsidRPr="00B92801">
            <w:t xml:space="preserve">Xu, R. (2019) Estimating Social Influence Using Latent Space Adjusted Approach in R. </w:t>
          </w:r>
          <w:r w:rsidRPr="006012BE">
            <w:rPr>
              <w:i/>
              <w:iCs/>
            </w:rPr>
            <w:t xml:space="preserve">arXiv </w:t>
          </w:r>
        </w:p>
        <w:p w:rsidR="00E814DB" w:rsidRDefault="00B92801" w:rsidP="00F207BA">
          <w:r w:rsidRPr="006012BE">
            <w:rPr>
              <w:i/>
              <w:iCs/>
            </w:rPr>
            <w:t>preprint</w:t>
          </w:r>
          <w:r w:rsidRPr="00B92801">
            <w:t xml:space="preserve">, </w:t>
          </w:r>
          <w:hyperlink r:id="rId11" w:history="1">
            <w:r w:rsidR="00E814DB" w:rsidRPr="00CC4976">
              <w:rPr>
                <w:rStyle w:val="Hyperlink"/>
              </w:rPr>
              <w:t>https://arxiv.org/abs/1903.05999</w:t>
            </w:r>
          </w:hyperlink>
          <w:r w:rsidRPr="00B92801">
            <w:t>.</w:t>
          </w:r>
        </w:p>
        <w:p w:rsidR="00E814DB" w:rsidRPr="005965E3" w:rsidRDefault="00E814DB" w:rsidP="00F207BA">
          <w:pPr>
            <w:ind w:firstLine="0"/>
            <w:rPr>
              <w:i/>
              <w:iCs/>
            </w:rPr>
          </w:pPr>
          <w:r w:rsidRPr="00E814DB">
            <w:t xml:space="preserve">Daniel K. Sewell &amp; Yuguo Chen (2015) Latent Space Models for Dynamic Networks, </w:t>
          </w:r>
          <w:r w:rsidRPr="005965E3">
            <w:rPr>
              <w:i/>
              <w:iCs/>
            </w:rPr>
            <w:t xml:space="preserve">Journal of </w:t>
          </w:r>
        </w:p>
        <w:p w:rsidR="005E1C6C" w:rsidRDefault="00E814DB" w:rsidP="00F207BA">
          <w:r w:rsidRPr="005965E3">
            <w:rPr>
              <w:i/>
              <w:iCs/>
            </w:rPr>
            <w:t>the American Statistical Association</w:t>
          </w:r>
          <w:r w:rsidRPr="00E814DB">
            <w:t>, 110:512, 1646-1657, DOI:</w:t>
          </w:r>
          <w:r>
            <w:tab/>
          </w:r>
          <w:r w:rsidRPr="00E814DB">
            <w:t>10.1080/01621459.2014.988214</w:t>
          </w:r>
        </w:p>
        <w:p w:rsidR="005E1C6C" w:rsidRPr="005E1C6C" w:rsidRDefault="005E1C6C" w:rsidP="00F207BA">
          <w:pPr>
            <w:ind w:firstLine="0"/>
            <w:rPr>
              <w:i/>
              <w:iCs/>
            </w:rPr>
          </w:pPr>
          <w:r w:rsidRPr="005E1C6C">
            <w:t xml:space="preserve">Vivar, J. C., and Banks, D. (2012), “Models for Networks: A Cross-Disciplinary Science,” </w:t>
          </w:r>
          <w:r w:rsidRPr="005E1C6C">
            <w:rPr>
              <w:i/>
              <w:iCs/>
            </w:rPr>
            <w:t xml:space="preserve">Wiley </w:t>
          </w:r>
        </w:p>
        <w:p w:rsidR="004D2E90" w:rsidRDefault="005E1C6C" w:rsidP="00F207BA">
          <w:r w:rsidRPr="005E1C6C">
            <w:rPr>
              <w:i/>
              <w:iCs/>
            </w:rPr>
            <w:t>Interdisciplinary Reviews: Computational Statistics</w:t>
          </w:r>
          <w:r w:rsidRPr="005E1C6C">
            <w:t>, 4, 13–27.</w:t>
          </w:r>
        </w:p>
        <w:p w:rsidR="004D2E90" w:rsidRPr="004D2E90" w:rsidRDefault="004D2E90" w:rsidP="00F207BA">
          <w:pPr>
            <w:spacing w:before="100" w:beforeAutospacing="1" w:after="100" w:afterAutospacing="1"/>
            <w:ind w:firstLine="0"/>
            <w:rPr>
              <w:rFonts w:ascii="Times New Roman" w:eastAsia="Times New Roman" w:hAnsi="Times New Roman" w:cs="Times New Roman"/>
              <w:kern w:val="0"/>
              <w:lang w:eastAsia="zh-CN"/>
            </w:rPr>
          </w:pPr>
          <w:r w:rsidRPr="004D2E90">
            <w:rPr>
              <w:rFonts w:ascii="TimesNewRomanPSMT" w:eastAsia="Times New Roman" w:hAnsi="TimesNewRomanPSMT" w:cs="Times New Roman"/>
              <w:color w:val="212121"/>
              <w:kern w:val="0"/>
              <w:lang w:eastAsia="zh-CN"/>
            </w:rPr>
            <w:t xml:space="preserve">Steglich, C., Snijders, T. A., &amp; Pearson, M. (2010). Dynamic networks and behavior: Separating </w:t>
          </w:r>
        </w:p>
        <w:p w:rsidR="007E7A56" w:rsidRDefault="004D2E90" w:rsidP="00F207BA">
          <w:pPr>
            <w:spacing w:before="100" w:beforeAutospacing="1" w:after="100" w:afterAutospacing="1"/>
            <w:rPr>
              <w:rFonts w:ascii="TimesNewRomanPSMT" w:eastAsia="Times New Roman" w:hAnsi="TimesNewRomanPSMT" w:cs="Times New Roman"/>
              <w:color w:val="212121"/>
              <w:kern w:val="0"/>
              <w:lang w:eastAsia="zh-CN"/>
            </w:rPr>
          </w:pPr>
          <w:r w:rsidRPr="004D2E90">
            <w:rPr>
              <w:rFonts w:ascii="TimesNewRomanPSMT" w:eastAsia="Times New Roman" w:hAnsi="TimesNewRomanPSMT" w:cs="Times New Roman"/>
              <w:color w:val="212121"/>
              <w:kern w:val="0"/>
              <w:lang w:eastAsia="zh-CN"/>
            </w:rPr>
            <w:t xml:space="preserve">selection from influence. </w:t>
          </w:r>
          <w:r w:rsidRPr="004D2E90">
            <w:rPr>
              <w:rFonts w:ascii="TimesNewRomanPS" w:eastAsia="Times New Roman" w:hAnsi="TimesNewRomanPS" w:cs="Times New Roman"/>
              <w:i/>
              <w:iCs/>
              <w:color w:val="212121"/>
              <w:kern w:val="0"/>
              <w:lang w:eastAsia="zh-CN"/>
            </w:rPr>
            <w:t>Sociological Methodology</w:t>
          </w:r>
          <w:r w:rsidRPr="004D2E90">
            <w:rPr>
              <w:rFonts w:ascii="TimesNewRomanPSMT" w:eastAsia="Times New Roman" w:hAnsi="TimesNewRomanPSMT" w:cs="Times New Roman"/>
              <w:color w:val="212121"/>
              <w:kern w:val="0"/>
              <w:lang w:eastAsia="zh-CN"/>
            </w:rPr>
            <w:t xml:space="preserve">, </w:t>
          </w:r>
          <w:r w:rsidRPr="004D2E90">
            <w:rPr>
              <w:rFonts w:ascii="TimesNewRomanPS" w:eastAsia="Times New Roman" w:hAnsi="TimesNewRomanPS" w:cs="Times New Roman"/>
              <w:i/>
              <w:iCs/>
              <w:color w:val="212121"/>
              <w:kern w:val="0"/>
              <w:lang w:eastAsia="zh-CN"/>
            </w:rPr>
            <w:t>40</w:t>
          </w:r>
          <w:r w:rsidRPr="004D2E90">
            <w:rPr>
              <w:rFonts w:ascii="TimesNewRomanPSMT" w:eastAsia="Times New Roman" w:hAnsi="TimesNewRomanPSMT" w:cs="Times New Roman"/>
              <w:color w:val="212121"/>
              <w:kern w:val="0"/>
              <w:lang w:eastAsia="zh-CN"/>
            </w:rPr>
            <w:t xml:space="preserve">(1), 329-393. </w:t>
          </w:r>
        </w:p>
        <w:p w:rsidR="007E7A56" w:rsidRDefault="007E7A56" w:rsidP="00F207BA">
          <w:pPr>
            <w:spacing w:before="100" w:beforeAutospacing="1" w:after="100" w:afterAutospacing="1"/>
            <w:ind w:firstLine="0"/>
            <w:rPr>
              <w:rFonts w:ascii="Times New Roman" w:eastAsia="Times New Roman" w:hAnsi="Times New Roman" w:cs="Times New Roman"/>
              <w:kern w:val="0"/>
              <w:lang w:eastAsia="zh-CN"/>
            </w:rPr>
          </w:pPr>
          <w:r w:rsidRPr="007E7A56">
            <w:rPr>
              <w:rFonts w:ascii="Times New Roman" w:eastAsia="Times New Roman" w:hAnsi="Times New Roman" w:cs="Times New Roman"/>
              <w:kern w:val="0"/>
              <w:lang w:eastAsia="zh-CN"/>
            </w:rPr>
            <w:t xml:space="preserve">Hoff, P. D., Raftery, A. E., and Handcock, M. S. (2002), “Latent Space Approaches to Social </w:t>
          </w:r>
        </w:p>
        <w:p w:rsidR="007E7A56" w:rsidRPr="004D2E90" w:rsidRDefault="007E7A56" w:rsidP="00F207BA">
          <w:pPr>
            <w:spacing w:before="100" w:beforeAutospacing="1" w:after="100" w:afterAutospacing="1"/>
            <w:rPr>
              <w:rFonts w:ascii="Times New Roman" w:eastAsia="Times New Roman" w:hAnsi="Times New Roman" w:cs="Times New Roman"/>
              <w:kern w:val="0"/>
              <w:lang w:eastAsia="zh-CN"/>
            </w:rPr>
          </w:pPr>
          <w:r w:rsidRPr="007E7A56">
            <w:rPr>
              <w:rFonts w:ascii="Times New Roman" w:eastAsia="Times New Roman" w:hAnsi="Times New Roman" w:cs="Times New Roman"/>
              <w:kern w:val="0"/>
              <w:lang w:eastAsia="zh-CN"/>
            </w:rPr>
            <w:t xml:space="preserve">Network Analysis,” </w:t>
          </w:r>
          <w:r w:rsidRPr="002B438A">
            <w:rPr>
              <w:rFonts w:ascii="Times New Roman" w:eastAsia="Times New Roman" w:hAnsi="Times New Roman" w:cs="Times New Roman"/>
              <w:i/>
              <w:iCs/>
              <w:kern w:val="0"/>
              <w:lang w:eastAsia="zh-CN"/>
            </w:rPr>
            <w:t>Journal of the American Statistical</w:t>
          </w:r>
          <w:r w:rsidR="00CD4C63" w:rsidRPr="002B438A">
            <w:rPr>
              <w:rFonts w:ascii="Times New Roman" w:eastAsia="Times New Roman" w:hAnsi="Times New Roman" w:cs="Times New Roman"/>
              <w:i/>
              <w:iCs/>
              <w:kern w:val="0"/>
              <w:lang w:eastAsia="zh-CN"/>
            </w:rPr>
            <w:t xml:space="preserve"> </w:t>
          </w:r>
          <w:r w:rsidRPr="002B438A">
            <w:rPr>
              <w:rFonts w:ascii="Times New Roman" w:eastAsia="Times New Roman" w:hAnsi="Times New Roman" w:cs="Times New Roman"/>
              <w:i/>
              <w:iCs/>
              <w:kern w:val="0"/>
              <w:lang w:eastAsia="zh-CN"/>
            </w:rPr>
            <w:t>Association</w:t>
          </w:r>
          <w:r w:rsidRPr="007E7A56">
            <w:rPr>
              <w:rFonts w:ascii="Times New Roman" w:eastAsia="Times New Roman" w:hAnsi="Times New Roman" w:cs="Times New Roman"/>
              <w:kern w:val="0"/>
              <w:lang w:eastAsia="zh-CN"/>
            </w:rPr>
            <w:t>, 97, 1090–1098</w:t>
          </w:r>
        </w:p>
        <w:p w:rsidR="0063072E" w:rsidRDefault="0063072E" w:rsidP="0063072E">
          <w:pPr>
            <w:spacing w:before="100" w:beforeAutospacing="1" w:after="100" w:afterAutospacing="1"/>
            <w:ind w:firstLine="0"/>
          </w:pPr>
          <w:r w:rsidRPr="0063072E">
            <w:t xml:space="preserve">Rastelli, R., Friel, N., &amp; Raftery, A. E. (2016). Properties of latent variable network models. </w:t>
          </w:r>
        </w:p>
        <w:p w:rsidR="0063072E" w:rsidRDefault="0063072E" w:rsidP="0063072E">
          <w:pPr>
            <w:spacing w:before="100" w:beforeAutospacing="1" w:after="100" w:afterAutospacing="1"/>
          </w:pPr>
          <w:r w:rsidRPr="0063072E">
            <w:rPr>
              <w:i/>
              <w:iCs/>
            </w:rPr>
            <w:t>Network Science</w:t>
          </w:r>
          <w:r w:rsidRPr="0063072E">
            <w:t xml:space="preserve">, </w:t>
          </w:r>
          <w:r w:rsidRPr="0063072E">
            <w:rPr>
              <w:i/>
              <w:iCs/>
            </w:rPr>
            <w:t>4</w:t>
          </w:r>
          <w:r w:rsidRPr="0063072E">
            <w:t xml:space="preserve">, 407–432. </w:t>
          </w:r>
        </w:p>
        <w:p w:rsidR="0098680C" w:rsidRPr="0098680C" w:rsidRDefault="0098680C" w:rsidP="0098680C">
          <w:pPr>
            <w:spacing w:before="100" w:beforeAutospacing="1" w:after="100" w:afterAutospacing="1" w:line="240" w:lineRule="auto"/>
            <w:ind w:firstLine="0"/>
            <w:rPr>
              <w:rFonts w:ascii="Times New Roman" w:eastAsia="Times New Roman" w:hAnsi="Times New Roman" w:cs="Times New Roman"/>
              <w:kern w:val="0"/>
              <w:lang w:eastAsia="zh-CN"/>
            </w:rPr>
          </w:pPr>
          <w:r w:rsidRPr="0098680C">
            <w:rPr>
              <w:rFonts w:ascii="TimesNewRomanPSMT" w:eastAsia="Times New Roman" w:hAnsi="TimesNewRomanPSMT" w:cs="Times New Roman"/>
              <w:color w:val="212121"/>
              <w:kern w:val="0"/>
              <w:lang w:eastAsia="zh-CN"/>
            </w:rPr>
            <w:t xml:space="preserve">Michell, M. P. L. (2000). Smoke rings: social network analysis of friendship groups, smoking </w:t>
          </w:r>
        </w:p>
        <w:p w:rsidR="0098680C" w:rsidRDefault="0098680C" w:rsidP="0098680C">
          <w:pPr>
            <w:spacing w:before="100" w:beforeAutospacing="1" w:after="100" w:afterAutospacing="1" w:line="240" w:lineRule="auto"/>
            <w:rPr>
              <w:rFonts w:ascii="TimesNewRomanPSMT" w:eastAsia="Times New Roman" w:hAnsi="TimesNewRomanPSMT" w:cs="Times New Roman"/>
              <w:color w:val="212121"/>
              <w:kern w:val="0"/>
              <w:lang w:eastAsia="zh-CN"/>
            </w:rPr>
          </w:pPr>
          <w:r w:rsidRPr="0098680C">
            <w:rPr>
              <w:rFonts w:ascii="TimesNewRomanPSMT" w:eastAsia="Times New Roman" w:hAnsi="TimesNewRomanPSMT" w:cs="Times New Roman"/>
              <w:color w:val="212121"/>
              <w:kern w:val="0"/>
              <w:lang w:eastAsia="zh-CN"/>
            </w:rPr>
            <w:t xml:space="preserve">and drug-taking. </w:t>
          </w:r>
          <w:r w:rsidRPr="0098680C">
            <w:rPr>
              <w:rFonts w:ascii="TimesNewRomanPS" w:eastAsia="Times New Roman" w:hAnsi="TimesNewRomanPS" w:cs="Times New Roman"/>
              <w:i/>
              <w:iCs/>
              <w:color w:val="212121"/>
              <w:kern w:val="0"/>
              <w:lang w:eastAsia="zh-CN"/>
            </w:rPr>
            <w:t>Drugs: education, prevention and policy</w:t>
          </w:r>
          <w:r w:rsidRPr="0098680C">
            <w:rPr>
              <w:rFonts w:ascii="TimesNewRomanPSMT" w:eastAsia="Times New Roman" w:hAnsi="TimesNewRomanPSMT" w:cs="Times New Roman"/>
              <w:color w:val="212121"/>
              <w:kern w:val="0"/>
              <w:lang w:eastAsia="zh-CN"/>
            </w:rPr>
            <w:t xml:space="preserve">, </w:t>
          </w:r>
          <w:r w:rsidRPr="0098680C">
            <w:rPr>
              <w:rFonts w:ascii="TimesNewRomanPS" w:eastAsia="Times New Roman" w:hAnsi="TimesNewRomanPS" w:cs="Times New Roman"/>
              <w:i/>
              <w:iCs/>
              <w:color w:val="212121"/>
              <w:kern w:val="0"/>
              <w:lang w:eastAsia="zh-CN"/>
            </w:rPr>
            <w:t>7</w:t>
          </w:r>
          <w:r w:rsidRPr="0098680C">
            <w:rPr>
              <w:rFonts w:ascii="TimesNewRomanPSMT" w:eastAsia="Times New Roman" w:hAnsi="TimesNewRomanPSMT" w:cs="Times New Roman"/>
              <w:color w:val="212121"/>
              <w:kern w:val="0"/>
              <w:lang w:eastAsia="zh-CN"/>
            </w:rPr>
            <w:t xml:space="preserve">(1), 21-37 </w:t>
          </w:r>
        </w:p>
        <w:p w:rsidR="00EA1BFA" w:rsidRPr="00EA1BFA" w:rsidRDefault="0098680C" w:rsidP="00EA1BFA">
          <w:pPr>
            <w:spacing w:before="100" w:beforeAutospacing="1" w:after="100" w:afterAutospacing="1" w:line="240" w:lineRule="auto"/>
            <w:ind w:firstLine="0"/>
            <w:rPr>
              <w:rFonts w:ascii="TimesNewRomanPSMT" w:eastAsia="Times New Roman" w:hAnsi="TimesNewRomanPSMT" w:cs="Times New Roman"/>
              <w:color w:val="212121"/>
              <w:kern w:val="0"/>
              <w:lang w:eastAsia="zh-CN"/>
            </w:rPr>
          </w:pPr>
          <w:r w:rsidRPr="0098680C">
            <w:rPr>
              <w:rFonts w:ascii="TimesNewRomanPSMT" w:eastAsia="Times New Roman" w:hAnsi="TimesNewRomanPSMT" w:cs="Times New Roman"/>
              <w:color w:val="212121"/>
              <w:kern w:val="0"/>
              <w:lang w:eastAsia="zh-CN"/>
            </w:rPr>
            <w:t xml:space="preserve">Pearson, M., &amp; West, P. (2003). Drifting smoke rings. </w:t>
          </w:r>
          <w:r w:rsidRPr="0098680C">
            <w:rPr>
              <w:rFonts w:ascii="TimesNewRomanPS" w:eastAsia="Times New Roman" w:hAnsi="TimesNewRomanPS" w:cs="Times New Roman"/>
              <w:i/>
              <w:iCs/>
              <w:color w:val="212121"/>
              <w:kern w:val="0"/>
              <w:lang w:eastAsia="zh-CN"/>
            </w:rPr>
            <w:t>Connections</w:t>
          </w:r>
          <w:r w:rsidRPr="0098680C">
            <w:rPr>
              <w:rFonts w:ascii="TimesNewRomanPSMT" w:eastAsia="Times New Roman" w:hAnsi="TimesNewRomanPSMT" w:cs="Times New Roman"/>
              <w:color w:val="212121"/>
              <w:kern w:val="0"/>
              <w:lang w:eastAsia="zh-CN"/>
            </w:rPr>
            <w:t xml:space="preserve">, </w:t>
          </w:r>
          <w:r w:rsidRPr="0098680C">
            <w:rPr>
              <w:rFonts w:ascii="TimesNewRomanPS" w:eastAsia="Times New Roman" w:hAnsi="TimesNewRomanPS" w:cs="Times New Roman"/>
              <w:i/>
              <w:iCs/>
              <w:color w:val="212121"/>
              <w:kern w:val="0"/>
              <w:lang w:eastAsia="zh-CN"/>
            </w:rPr>
            <w:t>25</w:t>
          </w:r>
          <w:r w:rsidRPr="0098680C">
            <w:rPr>
              <w:rFonts w:ascii="TimesNewRomanPSMT" w:eastAsia="Times New Roman" w:hAnsi="TimesNewRomanPSMT" w:cs="Times New Roman"/>
              <w:color w:val="212121"/>
              <w:kern w:val="0"/>
              <w:lang w:eastAsia="zh-CN"/>
            </w:rPr>
            <w:t xml:space="preserve">(2), 59-76. </w:t>
          </w:r>
        </w:p>
      </w:sdtContent>
    </w:sdt>
    <w:p w:rsidR="00EA1BFA" w:rsidRDefault="00EA1BFA" w:rsidP="00EA1BFA">
      <w:pPr>
        <w:pStyle w:val="Heading1"/>
      </w:pPr>
      <w:r w:rsidRPr="00EA1BFA">
        <w:lastRenderedPageBreak/>
        <w:t xml:space="preserve"> </w:t>
      </w:r>
      <w:r>
        <w:t>Appendix</w:t>
      </w:r>
    </w:p>
    <w:p w:rsidR="009613C3" w:rsidRPr="009613C3" w:rsidRDefault="009613C3" w:rsidP="009613C3">
      <w:pPr>
        <w:spacing w:line="240" w:lineRule="auto"/>
        <w:ind w:firstLine="0"/>
      </w:pPr>
      <w:r w:rsidRPr="009613C3">
        <w:t>library(RSiena)</w:t>
      </w:r>
    </w:p>
    <w:p w:rsidR="009613C3" w:rsidRPr="009613C3" w:rsidRDefault="009613C3" w:rsidP="009613C3">
      <w:pPr>
        <w:spacing w:line="240" w:lineRule="auto"/>
        <w:ind w:firstLine="0"/>
      </w:pPr>
      <w:r w:rsidRPr="009613C3">
        <w:t>library(latentnet)</w:t>
      </w:r>
    </w:p>
    <w:p w:rsidR="009613C3" w:rsidRPr="009613C3" w:rsidRDefault="009613C3" w:rsidP="009613C3">
      <w:pPr>
        <w:spacing w:line="240" w:lineRule="auto"/>
        <w:ind w:firstLine="0"/>
      </w:pPr>
      <w:r w:rsidRPr="009613C3">
        <w:t>s50s&lt;-read.table("s50-smoke.dat",header=FALSE)</w:t>
      </w:r>
    </w:p>
    <w:p w:rsidR="009613C3" w:rsidRPr="009613C3" w:rsidRDefault="009613C3" w:rsidP="009613C3">
      <w:pPr>
        <w:spacing w:line="240" w:lineRule="auto"/>
        <w:ind w:firstLine="0"/>
      </w:pPr>
      <w:r w:rsidRPr="009613C3">
        <w:t>s50d&lt;-read.table("s50-drugs.dat",header=FALSE)</w:t>
      </w:r>
    </w:p>
    <w:p w:rsidR="009613C3" w:rsidRPr="009613C3" w:rsidRDefault="009613C3" w:rsidP="009613C3">
      <w:pPr>
        <w:spacing w:line="240" w:lineRule="auto"/>
        <w:ind w:firstLine="0"/>
      </w:pPr>
      <w:r w:rsidRPr="009613C3">
        <w:t>s50sp&lt;-read.table("s50-sport.dat",header=FALSE)</w:t>
      </w:r>
    </w:p>
    <w:p w:rsidR="009613C3" w:rsidRPr="009613C3" w:rsidRDefault="009613C3" w:rsidP="009613C3">
      <w:pPr>
        <w:spacing w:line="240" w:lineRule="auto"/>
        <w:ind w:firstLine="0"/>
      </w:pPr>
      <w:r w:rsidRPr="009613C3">
        <w:t>s50a&lt;-read.table("s50-alcohol.dat", header=FALSE)</w:t>
      </w:r>
    </w:p>
    <w:p w:rsidR="009613C3" w:rsidRPr="009613C3" w:rsidRDefault="009613C3" w:rsidP="009613C3">
      <w:pPr>
        <w:spacing w:line="240" w:lineRule="auto"/>
        <w:ind w:firstLine="0"/>
      </w:pPr>
      <w:r w:rsidRPr="009613C3">
        <w:t>g1&lt;-network(s501,directed=TRUE)</w:t>
      </w:r>
    </w:p>
    <w:p w:rsidR="009613C3" w:rsidRPr="009613C3" w:rsidRDefault="009613C3" w:rsidP="009613C3">
      <w:pPr>
        <w:spacing w:line="240" w:lineRule="auto"/>
        <w:ind w:firstLine="0"/>
      </w:pPr>
      <w:r w:rsidRPr="009613C3">
        <w:t>g1%v%"a" &lt;- s50a[,1]</w:t>
      </w:r>
    </w:p>
    <w:p w:rsidR="009613C3" w:rsidRPr="009613C3" w:rsidRDefault="009613C3" w:rsidP="009613C3">
      <w:pPr>
        <w:spacing w:line="240" w:lineRule="auto"/>
        <w:ind w:firstLine="0"/>
      </w:pPr>
      <w:r w:rsidRPr="009613C3">
        <w:t>g1%v%"s" &lt;- s50s[,1]</w:t>
      </w:r>
    </w:p>
    <w:p w:rsidR="009613C3" w:rsidRPr="009613C3" w:rsidRDefault="009613C3" w:rsidP="009613C3">
      <w:pPr>
        <w:spacing w:line="240" w:lineRule="auto"/>
        <w:ind w:firstLine="0"/>
      </w:pPr>
      <w:r w:rsidRPr="009613C3">
        <w:t xml:space="preserve">g1%v%"sp" &lt;- s50sp[,1] </w:t>
      </w:r>
    </w:p>
    <w:p w:rsidR="009613C3" w:rsidRPr="009613C3" w:rsidRDefault="009613C3" w:rsidP="009613C3">
      <w:pPr>
        <w:spacing w:line="240" w:lineRule="auto"/>
        <w:ind w:firstLine="0"/>
      </w:pPr>
      <w:r w:rsidRPr="009613C3">
        <w:t>g1%v%"d" &lt;- s50d[,1]</w:t>
      </w:r>
    </w:p>
    <w:p w:rsidR="009613C3" w:rsidRPr="009613C3" w:rsidRDefault="009613C3" w:rsidP="009613C3">
      <w:pPr>
        <w:spacing w:line="240" w:lineRule="auto"/>
        <w:ind w:firstLine="0"/>
      </w:pPr>
      <w:r w:rsidRPr="009613C3">
        <w:t xml:space="preserve">g2&lt;-network(s502,directed=TRUE) </w:t>
      </w:r>
    </w:p>
    <w:p w:rsidR="009613C3" w:rsidRPr="009613C3" w:rsidRDefault="009613C3" w:rsidP="009613C3">
      <w:pPr>
        <w:spacing w:line="240" w:lineRule="auto"/>
        <w:ind w:firstLine="0"/>
      </w:pPr>
      <w:r w:rsidRPr="009613C3">
        <w:t>g2%v%"a" &lt;- s50a[,2]</w:t>
      </w:r>
    </w:p>
    <w:p w:rsidR="009613C3" w:rsidRPr="009613C3" w:rsidRDefault="009613C3" w:rsidP="009613C3">
      <w:pPr>
        <w:spacing w:line="240" w:lineRule="auto"/>
        <w:ind w:firstLine="0"/>
      </w:pPr>
      <w:r w:rsidRPr="009613C3">
        <w:t>g2%v%"s" &lt;- s50s[,2]</w:t>
      </w:r>
    </w:p>
    <w:p w:rsidR="009613C3" w:rsidRPr="009613C3" w:rsidRDefault="009613C3" w:rsidP="009613C3">
      <w:pPr>
        <w:spacing w:line="240" w:lineRule="auto"/>
        <w:ind w:firstLine="0"/>
      </w:pPr>
      <w:r w:rsidRPr="009613C3">
        <w:t xml:space="preserve">g2%v%"sp" &lt;- s50sp[,2] </w:t>
      </w:r>
    </w:p>
    <w:p w:rsidR="009613C3" w:rsidRPr="009613C3" w:rsidRDefault="009613C3" w:rsidP="009613C3">
      <w:pPr>
        <w:spacing w:line="240" w:lineRule="auto"/>
        <w:ind w:firstLine="0"/>
      </w:pPr>
      <w:r w:rsidRPr="009613C3">
        <w:t>g2%v%"d" &lt;- s50d[,2]</w:t>
      </w:r>
    </w:p>
    <w:p w:rsidR="009613C3" w:rsidRPr="009613C3" w:rsidRDefault="009613C3" w:rsidP="009613C3">
      <w:pPr>
        <w:spacing w:line="240" w:lineRule="auto"/>
        <w:ind w:firstLine="0"/>
      </w:pPr>
      <w:r w:rsidRPr="009613C3">
        <w:t xml:space="preserve">g3&lt;-network(s503,directed=TRUE) </w:t>
      </w:r>
    </w:p>
    <w:p w:rsidR="009613C3" w:rsidRPr="009613C3" w:rsidRDefault="009613C3" w:rsidP="009613C3">
      <w:pPr>
        <w:spacing w:line="240" w:lineRule="auto"/>
        <w:ind w:firstLine="0"/>
      </w:pPr>
      <w:r w:rsidRPr="009613C3">
        <w:t>g3%v%"a" &lt;- s50a[,3]</w:t>
      </w:r>
    </w:p>
    <w:p w:rsidR="009613C3" w:rsidRPr="009613C3" w:rsidRDefault="009613C3" w:rsidP="009613C3">
      <w:pPr>
        <w:spacing w:line="240" w:lineRule="auto"/>
        <w:ind w:firstLine="0"/>
      </w:pPr>
      <w:r w:rsidRPr="009613C3">
        <w:t>g3%v%"s" &lt;- s50s[,3]</w:t>
      </w:r>
    </w:p>
    <w:p w:rsidR="009613C3" w:rsidRPr="009613C3" w:rsidRDefault="009613C3" w:rsidP="009613C3">
      <w:pPr>
        <w:spacing w:line="240" w:lineRule="auto"/>
        <w:ind w:firstLine="0"/>
      </w:pPr>
      <w:r w:rsidRPr="009613C3">
        <w:t>g3%v%"sp" &lt;- s50sp[,3]</w:t>
      </w:r>
    </w:p>
    <w:p w:rsidR="009613C3" w:rsidRPr="009613C3" w:rsidRDefault="009613C3" w:rsidP="009613C3">
      <w:pPr>
        <w:spacing w:line="240" w:lineRule="auto"/>
        <w:ind w:firstLine="0"/>
      </w:pPr>
      <w:r w:rsidRPr="009613C3">
        <w:t>g3%v%"d" &lt;- s50d[,3]</w:t>
      </w:r>
    </w:p>
    <w:p w:rsidR="009613C3" w:rsidRPr="009613C3" w:rsidRDefault="009613C3" w:rsidP="009613C3">
      <w:pPr>
        <w:spacing w:line="240" w:lineRule="auto"/>
        <w:ind w:firstLine="0"/>
      </w:pPr>
      <w:r w:rsidRPr="009613C3">
        <w:t>plot(g1)</w:t>
      </w:r>
    </w:p>
    <w:p w:rsidR="009613C3" w:rsidRPr="009613C3" w:rsidRDefault="009613C3" w:rsidP="009613C3">
      <w:pPr>
        <w:spacing w:line="240" w:lineRule="auto"/>
        <w:ind w:firstLine="0"/>
      </w:pPr>
      <w:r w:rsidRPr="009613C3">
        <w:t>plot(g2)</w:t>
      </w:r>
    </w:p>
    <w:p w:rsidR="009613C3" w:rsidRPr="009613C3" w:rsidRDefault="009613C3" w:rsidP="009613C3">
      <w:pPr>
        <w:spacing w:line="240" w:lineRule="auto"/>
        <w:ind w:firstLine="0"/>
      </w:pPr>
      <w:r w:rsidRPr="009613C3">
        <w:t>plot(g3)</w:t>
      </w:r>
    </w:p>
    <w:p w:rsidR="00E81978" w:rsidRDefault="00E81978" w:rsidP="004D2E90">
      <w:pPr>
        <w:ind w:firstLine="0"/>
      </w:pPr>
    </w:p>
    <w:p w:rsidR="009613C3" w:rsidRDefault="009613C3" w:rsidP="004D2E90">
      <w:pPr>
        <w:ind w:firstLine="0"/>
      </w:pPr>
    </w:p>
    <w:p w:rsidR="009613C3" w:rsidRDefault="009613C3" w:rsidP="004D2E90">
      <w:pPr>
        <w:ind w:firstLine="0"/>
      </w:pPr>
    </w:p>
    <w:p w:rsidR="009613C3" w:rsidRPr="009613C3" w:rsidRDefault="009613C3" w:rsidP="009613C3">
      <w:pPr>
        <w:ind w:firstLine="0"/>
      </w:pPr>
      <w:r w:rsidRPr="009613C3">
        <w:t>m1&lt;-ergmm(g1 ~ euclidean(d = 1)+absdiff("sp"),control=ergmm.control(sample.size=5000,burnin=20000,interval=10,Z.delta=5))</w:t>
      </w:r>
    </w:p>
    <w:p w:rsidR="009613C3" w:rsidRPr="009613C3" w:rsidRDefault="009613C3" w:rsidP="009613C3">
      <w:pPr>
        <w:ind w:firstLine="0"/>
      </w:pPr>
      <w:r w:rsidRPr="009613C3">
        <w:t>m2&lt;-ergmm(g2 ~ euclidean(d = 1)+absdiff("sp"),control=ergmm.control(sample.size=5000,burnin=20000,interval=10,Z.delta=5))</w:t>
      </w:r>
    </w:p>
    <w:p w:rsidR="009613C3" w:rsidRPr="009613C3" w:rsidRDefault="009613C3" w:rsidP="009613C3">
      <w:pPr>
        <w:ind w:firstLine="0"/>
      </w:pPr>
      <w:r w:rsidRPr="009613C3">
        <w:t>latent_pos_1 &lt;- m1$mkl$Z</w:t>
      </w:r>
    </w:p>
    <w:p w:rsidR="009613C3" w:rsidRPr="009613C3" w:rsidRDefault="009613C3" w:rsidP="009613C3">
      <w:pPr>
        <w:ind w:firstLine="0"/>
      </w:pPr>
      <w:r w:rsidRPr="009613C3">
        <w:lastRenderedPageBreak/>
        <w:t>latent_pos_2 &lt;- m2$mkl$Z</w:t>
      </w:r>
    </w:p>
    <w:p w:rsidR="009613C3" w:rsidRPr="009613C3" w:rsidRDefault="009613C3" w:rsidP="009613C3">
      <w:pPr>
        <w:ind w:firstLine="0"/>
      </w:pPr>
      <w:r w:rsidRPr="009613C3">
        <w:t>w &lt;- c()</w:t>
      </w:r>
    </w:p>
    <w:p w:rsidR="009613C3" w:rsidRPr="009613C3" w:rsidRDefault="009613C3" w:rsidP="009613C3">
      <w:pPr>
        <w:ind w:firstLine="0"/>
      </w:pPr>
      <w:r w:rsidRPr="009613C3">
        <w:t>for (i in 1:50){</w:t>
      </w:r>
    </w:p>
    <w:p w:rsidR="009613C3" w:rsidRPr="009613C3" w:rsidRDefault="009613C3" w:rsidP="009613C3">
      <w:pPr>
        <w:ind w:firstLine="0"/>
      </w:pPr>
      <w:r w:rsidRPr="009613C3">
        <w:t xml:space="preserve">  current_position &lt;- latent_pos_2[i]</w:t>
      </w:r>
    </w:p>
    <w:p w:rsidR="009613C3" w:rsidRPr="009613C3" w:rsidRDefault="009613C3" w:rsidP="009613C3">
      <w:pPr>
        <w:ind w:firstLine="0"/>
      </w:pPr>
      <w:r w:rsidRPr="009613C3">
        <w:t xml:space="preserve">  neighbor_alcho &lt;- s50a[,2][-i]</w:t>
      </w:r>
    </w:p>
    <w:p w:rsidR="009613C3" w:rsidRPr="009613C3" w:rsidRDefault="009613C3" w:rsidP="009613C3">
      <w:pPr>
        <w:ind w:firstLine="0"/>
      </w:pPr>
      <w:r w:rsidRPr="009613C3">
        <w:t xml:space="preserve">  neighbor &lt;- latent_pos_2[-i]</w:t>
      </w:r>
    </w:p>
    <w:p w:rsidR="009613C3" w:rsidRPr="009613C3" w:rsidRDefault="009613C3" w:rsidP="009613C3">
      <w:pPr>
        <w:ind w:firstLine="0"/>
      </w:pPr>
      <w:r w:rsidRPr="009613C3">
        <w:t xml:space="preserve">  distances &lt;- c()</w:t>
      </w:r>
    </w:p>
    <w:p w:rsidR="009613C3" w:rsidRPr="009613C3" w:rsidRDefault="009613C3" w:rsidP="009613C3">
      <w:pPr>
        <w:ind w:firstLine="0"/>
      </w:pPr>
      <w:r w:rsidRPr="009613C3">
        <w:t xml:space="preserve">  for (j in neighbor){ distances &lt;- c(distances,1/abs(current_position-j))  }</w:t>
      </w:r>
    </w:p>
    <w:p w:rsidR="009613C3" w:rsidRPr="009613C3" w:rsidRDefault="009613C3" w:rsidP="009613C3">
      <w:pPr>
        <w:ind w:firstLine="0"/>
      </w:pPr>
      <w:r w:rsidRPr="009613C3">
        <w:t xml:space="preserve">  cur_w &lt;- 0</w:t>
      </w:r>
    </w:p>
    <w:p w:rsidR="009613C3" w:rsidRPr="009613C3" w:rsidRDefault="009613C3" w:rsidP="009613C3">
      <w:pPr>
        <w:ind w:firstLine="0"/>
      </w:pPr>
      <w:r w:rsidRPr="009613C3">
        <w:t xml:space="preserve">  for (k in 1:length(distances)){ cur_w &lt;- cur_w + (distances[k] / sum(distances)) * neighbor_alcho[k] }</w:t>
      </w:r>
    </w:p>
    <w:p w:rsidR="009613C3" w:rsidRPr="009613C3" w:rsidRDefault="009613C3" w:rsidP="009613C3">
      <w:pPr>
        <w:ind w:firstLine="0"/>
      </w:pPr>
      <w:r w:rsidRPr="009613C3">
        <w:t xml:space="preserve">  w &lt;- c(w,cur_w)</w:t>
      </w:r>
    </w:p>
    <w:p w:rsidR="009613C3" w:rsidRPr="009613C3" w:rsidRDefault="009613C3" w:rsidP="009613C3">
      <w:pPr>
        <w:ind w:firstLine="0"/>
      </w:pPr>
      <w:r w:rsidRPr="009613C3">
        <w:t>}</w:t>
      </w:r>
    </w:p>
    <w:p w:rsidR="009613C3" w:rsidRPr="009613C3" w:rsidRDefault="009613C3" w:rsidP="009613C3">
      <w:pPr>
        <w:ind w:firstLine="0"/>
      </w:pPr>
      <w:r w:rsidRPr="009613C3">
        <w:t>for (i in 1:50){</w:t>
      </w:r>
    </w:p>
    <w:p w:rsidR="009613C3" w:rsidRPr="009613C3" w:rsidRDefault="009613C3" w:rsidP="009613C3">
      <w:pPr>
        <w:ind w:firstLine="0"/>
      </w:pPr>
      <w:r w:rsidRPr="009613C3">
        <w:t xml:space="preserve">  current_position &lt;- latent_pos_1[i]</w:t>
      </w:r>
    </w:p>
    <w:p w:rsidR="009613C3" w:rsidRPr="009613C3" w:rsidRDefault="009613C3" w:rsidP="009613C3">
      <w:pPr>
        <w:ind w:firstLine="0"/>
      </w:pPr>
      <w:r w:rsidRPr="009613C3">
        <w:t xml:space="preserve">  neighbor_alcho &lt;- s50a[,1][-i]</w:t>
      </w:r>
    </w:p>
    <w:p w:rsidR="009613C3" w:rsidRPr="009613C3" w:rsidRDefault="009613C3" w:rsidP="009613C3">
      <w:pPr>
        <w:ind w:firstLine="0"/>
      </w:pPr>
      <w:r w:rsidRPr="009613C3">
        <w:t xml:space="preserve">  neighbor &lt;- latent_pos_1[-i]</w:t>
      </w:r>
    </w:p>
    <w:p w:rsidR="009613C3" w:rsidRPr="009613C3" w:rsidRDefault="009613C3" w:rsidP="009613C3">
      <w:pPr>
        <w:ind w:firstLine="0"/>
      </w:pPr>
      <w:r w:rsidRPr="009613C3">
        <w:t xml:space="preserve">  distances &lt;- c()</w:t>
      </w:r>
    </w:p>
    <w:p w:rsidR="009613C3" w:rsidRPr="009613C3" w:rsidRDefault="009613C3" w:rsidP="009613C3">
      <w:pPr>
        <w:ind w:firstLine="0"/>
      </w:pPr>
      <w:r w:rsidRPr="009613C3">
        <w:t xml:space="preserve">  for (j in neighbor){distances &lt;- c(distances,1/abs(current_position-j)) }</w:t>
      </w:r>
    </w:p>
    <w:p w:rsidR="009613C3" w:rsidRPr="009613C3" w:rsidRDefault="009613C3" w:rsidP="009613C3">
      <w:pPr>
        <w:ind w:firstLine="0"/>
      </w:pPr>
      <w:r w:rsidRPr="009613C3">
        <w:t xml:space="preserve">  cur_w &lt;- 0</w:t>
      </w:r>
    </w:p>
    <w:p w:rsidR="009613C3" w:rsidRPr="009613C3" w:rsidRDefault="009613C3" w:rsidP="009613C3">
      <w:pPr>
        <w:ind w:firstLine="0"/>
      </w:pPr>
      <w:r w:rsidRPr="009613C3">
        <w:t xml:space="preserve">  for (k in 1:length(distances)){cur_w &lt;- cur_w + (distances[k] / sum(distances)) * neighbor_alcho[k]  }</w:t>
      </w:r>
    </w:p>
    <w:p w:rsidR="009613C3" w:rsidRPr="009613C3" w:rsidRDefault="009613C3" w:rsidP="009613C3">
      <w:pPr>
        <w:ind w:firstLine="0"/>
      </w:pPr>
      <w:r w:rsidRPr="009613C3">
        <w:t xml:space="preserve">  w &lt;- c(w,cur_w)</w:t>
      </w:r>
    </w:p>
    <w:p w:rsidR="009613C3" w:rsidRPr="009613C3" w:rsidRDefault="009613C3" w:rsidP="009613C3">
      <w:pPr>
        <w:ind w:firstLine="0"/>
      </w:pPr>
      <w:r w:rsidRPr="009613C3">
        <w:lastRenderedPageBreak/>
        <w:t>}</w:t>
      </w:r>
    </w:p>
    <w:p w:rsidR="009613C3" w:rsidRPr="009613C3" w:rsidRDefault="009613C3" w:rsidP="009613C3">
      <w:pPr>
        <w:ind w:firstLine="0"/>
      </w:pPr>
      <w:r w:rsidRPr="009613C3">
        <w:t>alcohol&lt;-c(s50a[,3],s50a[,2])</w:t>
      </w:r>
    </w:p>
    <w:p w:rsidR="009613C3" w:rsidRPr="009613C3" w:rsidRDefault="009613C3" w:rsidP="009613C3">
      <w:pPr>
        <w:ind w:firstLine="0"/>
      </w:pPr>
      <w:r w:rsidRPr="009613C3">
        <w:t>lag_alc&lt;-c(s50a[,2],s50a[,1])</w:t>
      </w:r>
    </w:p>
    <w:p w:rsidR="009613C3" w:rsidRPr="009613C3" w:rsidRDefault="009613C3" w:rsidP="009613C3">
      <w:pPr>
        <w:ind w:firstLine="0"/>
      </w:pPr>
      <w:r w:rsidRPr="009613C3">
        <w:t>drug&lt;-c(s50d[,3],s50d[,2])</w:t>
      </w:r>
    </w:p>
    <w:p w:rsidR="009613C3" w:rsidRPr="009613C3" w:rsidRDefault="009613C3" w:rsidP="009613C3">
      <w:pPr>
        <w:ind w:firstLine="0"/>
      </w:pPr>
      <w:r w:rsidRPr="009613C3">
        <w:t>smoke&lt;-c(s50s[,3],s50s[,2])</w:t>
      </w:r>
    </w:p>
    <w:p w:rsidR="009613C3" w:rsidRPr="009613C3" w:rsidRDefault="009613C3" w:rsidP="009613C3">
      <w:pPr>
        <w:ind w:firstLine="0"/>
      </w:pPr>
      <w:r w:rsidRPr="009613C3">
        <w:t>infl&lt;-data.frame(cbind(alcohol,lag_alc,w,drug,smoke,rep(c(1:50),2),rep(c(1:2),each=50)))</w:t>
      </w:r>
    </w:p>
    <w:p w:rsidR="009613C3" w:rsidRPr="009613C3" w:rsidRDefault="009613C3" w:rsidP="009613C3">
      <w:pPr>
        <w:ind w:firstLine="0"/>
      </w:pPr>
      <w:r w:rsidRPr="009613C3">
        <w:t xml:space="preserve">summary(lm(alcohol~lag_alc+w+smoke+drug,data=infl)) </w:t>
      </w:r>
    </w:p>
    <w:p w:rsidR="009613C3" w:rsidRPr="00B92801" w:rsidRDefault="009613C3" w:rsidP="004D2E90">
      <w:pPr>
        <w:ind w:firstLine="0"/>
      </w:pPr>
    </w:p>
    <w:sectPr w:rsidR="009613C3" w:rsidRPr="00B92801">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5B7A" w:rsidRDefault="003D5B7A">
      <w:pPr>
        <w:spacing w:line="240" w:lineRule="auto"/>
      </w:pPr>
      <w:r>
        <w:separator/>
      </w:r>
    </w:p>
    <w:p w:rsidR="003D5B7A" w:rsidRDefault="003D5B7A"/>
  </w:endnote>
  <w:endnote w:type="continuationSeparator" w:id="0">
    <w:p w:rsidR="003D5B7A" w:rsidRDefault="003D5B7A">
      <w:pPr>
        <w:spacing w:line="240" w:lineRule="auto"/>
      </w:pPr>
      <w:r>
        <w:continuationSeparator/>
      </w:r>
    </w:p>
    <w:p w:rsidR="003D5B7A" w:rsidRDefault="003D5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5B7A" w:rsidRDefault="003D5B7A">
      <w:pPr>
        <w:spacing w:line="240" w:lineRule="auto"/>
      </w:pPr>
      <w:r>
        <w:separator/>
      </w:r>
    </w:p>
    <w:p w:rsidR="003D5B7A" w:rsidRDefault="003D5B7A"/>
  </w:footnote>
  <w:footnote w:type="continuationSeparator" w:id="0">
    <w:p w:rsidR="003D5B7A" w:rsidRDefault="003D5B7A">
      <w:pPr>
        <w:spacing w:line="240" w:lineRule="auto"/>
      </w:pPr>
      <w:r>
        <w:continuationSeparator/>
      </w:r>
    </w:p>
    <w:p w:rsidR="003D5B7A" w:rsidRDefault="003D5B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567E" w:rsidRDefault="00B3567E">
    <w:pPr>
      <w:pStyle w:val="Header"/>
    </w:pPr>
    <w:sdt>
      <w:sdtPr>
        <w:rPr>
          <w:rStyle w:val="Strong"/>
        </w:rPr>
        <w:alias w:val="Running head"/>
        <w:tag w:val=""/>
        <w:id w:val="12739865"/>
        <w:placeholder>
          <w:docPart w:val="775E6DFF937A7242ACC22A022AE8F92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Final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567E" w:rsidRDefault="00B3567E">
    <w:pPr>
      <w:pStyle w:val="Header"/>
      <w:rPr>
        <w:rStyle w:val="Strong"/>
      </w:rPr>
    </w:pPr>
    <w:r>
      <w:t xml:space="preserve">Running head: </w:t>
    </w:r>
    <w:sdt>
      <w:sdtPr>
        <w:rPr>
          <w:rStyle w:val="Strong"/>
        </w:rPr>
        <w:alias w:val="Running head"/>
        <w:tag w:val=""/>
        <w:id w:val="-696842620"/>
        <w:placeholder>
          <w:docPart w:val="557976465C781443AA161CAB27957EA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Final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0D"/>
    <w:rsid w:val="00015A8D"/>
    <w:rsid w:val="0004632B"/>
    <w:rsid w:val="00060608"/>
    <w:rsid w:val="00064D49"/>
    <w:rsid w:val="00081564"/>
    <w:rsid w:val="000819E9"/>
    <w:rsid w:val="000B5064"/>
    <w:rsid w:val="000D0095"/>
    <w:rsid w:val="000D2F10"/>
    <w:rsid w:val="000D3F41"/>
    <w:rsid w:val="000F6CAD"/>
    <w:rsid w:val="00107FEF"/>
    <w:rsid w:val="00127360"/>
    <w:rsid w:val="0015165E"/>
    <w:rsid w:val="001700B6"/>
    <w:rsid w:val="00172639"/>
    <w:rsid w:val="001A2323"/>
    <w:rsid w:val="001B2184"/>
    <w:rsid w:val="001B54DC"/>
    <w:rsid w:val="001B64DB"/>
    <w:rsid w:val="001E06D5"/>
    <w:rsid w:val="001E1483"/>
    <w:rsid w:val="001E23C6"/>
    <w:rsid w:val="001F0413"/>
    <w:rsid w:val="001F23C9"/>
    <w:rsid w:val="001F5716"/>
    <w:rsid w:val="0022050E"/>
    <w:rsid w:val="002364EF"/>
    <w:rsid w:val="00242E95"/>
    <w:rsid w:val="00257C7F"/>
    <w:rsid w:val="00265E4F"/>
    <w:rsid w:val="00291FD5"/>
    <w:rsid w:val="002A3FBF"/>
    <w:rsid w:val="002B438A"/>
    <w:rsid w:val="003061E5"/>
    <w:rsid w:val="003121B2"/>
    <w:rsid w:val="00313D30"/>
    <w:rsid w:val="003335A9"/>
    <w:rsid w:val="003337F6"/>
    <w:rsid w:val="003538DA"/>
    <w:rsid w:val="00355DCA"/>
    <w:rsid w:val="00367037"/>
    <w:rsid w:val="003909E4"/>
    <w:rsid w:val="00390B5F"/>
    <w:rsid w:val="003A1850"/>
    <w:rsid w:val="003B2B7A"/>
    <w:rsid w:val="003C42DC"/>
    <w:rsid w:val="003D5B7A"/>
    <w:rsid w:val="003D6232"/>
    <w:rsid w:val="003E4CF7"/>
    <w:rsid w:val="00404532"/>
    <w:rsid w:val="00443968"/>
    <w:rsid w:val="0044755E"/>
    <w:rsid w:val="00451766"/>
    <w:rsid w:val="00482B28"/>
    <w:rsid w:val="0048658E"/>
    <w:rsid w:val="00487F03"/>
    <w:rsid w:val="004A1112"/>
    <w:rsid w:val="004C44E7"/>
    <w:rsid w:val="004D2E90"/>
    <w:rsid w:val="004F7969"/>
    <w:rsid w:val="00515ACB"/>
    <w:rsid w:val="005445BD"/>
    <w:rsid w:val="00551A02"/>
    <w:rsid w:val="005534FA"/>
    <w:rsid w:val="00595230"/>
    <w:rsid w:val="005965E3"/>
    <w:rsid w:val="005B110B"/>
    <w:rsid w:val="005B6281"/>
    <w:rsid w:val="005D3A03"/>
    <w:rsid w:val="005D6010"/>
    <w:rsid w:val="005E1C6C"/>
    <w:rsid w:val="005E44BE"/>
    <w:rsid w:val="005F18DA"/>
    <w:rsid w:val="006012BE"/>
    <w:rsid w:val="0063072E"/>
    <w:rsid w:val="00635E47"/>
    <w:rsid w:val="0066757F"/>
    <w:rsid w:val="00697FED"/>
    <w:rsid w:val="006A6D3A"/>
    <w:rsid w:val="006C4509"/>
    <w:rsid w:val="0077155C"/>
    <w:rsid w:val="0078086E"/>
    <w:rsid w:val="00796421"/>
    <w:rsid w:val="007B1C8D"/>
    <w:rsid w:val="007D6728"/>
    <w:rsid w:val="007E597A"/>
    <w:rsid w:val="007E7A56"/>
    <w:rsid w:val="007F3BCA"/>
    <w:rsid w:val="008002C0"/>
    <w:rsid w:val="008313D5"/>
    <w:rsid w:val="00860BD9"/>
    <w:rsid w:val="008767DA"/>
    <w:rsid w:val="00883378"/>
    <w:rsid w:val="008A4C1C"/>
    <w:rsid w:val="008C4170"/>
    <w:rsid w:val="008C5323"/>
    <w:rsid w:val="008D138E"/>
    <w:rsid w:val="008D1DF4"/>
    <w:rsid w:val="009613C3"/>
    <w:rsid w:val="0097253F"/>
    <w:rsid w:val="0098680C"/>
    <w:rsid w:val="009A2BA9"/>
    <w:rsid w:val="009A6A3B"/>
    <w:rsid w:val="009C31BE"/>
    <w:rsid w:val="009C3EB0"/>
    <w:rsid w:val="009E3DCA"/>
    <w:rsid w:val="009E4AF7"/>
    <w:rsid w:val="00A13166"/>
    <w:rsid w:val="00A15D1C"/>
    <w:rsid w:val="00A3199E"/>
    <w:rsid w:val="00A4124D"/>
    <w:rsid w:val="00A41BF9"/>
    <w:rsid w:val="00A62F4F"/>
    <w:rsid w:val="00A640D6"/>
    <w:rsid w:val="00A855FC"/>
    <w:rsid w:val="00AA0FB9"/>
    <w:rsid w:val="00AC6797"/>
    <w:rsid w:val="00AE66EB"/>
    <w:rsid w:val="00AF2F04"/>
    <w:rsid w:val="00B3567E"/>
    <w:rsid w:val="00B44A3A"/>
    <w:rsid w:val="00B54855"/>
    <w:rsid w:val="00B823AA"/>
    <w:rsid w:val="00B91E76"/>
    <w:rsid w:val="00B92801"/>
    <w:rsid w:val="00B94A55"/>
    <w:rsid w:val="00BA45DB"/>
    <w:rsid w:val="00BA5F9F"/>
    <w:rsid w:val="00BD78BF"/>
    <w:rsid w:val="00BF0A27"/>
    <w:rsid w:val="00BF4184"/>
    <w:rsid w:val="00C027B1"/>
    <w:rsid w:val="00C0601E"/>
    <w:rsid w:val="00C14E56"/>
    <w:rsid w:val="00C262A3"/>
    <w:rsid w:val="00C31D30"/>
    <w:rsid w:val="00C322A7"/>
    <w:rsid w:val="00C56F29"/>
    <w:rsid w:val="00C6587D"/>
    <w:rsid w:val="00C6749E"/>
    <w:rsid w:val="00C72E4A"/>
    <w:rsid w:val="00CD4C63"/>
    <w:rsid w:val="00CD6E39"/>
    <w:rsid w:val="00CF6E91"/>
    <w:rsid w:val="00CF775B"/>
    <w:rsid w:val="00D03D9A"/>
    <w:rsid w:val="00D118FC"/>
    <w:rsid w:val="00D33249"/>
    <w:rsid w:val="00D56AD4"/>
    <w:rsid w:val="00D670BC"/>
    <w:rsid w:val="00D752BB"/>
    <w:rsid w:val="00D85B68"/>
    <w:rsid w:val="00D86818"/>
    <w:rsid w:val="00DA73B7"/>
    <w:rsid w:val="00DB7814"/>
    <w:rsid w:val="00DC53E2"/>
    <w:rsid w:val="00E05B0D"/>
    <w:rsid w:val="00E12DCC"/>
    <w:rsid w:val="00E14054"/>
    <w:rsid w:val="00E151B4"/>
    <w:rsid w:val="00E305B4"/>
    <w:rsid w:val="00E30C77"/>
    <w:rsid w:val="00E525C1"/>
    <w:rsid w:val="00E5533D"/>
    <w:rsid w:val="00E6004D"/>
    <w:rsid w:val="00E77B28"/>
    <w:rsid w:val="00E814DB"/>
    <w:rsid w:val="00E81978"/>
    <w:rsid w:val="00E85912"/>
    <w:rsid w:val="00EA1BFA"/>
    <w:rsid w:val="00EC314B"/>
    <w:rsid w:val="00EF3209"/>
    <w:rsid w:val="00F10F45"/>
    <w:rsid w:val="00F1231B"/>
    <w:rsid w:val="00F207BA"/>
    <w:rsid w:val="00F379B7"/>
    <w:rsid w:val="00F4226B"/>
    <w:rsid w:val="00F525FA"/>
    <w:rsid w:val="00F53AFC"/>
    <w:rsid w:val="00F63682"/>
    <w:rsid w:val="00F7450E"/>
    <w:rsid w:val="00F85757"/>
    <w:rsid w:val="00F96782"/>
    <w:rsid w:val="00FD1BD3"/>
    <w:rsid w:val="00FE273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E1B1B"/>
  <w15:chartTrackingRefBased/>
  <w15:docId w15:val="{B646448F-A6A1-B342-9D04-43D7533E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3C3"/>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814DB"/>
    <w:rPr>
      <w:color w:val="5F5F5F" w:themeColor="hyperlink"/>
      <w:u w:val="single"/>
    </w:rPr>
  </w:style>
  <w:style w:type="character" w:styleId="UnresolvedMention">
    <w:name w:val="Unresolved Mention"/>
    <w:basedOn w:val="DefaultParagraphFont"/>
    <w:uiPriority w:val="99"/>
    <w:semiHidden/>
    <w:unhideWhenUsed/>
    <w:rsid w:val="00E8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58974">
      <w:bodyDiv w:val="1"/>
      <w:marLeft w:val="0"/>
      <w:marRight w:val="0"/>
      <w:marTop w:val="0"/>
      <w:marBottom w:val="0"/>
      <w:divBdr>
        <w:top w:val="none" w:sz="0" w:space="0" w:color="auto"/>
        <w:left w:val="none" w:sz="0" w:space="0" w:color="auto"/>
        <w:bottom w:val="none" w:sz="0" w:space="0" w:color="auto"/>
        <w:right w:val="none" w:sz="0" w:space="0" w:color="auto"/>
      </w:divBdr>
      <w:divsChild>
        <w:div w:id="1724333334">
          <w:marLeft w:val="0"/>
          <w:marRight w:val="0"/>
          <w:marTop w:val="0"/>
          <w:marBottom w:val="0"/>
          <w:divBdr>
            <w:top w:val="none" w:sz="0" w:space="0" w:color="auto"/>
            <w:left w:val="none" w:sz="0" w:space="0" w:color="auto"/>
            <w:bottom w:val="none" w:sz="0" w:space="0" w:color="auto"/>
            <w:right w:val="none" w:sz="0" w:space="0" w:color="auto"/>
          </w:divBdr>
          <w:divsChild>
            <w:div w:id="1533303897">
              <w:marLeft w:val="0"/>
              <w:marRight w:val="0"/>
              <w:marTop w:val="0"/>
              <w:marBottom w:val="0"/>
              <w:divBdr>
                <w:top w:val="none" w:sz="0" w:space="0" w:color="auto"/>
                <w:left w:val="none" w:sz="0" w:space="0" w:color="auto"/>
                <w:bottom w:val="none" w:sz="0" w:space="0" w:color="auto"/>
                <w:right w:val="none" w:sz="0" w:space="0" w:color="auto"/>
              </w:divBdr>
              <w:divsChild>
                <w:div w:id="17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475344">
      <w:bodyDiv w:val="1"/>
      <w:marLeft w:val="0"/>
      <w:marRight w:val="0"/>
      <w:marTop w:val="0"/>
      <w:marBottom w:val="0"/>
      <w:divBdr>
        <w:top w:val="none" w:sz="0" w:space="0" w:color="auto"/>
        <w:left w:val="none" w:sz="0" w:space="0" w:color="auto"/>
        <w:bottom w:val="none" w:sz="0" w:space="0" w:color="auto"/>
        <w:right w:val="none" w:sz="0" w:space="0" w:color="auto"/>
      </w:divBdr>
      <w:divsChild>
        <w:div w:id="951133634">
          <w:marLeft w:val="0"/>
          <w:marRight w:val="0"/>
          <w:marTop w:val="0"/>
          <w:marBottom w:val="0"/>
          <w:divBdr>
            <w:top w:val="none" w:sz="0" w:space="0" w:color="auto"/>
            <w:left w:val="none" w:sz="0" w:space="0" w:color="auto"/>
            <w:bottom w:val="none" w:sz="0" w:space="0" w:color="auto"/>
            <w:right w:val="none" w:sz="0" w:space="0" w:color="auto"/>
          </w:divBdr>
          <w:divsChild>
            <w:div w:id="2025672511">
              <w:marLeft w:val="0"/>
              <w:marRight w:val="0"/>
              <w:marTop w:val="0"/>
              <w:marBottom w:val="0"/>
              <w:divBdr>
                <w:top w:val="none" w:sz="0" w:space="0" w:color="auto"/>
                <w:left w:val="none" w:sz="0" w:space="0" w:color="auto"/>
                <w:bottom w:val="none" w:sz="0" w:space="0" w:color="auto"/>
                <w:right w:val="none" w:sz="0" w:space="0" w:color="auto"/>
              </w:divBdr>
              <w:divsChild>
                <w:div w:id="3508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7196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609003">
      <w:bodyDiv w:val="1"/>
      <w:marLeft w:val="0"/>
      <w:marRight w:val="0"/>
      <w:marTop w:val="0"/>
      <w:marBottom w:val="0"/>
      <w:divBdr>
        <w:top w:val="none" w:sz="0" w:space="0" w:color="auto"/>
        <w:left w:val="none" w:sz="0" w:space="0" w:color="auto"/>
        <w:bottom w:val="none" w:sz="0" w:space="0" w:color="auto"/>
        <w:right w:val="none" w:sz="0" w:space="0" w:color="auto"/>
      </w:divBdr>
      <w:divsChild>
        <w:div w:id="2006393996">
          <w:marLeft w:val="0"/>
          <w:marRight w:val="0"/>
          <w:marTop w:val="0"/>
          <w:marBottom w:val="0"/>
          <w:divBdr>
            <w:top w:val="none" w:sz="0" w:space="0" w:color="auto"/>
            <w:left w:val="none" w:sz="0" w:space="0" w:color="auto"/>
            <w:bottom w:val="none" w:sz="0" w:space="0" w:color="auto"/>
            <w:right w:val="none" w:sz="0" w:space="0" w:color="auto"/>
          </w:divBdr>
          <w:divsChild>
            <w:div w:id="1929076505">
              <w:marLeft w:val="0"/>
              <w:marRight w:val="0"/>
              <w:marTop w:val="0"/>
              <w:marBottom w:val="0"/>
              <w:divBdr>
                <w:top w:val="none" w:sz="0" w:space="0" w:color="auto"/>
                <w:left w:val="none" w:sz="0" w:space="0" w:color="auto"/>
                <w:bottom w:val="none" w:sz="0" w:space="0" w:color="auto"/>
                <w:right w:val="none" w:sz="0" w:space="0" w:color="auto"/>
              </w:divBdr>
              <w:divsChild>
                <w:div w:id="16356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0009413">
      <w:bodyDiv w:val="1"/>
      <w:marLeft w:val="0"/>
      <w:marRight w:val="0"/>
      <w:marTop w:val="0"/>
      <w:marBottom w:val="0"/>
      <w:divBdr>
        <w:top w:val="none" w:sz="0" w:space="0" w:color="auto"/>
        <w:left w:val="none" w:sz="0" w:space="0" w:color="auto"/>
        <w:bottom w:val="none" w:sz="0" w:space="0" w:color="auto"/>
        <w:right w:val="none" w:sz="0" w:space="0" w:color="auto"/>
      </w:divBdr>
      <w:divsChild>
        <w:div w:id="690883568">
          <w:marLeft w:val="0"/>
          <w:marRight w:val="0"/>
          <w:marTop w:val="0"/>
          <w:marBottom w:val="0"/>
          <w:divBdr>
            <w:top w:val="none" w:sz="0" w:space="0" w:color="auto"/>
            <w:left w:val="none" w:sz="0" w:space="0" w:color="auto"/>
            <w:bottom w:val="none" w:sz="0" w:space="0" w:color="auto"/>
            <w:right w:val="none" w:sz="0" w:space="0" w:color="auto"/>
          </w:divBdr>
          <w:divsChild>
            <w:div w:id="1616866546">
              <w:marLeft w:val="0"/>
              <w:marRight w:val="0"/>
              <w:marTop w:val="0"/>
              <w:marBottom w:val="0"/>
              <w:divBdr>
                <w:top w:val="none" w:sz="0" w:space="0" w:color="auto"/>
                <w:left w:val="none" w:sz="0" w:space="0" w:color="auto"/>
                <w:bottom w:val="none" w:sz="0" w:space="0" w:color="auto"/>
                <w:right w:val="none" w:sz="0" w:space="0" w:color="auto"/>
              </w:divBdr>
              <w:divsChild>
                <w:div w:id="125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5327">
      <w:bodyDiv w:val="1"/>
      <w:marLeft w:val="0"/>
      <w:marRight w:val="0"/>
      <w:marTop w:val="0"/>
      <w:marBottom w:val="0"/>
      <w:divBdr>
        <w:top w:val="none" w:sz="0" w:space="0" w:color="auto"/>
        <w:left w:val="none" w:sz="0" w:space="0" w:color="auto"/>
        <w:bottom w:val="none" w:sz="0" w:space="0" w:color="auto"/>
        <w:right w:val="none" w:sz="0" w:space="0" w:color="auto"/>
      </w:divBdr>
      <w:divsChild>
        <w:div w:id="1107844390">
          <w:marLeft w:val="0"/>
          <w:marRight w:val="0"/>
          <w:marTop w:val="0"/>
          <w:marBottom w:val="0"/>
          <w:divBdr>
            <w:top w:val="none" w:sz="0" w:space="0" w:color="auto"/>
            <w:left w:val="none" w:sz="0" w:space="0" w:color="auto"/>
            <w:bottom w:val="none" w:sz="0" w:space="0" w:color="auto"/>
            <w:right w:val="none" w:sz="0" w:space="0" w:color="auto"/>
          </w:divBdr>
          <w:divsChild>
            <w:div w:id="1480615821">
              <w:marLeft w:val="0"/>
              <w:marRight w:val="0"/>
              <w:marTop w:val="0"/>
              <w:marBottom w:val="0"/>
              <w:divBdr>
                <w:top w:val="none" w:sz="0" w:space="0" w:color="auto"/>
                <w:left w:val="none" w:sz="0" w:space="0" w:color="auto"/>
                <w:bottom w:val="none" w:sz="0" w:space="0" w:color="auto"/>
                <w:right w:val="none" w:sz="0" w:space="0" w:color="auto"/>
              </w:divBdr>
              <w:divsChild>
                <w:div w:id="486894805">
                  <w:marLeft w:val="0"/>
                  <w:marRight w:val="0"/>
                  <w:marTop w:val="0"/>
                  <w:marBottom w:val="0"/>
                  <w:divBdr>
                    <w:top w:val="none" w:sz="0" w:space="0" w:color="auto"/>
                    <w:left w:val="none" w:sz="0" w:space="0" w:color="auto"/>
                    <w:bottom w:val="none" w:sz="0" w:space="0" w:color="auto"/>
                    <w:right w:val="none" w:sz="0" w:space="0" w:color="auto"/>
                  </w:divBdr>
                  <w:divsChild>
                    <w:div w:id="1348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79446">
      <w:bodyDiv w:val="1"/>
      <w:marLeft w:val="0"/>
      <w:marRight w:val="0"/>
      <w:marTop w:val="0"/>
      <w:marBottom w:val="0"/>
      <w:divBdr>
        <w:top w:val="none" w:sz="0" w:space="0" w:color="auto"/>
        <w:left w:val="none" w:sz="0" w:space="0" w:color="auto"/>
        <w:bottom w:val="none" w:sz="0" w:space="0" w:color="auto"/>
        <w:right w:val="none" w:sz="0" w:space="0" w:color="auto"/>
      </w:divBdr>
      <w:divsChild>
        <w:div w:id="821310301">
          <w:marLeft w:val="0"/>
          <w:marRight w:val="0"/>
          <w:marTop w:val="0"/>
          <w:marBottom w:val="0"/>
          <w:divBdr>
            <w:top w:val="none" w:sz="0" w:space="0" w:color="auto"/>
            <w:left w:val="none" w:sz="0" w:space="0" w:color="auto"/>
            <w:bottom w:val="none" w:sz="0" w:space="0" w:color="auto"/>
            <w:right w:val="none" w:sz="0" w:space="0" w:color="auto"/>
          </w:divBdr>
          <w:divsChild>
            <w:div w:id="447626716">
              <w:marLeft w:val="0"/>
              <w:marRight w:val="0"/>
              <w:marTop w:val="0"/>
              <w:marBottom w:val="0"/>
              <w:divBdr>
                <w:top w:val="none" w:sz="0" w:space="0" w:color="auto"/>
                <w:left w:val="none" w:sz="0" w:space="0" w:color="auto"/>
                <w:bottom w:val="none" w:sz="0" w:space="0" w:color="auto"/>
                <w:right w:val="none" w:sz="0" w:space="0" w:color="auto"/>
              </w:divBdr>
              <w:divsChild>
                <w:div w:id="7237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273340">
      <w:bodyDiv w:val="1"/>
      <w:marLeft w:val="0"/>
      <w:marRight w:val="0"/>
      <w:marTop w:val="0"/>
      <w:marBottom w:val="0"/>
      <w:divBdr>
        <w:top w:val="none" w:sz="0" w:space="0" w:color="auto"/>
        <w:left w:val="none" w:sz="0" w:space="0" w:color="auto"/>
        <w:bottom w:val="none" w:sz="0" w:space="0" w:color="auto"/>
        <w:right w:val="none" w:sz="0" w:space="0" w:color="auto"/>
      </w:divBdr>
      <w:divsChild>
        <w:div w:id="1569416123">
          <w:marLeft w:val="288"/>
          <w:marRight w:val="0"/>
          <w:marTop w:val="115"/>
          <w:marBottom w:val="0"/>
          <w:divBdr>
            <w:top w:val="none" w:sz="0" w:space="0" w:color="auto"/>
            <w:left w:val="none" w:sz="0" w:space="0" w:color="auto"/>
            <w:bottom w:val="none" w:sz="0" w:space="0" w:color="auto"/>
            <w:right w:val="none" w:sz="0" w:space="0" w:color="auto"/>
          </w:divBdr>
        </w:div>
        <w:div w:id="1067727173">
          <w:marLeft w:val="288"/>
          <w:marRight w:val="0"/>
          <w:marTop w:val="115"/>
          <w:marBottom w:val="0"/>
          <w:divBdr>
            <w:top w:val="none" w:sz="0" w:space="0" w:color="auto"/>
            <w:left w:val="none" w:sz="0" w:space="0" w:color="auto"/>
            <w:bottom w:val="none" w:sz="0" w:space="0" w:color="auto"/>
            <w:right w:val="none" w:sz="0" w:space="0" w:color="auto"/>
          </w:divBdr>
        </w:div>
      </w:divsChild>
    </w:div>
    <w:div w:id="423654639">
      <w:bodyDiv w:val="1"/>
      <w:marLeft w:val="0"/>
      <w:marRight w:val="0"/>
      <w:marTop w:val="0"/>
      <w:marBottom w:val="0"/>
      <w:divBdr>
        <w:top w:val="none" w:sz="0" w:space="0" w:color="auto"/>
        <w:left w:val="none" w:sz="0" w:space="0" w:color="auto"/>
        <w:bottom w:val="none" w:sz="0" w:space="0" w:color="auto"/>
        <w:right w:val="none" w:sz="0" w:space="0" w:color="auto"/>
      </w:divBdr>
      <w:divsChild>
        <w:div w:id="1517576383">
          <w:marLeft w:val="0"/>
          <w:marRight w:val="0"/>
          <w:marTop w:val="0"/>
          <w:marBottom w:val="0"/>
          <w:divBdr>
            <w:top w:val="none" w:sz="0" w:space="0" w:color="auto"/>
            <w:left w:val="none" w:sz="0" w:space="0" w:color="auto"/>
            <w:bottom w:val="none" w:sz="0" w:space="0" w:color="auto"/>
            <w:right w:val="none" w:sz="0" w:space="0" w:color="auto"/>
          </w:divBdr>
          <w:divsChild>
            <w:div w:id="1094744311">
              <w:marLeft w:val="0"/>
              <w:marRight w:val="0"/>
              <w:marTop w:val="0"/>
              <w:marBottom w:val="0"/>
              <w:divBdr>
                <w:top w:val="none" w:sz="0" w:space="0" w:color="auto"/>
                <w:left w:val="none" w:sz="0" w:space="0" w:color="auto"/>
                <w:bottom w:val="none" w:sz="0" w:space="0" w:color="auto"/>
                <w:right w:val="none" w:sz="0" w:space="0" w:color="auto"/>
              </w:divBdr>
              <w:divsChild>
                <w:div w:id="720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9470">
      <w:bodyDiv w:val="1"/>
      <w:marLeft w:val="0"/>
      <w:marRight w:val="0"/>
      <w:marTop w:val="0"/>
      <w:marBottom w:val="0"/>
      <w:divBdr>
        <w:top w:val="none" w:sz="0" w:space="0" w:color="auto"/>
        <w:left w:val="none" w:sz="0" w:space="0" w:color="auto"/>
        <w:bottom w:val="none" w:sz="0" w:space="0" w:color="auto"/>
        <w:right w:val="none" w:sz="0" w:space="0" w:color="auto"/>
      </w:divBdr>
      <w:divsChild>
        <w:div w:id="269168417">
          <w:marLeft w:val="0"/>
          <w:marRight w:val="0"/>
          <w:marTop w:val="0"/>
          <w:marBottom w:val="0"/>
          <w:divBdr>
            <w:top w:val="none" w:sz="0" w:space="0" w:color="auto"/>
            <w:left w:val="none" w:sz="0" w:space="0" w:color="auto"/>
            <w:bottom w:val="none" w:sz="0" w:space="0" w:color="auto"/>
            <w:right w:val="none" w:sz="0" w:space="0" w:color="auto"/>
          </w:divBdr>
          <w:divsChild>
            <w:div w:id="1247300877">
              <w:marLeft w:val="0"/>
              <w:marRight w:val="0"/>
              <w:marTop w:val="0"/>
              <w:marBottom w:val="0"/>
              <w:divBdr>
                <w:top w:val="none" w:sz="0" w:space="0" w:color="auto"/>
                <w:left w:val="none" w:sz="0" w:space="0" w:color="auto"/>
                <w:bottom w:val="none" w:sz="0" w:space="0" w:color="auto"/>
                <w:right w:val="none" w:sz="0" w:space="0" w:color="auto"/>
              </w:divBdr>
              <w:divsChild>
                <w:div w:id="10541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3936733">
      <w:bodyDiv w:val="1"/>
      <w:marLeft w:val="0"/>
      <w:marRight w:val="0"/>
      <w:marTop w:val="0"/>
      <w:marBottom w:val="0"/>
      <w:divBdr>
        <w:top w:val="none" w:sz="0" w:space="0" w:color="auto"/>
        <w:left w:val="none" w:sz="0" w:space="0" w:color="auto"/>
        <w:bottom w:val="none" w:sz="0" w:space="0" w:color="auto"/>
        <w:right w:val="none" w:sz="0" w:space="0" w:color="auto"/>
      </w:divBdr>
      <w:divsChild>
        <w:div w:id="1106534497">
          <w:marLeft w:val="0"/>
          <w:marRight w:val="0"/>
          <w:marTop w:val="0"/>
          <w:marBottom w:val="0"/>
          <w:divBdr>
            <w:top w:val="none" w:sz="0" w:space="0" w:color="auto"/>
            <w:left w:val="none" w:sz="0" w:space="0" w:color="auto"/>
            <w:bottom w:val="none" w:sz="0" w:space="0" w:color="auto"/>
            <w:right w:val="none" w:sz="0" w:space="0" w:color="auto"/>
          </w:divBdr>
          <w:divsChild>
            <w:div w:id="1033652491">
              <w:marLeft w:val="0"/>
              <w:marRight w:val="0"/>
              <w:marTop w:val="0"/>
              <w:marBottom w:val="0"/>
              <w:divBdr>
                <w:top w:val="none" w:sz="0" w:space="0" w:color="auto"/>
                <w:left w:val="none" w:sz="0" w:space="0" w:color="auto"/>
                <w:bottom w:val="none" w:sz="0" w:space="0" w:color="auto"/>
                <w:right w:val="none" w:sz="0" w:space="0" w:color="auto"/>
              </w:divBdr>
              <w:divsChild>
                <w:div w:id="18783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6246">
      <w:bodyDiv w:val="1"/>
      <w:marLeft w:val="0"/>
      <w:marRight w:val="0"/>
      <w:marTop w:val="0"/>
      <w:marBottom w:val="0"/>
      <w:divBdr>
        <w:top w:val="none" w:sz="0" w:space="0" w:color="auto"/>
        <w:left w:val="none" w:sz="0" w:space="0" w:color="auto"/>
        <w:bottom w:val="none" w:sz="0" w:space="0" w:color="auto"/>
        <w:right w:val="none" w:sz="0" w:space="0" w:color="auto"/>
      </w:divBdr>
      <w:divsChild>
        <w:div w:id="1860271384">
          <w:marLeft w:val="0"/>
          <w:marRight w:val="0"/>
          <w:marTop w:val="0"/>
          <w:marBottom w:val="0"/>
          <w:divBdr>
            <w:top w:val="none" w:sz="0" w:space="0" w:color="auto"/>
            <w:left w:val="none" w:sz="0" w:space="0" w:color="auto"/>
            <w:bottom w:val="none" w:sz="0" w:space="0" w:color="auto"/>
            <w:right w:val="none" w:sz="0" w:space="0" w:color="auto"/>
          </w:divBdr>
          <w:divsChild>
            <w:div w:id="638461689">
              <w:marLeft w:val="0"/>
              <w:marRight w:val="0"/>
              <w:marTop w:val="0"/>
              <w:marBottom w:val="0"/>
              <w:divBdr>
                <w:top w:val="none" w:sz="0" w:space="0" w:color="auto"/>
                <w:left w:val="none" w:sz="0" w:space="0" w:color="auto"/>
                <w:bottom w:val="none" w:sz="0" w:space="0" w:color="auto"/>
                <w:right w:val="none" w:sz="0" w:space="0" w:color="auto"/>
              </w:divBdr>
              <w:divsChild>
                <w:div w:id="360790745">
                  <w:marLeft w:val="0"/>
                  <w:marRight w:val="0"/>
                  <w:marTop w:val="0"/>
                  <w:marBottom w:val="0"/>
                  <w:divBdr>
                    <w:top w:val="none" w:sz="0" w:space="0" w:color="auto"/>
                    <w:left w:val="none" w:sz="0" w:space="0" w:color="auto"/>
                    <w:bottom w:val="none" w:sz="0" w:space="0" w:color="auto"/>
                    <w:right w:val="none" w:sz="0" w:space="0" w:color="auto"/>
                  </w:divBdr>
                </w:div>
              </w:divsChild>
            </w:div>
            <w:div w:id="28455192">
              <w:marLeft w:val="0"/>
              <w:marRight w:val="0"/>
              <w:marTop w:val="0"/>
              <w:marBottom w:val="0"/>
              <w:divBdr>
                <w:top w:val="none" w:sz="0" w:space="0" w:color="auto"/>
                <w:left w:val="none" w:sz="0" w:space="0" w:color="auto"/>
                <w:bottom w:val="none" w:sz="0" w:space="0" w:color="auto"/>
                <w:right w:val="none" w:sz="0" w:space="0" w:color="auto"/>
              </w:divBdr>
              <w:divsChild>
                <w:div w:id="8163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423890">
      <w:bodyDiv w:val="1"/>
      <w:marLeft w:val="0"/>
      <w:marRight w:val="0"/>
      <w:marTop w:val="0"/>
      <w:marBottom w:val="0"/>
      <w:divBdr>
        <w:top w:val="none" w:sz="0" w:space="0" w:color="auto"/>
        <w:left w:val="none" w:sz="0" w:space="0" w:color="auto"/>
        <w:bottom w:val="none" w:sz="0" w:space="0" w:color="auto"/>
        <w:right w:val="none" w:sz="0" w:space="0" w:color="auto"/>
      </w:divBdr>
      <w:divsChild>
        <w:div w:id="1147092390">
          <w:marLeft w:val="0"/>
          <w:marRight w:val="0"/>
          <w:marTop w:val="0"/>
          <w:marBottom w:val="0"/>
          <w:divBdr>
            <w:top w:val="none" w:sz="0" w:space="0" w:color="auto"/>
            <w:left w:val="none" w:sz="0" w:space="0" w:color="auto"/>
            <w:bottom w:val="none" w:sz="0" w:space="0" w:color="auto"/>
            <w:right w:val="none" w:sz="0" w:space="0" w:color="auto"/>
          </w:divBdr>
          <w:divsChild>
            <w:div w:id="89277980">
              <w:marLeft w:val="0"/>
              <w:marRight w:val="0"/>
              <w:marTop w:val="0"/>
              <w:marBottom w:val="0"/>
              <w:divBdr>
                <w:top w:val="none" w:sz="0" w:space="0" w:color="auto"/>
                <w:left w:val="none" w:sz="0" w:space="0" w:color="auto"/>
                <w:bottom w:val="none" w:sz="0" w:space="0" w:color="auto"/>
                <w:right w:val="none" w:sz="0" w:space="0" w:color="auto"/>
              </w:divBdr>
              <w:divsChild>
                <w:div w:id="20179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8342647">
      <w:bodyDiv w:val="1"/>
      <w:marLeft w:val="0"/>
      <w:marRight w:val="0"/>
      <w:marTop w:val="0"/>
      <w:marBottom w:val="0"/>
      <w:divBdr>
        <w:top w:val="none" w:sz="0" w:space="0" w:color="auto"/>
        <w:left w:val="none" w:sz="0" w:space="0" w:color="auto"/>
        <w:bottom w:val="none" w:sz="0" w:space="0" w:color="auto"/>
        <w:right w:val="none" w:sz="0" w:space="0" w:color="auto"/>
      </w:divBdr>
      <w:divsChild>
        <w:div w:id="602540764">
          <w:marLeft w:val="0"/>
          <w:marRight w:val="0"/>
          <w:marTop w:val="0"/>
          <w:marBottom w:val="0"/>
          <w:divBdr>
            <w:top w:val="none" w:sz="0" w:space="0" w:color="auto"/>
            <w:left w:val="none" w:sz="0" w:space="0" w:color="auto"/>
            <w:bottom w:val="none" w:sz="0" w:space="0" w:color="auto"/>
            <w:right w:val="none" w:sz="0" w:space="0" w:color="auto"/>
          </w:divBdr>
          <w:divsChild>
            <w:div w:id="1693803328">
              <w:marLeft w:val="0"/>
              <w:marRight w:val="0"/>
              <w:marTop w:val="0"/>
              <w:marBottom w:val="0"/>
              <w:divBdr>
                <w:top w:val="none" w:sz="0" w:space="0" w:color="auto"/>
                <w:left w:val="none" w:sz="0" w:space="0" w:color="auto"/>
                <w:bottom w:val="none" w:sz="0" w:space="0" w:color="auto"/>
                <w:right w:val="none" w:sz="0" w:space="0" w:color="auto"/>
              </w:divBdr>
              <w:divsChild>
                <w:div w:id="17585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6936">
      <w:bodyDiv w:val="1"/>
      <w:marLeft w:val="0"/>
      <w:marRight w:val="0"/>
      <w:marTop w:val="0"/>
      <w:marBottom w:val="0"/>
      <w:divBdr>
        <w:top w:val="none" w:sz="0" w:space="0" w:color="auto"/>
        <w:left w:val="none" w:sz="0" w:space="0" w:color="auto"/>
        <w:bottom w:val="none" w:sz="0" w:space="0" w:color="auto"/>
        <w:right w:val="none" w:sz="0" w:space="0" w:color="auto"/>
      </w:divBdr>
      <w:divsChild>
        <w:div w:id="1316032264">
          <w:marLeft w:val="0"/>
          <w:marRight w:val="0"/>
          <w:marTop w:val="0"/>
          <w:marBottom w:val="0"/>
          <w:divBdr>
            <w:top w:val="none" w:sz="0" w:space="0" w:color="auto"/>
            <w:left w:val="none" w:sz="0" w:space="0" w:color="auto"/>
            <w:bottom w:val="none" w:sz="0" w:space="0" w:color="auto"/>
            <w:right w:val="none" w:sz="0" w:space="0" w:color="auto"/>
          </w:divBdr>
          <w:divsChild>
            <w:div w:id="1849171765">
              <w:marLeft w:val="0"/>
              <w:marRight w:val="0"/>
              <w:marTop w:val="0"/>
              <w:marBottom w:val="0"/>
              <w:divBdr>
                <w:top w:val="none" w:sz="0" w:space="0" w:color="auto"/>
                <w:left w:val="none" w:sz="0" w:space="0" w:color="auto"/>
                <w:bottom w:val="none" w:sz="0" w:space="0" w:color="auto"/>
                <w:right w:val="none" w:sz="0" w:space="0" w:color="auto"/>
              </w:divBdr>
              <w:divsChild>
                <w:div w:id="1819762402">
                  <w:marLeft w:val="0"/>
                  <w:marRight w:val="0"/>
                  <w:marTop w:val="0"/>
                  <w:marBottom w:val="0"/>
                  <w:divBdr>
                    <w:top w:val="none" w:sz="0" w:space="0" w:color="auto"/>
                    <w:left w:val="none" w:sz="0" w:space="0" w:color="auto"/>
                    <w:bottom w:val="none" w:sz="0" w:space="0" w:color="auto"/>
                    <w:right w:val="none" w:sz="0" w:space="0" w:color="auto"/>
                  </w:divBdr>
                  <w:divsChild>
                    <w:div w:id="2097743715">
                      <w:marLeft w:val="0"/>
                      <w:marRight w:val="0"/>
                      <w:marTop w:val="0"/>
                      <w:marBottom w:val="0"/>
                      <w:divBdr>
                        <w:top w:val="none" w:sz="0" w:space="0" w:color="auto"/>
                        <w:left w:val="none" w:sz="0" w:space="0" w:color="auto"/>
                        <w:bottom w:val="none" w:sz="0" w:space="0" w:color="auto"/>
                        <w:right w:val="none" w:sz="0" w:space="0" w:color="auto"/>
                      </w:divBdr>
                    </w:div>
                  </w:divsChild>
                </w:div>
                <w:div w:id="1796292538">
                  <w:marLeft w:val="0"/>
                  <w:marRight w:val="0"/>
                  <w:marTop w:val="0"/>
                  <w:marBottom w:val="0"/>
                  <w:divBdr>
                    <w:top w:val="none" w:sz="0" w:space="0" w:color="auto"/>
                    <w:left w:val="none" w:sz="0" w:space="0" w:color="auto"/>
                    <w:bottom w:val="none" w:sz="0" w:space="0" w:color="auto"/>
                    <w:right w:val="none" w:sz="0" w:space="0" w:color="auto"/>
                  </w:divBdr>
                  <w:divsChild>
                    <w:div w:id="698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146">
      <w:bodyDiv w:val="1"/>
      <w:marLeft w:val="0"/>
      <w:marRight w:val="0"/>
      <w:marTop w:val="0"/>
      <w:marBottom w:val="0"/>
      <w:divBdr>
        <w:top w:val="none" w:sz="0" w:space="0" w:color="auto"/>
        <w:left w:val="none" w:sz="0" w:space="0" w:color="auto"/>
        <w:bottom w:val="none" w:sz="0" w:space="0" w:color="auto"/>
        <w:right w:val="none" w:sz="0" w:space="0" w:color="auto"/>
      </w:divBdr>
      <w:divsChild>
        <w:div w:id="1618444205">
          <w:marLeft w:val="0"/>
          <w:marRight w:val="0"/>
          <w:marTop w:val="0"/>
          <w:marBottom w:val="0"/>
          <w:divBdr>
            <w:top w:val="none" w:sz="0" w:space="0" w:color="auto"/>
            <w:left w:val="none" w:sz="0" w:space="0" w:color="auto"/>
            <w:bottom w:val="none" w:sz="0" w:space="0" w:color="auto"/>
            <w:right w:val="none" w:sz="0" w:space="0" w:color="auto"/>
          </w:divBdr>
          <w:divsChild>
            <w:div w:id="1033265028">
              <w:marLeft w:val="0"/>
              <w:marRight w:val="0"/>
              <w:marTop w:val="0"/>
              <w:marBottom w:val="0"/>
              <w:divBdr>
                <w:top w:val="none" w:sz="0" w:space="0" w:color="auto"/>
                <w:left w:val="none" w:sz="0" w:space="0" w:color="auto"/>
                <w:bottom w:val="none" w:sz="0" w:space="0" w:color="auto"/>
                <w:right w:val="none" w:sz="0" w:space="0" w:color="auto"/>
              </w:divBdr>
              <w:divsChild>
                <w:div w:id="14789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1420">
      <w:bodyDiv w:val="1"/>
      <w:marLeft w:val="0"/>
      <w:marRight w:val="0"/>
      <w:marTop w:val="0"/>
      <w:marBottom w:val="0"/>
      <w:divBdr>
        <w:top w:val="none" w:sz="0" w:space="0" w:color="auto"/>
        <w:left w:val="none" w:sz="0" w:space="0" w:color="auto"/>
        <w:bottom w:val="none" w:sz="0" w:space="0" w:color="auto"/>
        <w:right w:val="none" w:sz="0" w:space="0" w:color="auto"/>
      </w:divBdr>
      <w:divsChild>
        <w:div w:id="1007246570">
          <w:marLeft w:val="0"/>
          <w:marRight w:val="0"/>
          <w:marTop w:val="0"/>
          <w:marBottom w:val="0"/>
          <w:divBdr>
            <w:top w:val="none" w:sz="0" w:space="0" w:color="auto"/>
            <w:left w:val="none" w:sz="0" w:space="0" w:color="auto"/>
            <w:bottom w:val="none" w:sz="0" w:space="0" w:color="auto"/>
            <w:right w:val="none" w:sz="0" w:space="0" w:color="auto"/>
          </w:divBdr>
          <w:divsChild>
            <w:div w:id="1055129892">
              <w:marLeft w:val="0"/>
              <w:marRight w:val="0"/>
              <w:marTop w:val="0"/>
              <w:marBottom w:val="0"/>
              <w:divBdr>
                <w:top w:val="none" w:sz="0" w:space="0" w:color="auto"/>
                <w:left w:val="none" w:sz="0" w:space="0" w:color="auto"/>
                <w:bottom w:val="none" w:sz="0" w:space="0" w:color="auto"/>
                <w:right w:val="none" w:sz="0" w:space="0" w:color="auto"/>
              </w:divBdr>
              <w:divsChild>
                <w:div w:id="9197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85410">
      <w:bodyDiv w:val="1"/>
      <w:marLeft w:val="0"/>
      <w:marRight w:val="0"/>
      <w:marTop w:val="0"/>
      <w:marBottom w:val="0"/>
      <w:divBdr>
        <w:top w:val="none" w:sz="0" w:space="0" w:color="auto"/>
        <w:left w:val="none" w:sz="0" w:space="0" w:color="auto"/>
        <w:bottom w:val="none" w:sz="0" w:space="0" w:color="auto"/>
        <w:right w:val="none" w:sz="0" w:space="0" w:color="auto"/>
      </w:divBdr>
      <w:divsChild>
        <w:div w:id="1282372801">
          <w:marLeft w:val="0"/>
          <w:marRight w:val="0"/>
          <w:marTop w:val="0"/>
          <w:marBottom w:val="0"/>
          <w:divBdr>
            <w:top w:val="none" w:sz="0" w:space="0" w:color="auto"/>
            <w:left w:val="none" w:sz="0" w:space="0" w:color="auto"/>
            <w:bottom w:val="none" w:sz="0" w:space="0" w:color="auto"/>
            <w:right w:val="none" w:sz="0" w:space="0" w:color="auto"/>
          </w:divBdr>
          <w:divsChild>
            <w:div w:id="417020440">
              <w:marLeft w:val="0"/>
              <w:marRight w:val="0"/>
              <w:marTop w:val="0"/>
              <w:marBottom w:val="0"/>
              <w:divBdr>
                <w:top w:val="none" w:sz="0" w:space="0" w:color="auto"/>
                <w:left w:val="none" w:sz="0" w:space="0" w:color="auto"/>
                <w:bottom w:val="none" w:sz="0" w:space="0" w:color="auto"/>
                <w:right w:val="none" w:sz="0" w:space="0" w:color="auto"/>
              </w:divBdr>
              <w:divsChild>
                <w:div w:id="2880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83172">
      <w:bodyDiv w:val="1"/>
      <w:marLeft w:val="0"/>
      <w:marRight w:val="0"/>
      <w:marTop w:val="0"/>
      <w:marBottom w:val="0"/>
      <w:divBdr>
        <w:top w:val="none" w:sz="0" w:space="0" w:color="auto"/>
        <w:left w:val="none" w:sz="0" w:space="0" w:color="auto"/>
        <w:bottom w:val="none" w:sz="0" w:space="0" w:color="auto"/>
        <w:right w:val="none" w:sz="0" w:space="0" w:color="auto"/>
      </w:divBdr>
      <w:divsChild>
        <w:div w:id="2043631934">
          <w:marLeft w:val="0"/>
          <w:marRight w:val="0"/>
          <w:marTop w:val="0"/>
          <w:marBottom w:val="0"/>
          <w:divBdr>
            <w:top w:val="none" w:sz="0" w:space="0" w:color="auto"/>
            <w:left w:val="none" w:sz="0" w:space="0" w:color="auto"/>
            <w:bottom w:val="none" w:sz="0" w:space="0" w:color="auto"/>
            <w:right w:val="none" w:sz="0" w:space="0" w:color="auto"/>
          </w:divBdr>
          <w:divsChild>
            <w:div w:id="1290824067">
              <w:marLeft w:val="0"/>
              <w:marRight w:val="0"/>
              <w:marTop w:val="0"/>
              <w:marBottom w:val="0"/>
              <w:divBdr>
                <w:top w:val="none" w:sz="0" w:space="0" w:color="auto"/>
                <w:left w:val="none" w:sz="0" w:space="0" w:color="auto"/>
                <w:bottom w:val="none" w:sz="0" w:space="0" w:color="auto"/>
                <w:right w:val="none" w:sz="0" w:space="0" w:color="auto"/>
              </w:divBdr>
              <w:divsChild>
                <w:div w:id="270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81306">
      <w:bodyDiv w:val="1"/>
      <w:marLeft w:val="0"/>
      <w:marRight w:val="0"/>
      <w:marTop w:val="0"/>
      <w:marBottom w:val="0"/>
      <w:divBdr>
        <w:top w:val="none" w:sz="0" w:space="0" w:color="auto"/>
        <w:left w:val="none" w:sz="0" w:space="0" w:color="auto"/>
        <w:bottom w:val="none" w:sz="0" w:space="0" w:color="auto"/>
        <w:right w:val="none" w:sz="0" w:space="0" w:color="auto"/>
      </w:divBdr>
      <w:divsChild>
        <w:div w:id="1318848971">
          <w:marLeft w:val="0"/>
          <w:marRight w:val="0"/>
          <w:marTop w:val="0"/>
          <w:marBottom w:val="0"/>
          <w:divBdr>
            <w:top w:val="none" w:sz="0" w:space="0" w:color="auto"/>
            <w:left w:val="none" w:sz="0" w:space="0" w:color="auto"/>
            <w:bottom w:val="none" w:sz="0" w:space="0" w:color="auto"/>
            <w:right w:val="none" w:sz="0" w:space="0" w:color="auto"/>
          </w:divBdr>
          <w:divsChild>
            <w:div w:id="1424185108">
              <w:marLeft w:val="0"/>
              <w:marRight w:val="0"/>
              <w:marTop w:val="0"/>
              <w:marBottom w:val="0"/>
              <w:divBdr>
                <w:top w:val="none" w:sz="0" w:space="0" w:color="auto"/>
                <w:left w:val="none" w:sz="0" w:space="0" w:color="auto"/>
                <w:bottom w:val="none" w:sz="0" w:space="0" w:color="auto"/>
                <w:right w:val="none" w:sz="0" w:space="0" w:color="auto"/>
              </w:divBdr>
              <w:divsChild>
                <w:div w:id="9550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123737">
      <w:bodyDiv w:val="1"/>
      <w:marLeft w:val="0"/>
      <w:marRight w:val="0"/>
      <w:marTop w:val="0"/>
      <w:marBottom w:val="0"/>
      <w:divBdr>
        <w:top w:val="none" w:sz="0" w:space="0" w:color="auto"/>
        <w:left w:val="none" w:sz="0" w:space="0" w:color="auto"/>
        <w:bottom w:val="none" w:sz="0" w:space="0" w:color="auto"/>
        <w:right w:val="none" w:sz="0" w:space="0" w:color="auto"/>
      </w:divBdr>
      <w:divsChild>
        <w:div w:id="299311932">
          <w:marLeft w:val="0"/>
          <w:marRight w:val="0"/>
          <w:marTop w:val="0"/>
          <w:marBottom w:val="0"/>
          <w:divBdr>
            <w:top w:val="none" w:sz="0" w:space="0" w:color="auto"/>
            <w:left w:val="none" w:sz="0" w:space="0" w:color="auto"/>
            <w:bottom w:val="none" w:sz="0" w:space="0" w:color="auto"/>
            <w:right w:val="none" w:sz="0" w:space="0" w:color="auto"/>
          </w:divBdr>
          <w:divsChild>
            <w:div w:id="1930699132">
              <w:marLeft w:val="0"/>
              <w:marRight w:val="0"/>
              <w:marTop w:val="0"/>
              <w:marBottom w:val="0"/>
              <w:divBdr>
                <w:top w:val="none" w:sz="0" w:space="0" w:color="auto"/>
                <w:left w:val="none" w:sz="0" w:space="0" w:color="auto"/>
                <w:bottom w:val="none" w:sz="0" w:space="0" w:color="auto"/>
                <w:right w:val="none" w:sz="0" w:space="0" w:color="auto"/>
              </w:divBdr>
              <w:divsChild>
                <w:div w:id="392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1655">
      <w:bodyDiv w:val="1"/>
      <w:marLeft w:val="0"/>
      <w:marRight w:val="0"/>
      <w:marTop w:val="0"/>
      <w:marBottom w:val="0"/>
      <w:divBdr>
        <w:top w:val="none" w:sz="0" w:space="0" w:color="auto"/>
        <w:left w:val="none" w:sz="0" w:space="0" w:color="auto"/>
        <w:bottom w:val="none" w:sz="0" w:space="0" w:color="auto"/>
        <w:right w:val="none" w:sz="0" w:space="0" w:color="auto"/>
      </w:divBdr>
      <w:divsChild>
        <w:div w:id="1855072380">
          <w:marLeft w:val="0"/>
          <w:marRight w:val="0"/>
          <w:marTop w:val="0"/>
          <w:marBottom w:val="0"/>
          <w:divBdr>
            <w:top w:val="none" w:sz="0" w:space="0" w:color="auto"/>
            <w:left w:val="none" w:sz="0" w:space="0" w:color="auto"/>
            <w:bottom w:val="none" w:sz="0" w:space="0" w:color="auto"/>
            <w:right w:val="none" w:sz="0" w:space="0" w:color="auto"/>
          </w:divBdr>
          <w:divsChild>
            <w:div w:id="440494771">
              <w:marLeft w:val="0"/>
              <w:marRight w:val="0"/>
              <w:marTop w:val="0"/>
              <w:marBottom w:val="0"/>
              <w:divBdr>
                <w:top w:val="none" w:sz="0" w:space="0" w:color="auto"/>
                <w:left w:val="none" w:sz="0" w:space="0" w:color="auto"/>
                <w:bottom w:val="none" w:sz="0" w:space="0" w:color="auto"/>
                <w:right w:val="none" w:sz="0" w:space="0" w:color="auto"/>
              </w:divBdr>
              <w:divsChild>
                <w:div w:id="16681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48957">
      <w:bodyDiv w:val="1"/>
      <w:marLeft w:val="0"/>
      <w:marRight w:val="0"/>
      <w:marTop w:val="0"/>
      <w:marBottom w:val="0"/>
      <w:divBdr>
        <w:top w:val="none" w:sz="0" w:space="0" w:color="auto"/>
        <w:left w:val="none" w:sz="0" w:space="0" w:color="auto"/>
        <w:bottom w:val="none" w:sz="0" w:space="0" w:color="auto"/>
        <w:right w:val="none" w:sz="0" w:space="0" w:color="auto"/>
      </w:divBdr>
      <w:divsChild>
        <w:div w:id="1491628545">
          <w:marLeft w:val="0"/>
          <w:marRight w:val="0"/>
          <w:marTop w:val="0"/>
          <w:marBottom w:val="0"/>
          <w:divBdr>
            <w:top w:val="none" w:sz="0" w:space="0" w:color="auto"/>
            <w:left w:val="none" w:sz="0" w:space="0" w:color="auto"/>
            <w:bottom w:val="none" w:sz="0" w:space="0" w:color="auto"/>
            <w:right w:val="none" w:sz="0" w:space="0" w:color="auto"/>
          </w:divBdr>
          <w:divsChild>
            <w:div w:id="308291055">
              <w:marLeft w:val="0"/>
              <w:marRight w:val="0"/>
              <w:marTop w:val="0"/>
              <w:marBottom w:val="0"/>
              <w:divBdr>
                <w:top w:val="none" w:sz="0" w:space="0" w:color="auto"/>
                <w:left w:val="none" w:sz="0" w:space="0" w:color="auto"/>
                <w:bottom w:val="none" w:sz="0" w:space="0" w:color="auto"/>
                <w:right w:val="none" w:sz="0" w:space="0" w:color="auto"/>
              </w:divBdr>
              <w:divsChild>
                <w:div w:id="11658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5023142">
      <w:bodyDiv w:val="1"/>
      <w:marLeft w:val="0"/>
      <w:marRight w:val="0"/>
      <w:marTop w:val="0"/>
      <w:marBottom w:val="0"/>
      <w:divBdr>
        <w:top w:val="none" w:sz="0" w:space="0" w:color="auto"/>
        <w:left w:val="none" w:sz="0" w:space="0" w:color="auto"/>
        <w:bottom w:val="none" w:sz="0" w:space="0" w:color="auto"/>
        <w:right w:val="none" w:sz="0" w:space="0" w:color="auto"/>
      </w:divBdr>
      <w:divsChild>
        <w:div w:id="1727606539">
          <w:marLeft w:val="0"/>
          <w:marRight w:val="0"/>
          <w:marTop w:val="0"/>
          <w:marBottom w:val="0"/>
          <w:divBdr>
            <w:top w:val="none" w:sz="0" w:space="0" w:color="auto"/>
            <w:left w:val="none" w:sz="0" w:space="0" w:color="auto"/>
            <w:bottom w:val="none" w:sz="0" w:space="0" w:color="auto"/>
            <w:right w:val="none" w:sz="0" w:space="0" w:color="auto"/>
          </w:divBdr>
          <w:divsChild>
            <w:div w:id="1972397159">
              <w:marLeft w:val="0"/>
              <w:marRight w:val="0"/>
              <w:marTop w:val="0"/>
              <w:marBottom w:val="0"/>
              <w:divBdr>
                <w:top w:val="none" w:sz="0" w:space="0" w:color="auto"/>
                <w:left w:val="none" w:sz="0" w:space="0" w:color="auto"/>
                <w:bottom w:val="none" w:sz="0" w:space="0" w:color="auto"/>
                <w:right w:val="none" w:sz="0" w:space="0" w:color="auto"/>
              </w:divBdr>
              <w:divsChild>
                <w:div w:id="10586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509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6535747">
      <w:bodyDiv w:val="1"/>
      <w:marLeft w:val="0"/>
      <w:marRight w:val="0"/>
      <w:marTop w:val="0"/>
      <w:marBottom w:val="0"/>
      <w:divBdr>
        <w:top w:val="none" w:sz="0" w:space="0" w:color="auto"/>
        <w:left w:val="none" w:sz="0" w:space="0" w:color="auto"/>
        <w:bottom w:val="none" w:sz="0" w:space="0" w:color="auto"/>
        <w:right w:val="none" w:sz="0" w:space="0" w:color="auto"/>
      </w:divBdr>
      <w:divsChild>
        <w:div w:id="39676260">
          <w:marLeft w:val="0"/>
          <w:marRight w:val="0"/>
          <w:marTop w:val="0"/>
          <w:marBottom w:val="0"/>
          <w:divBdr>
            <w:top w:val="none" w:sz="0" w:space="0" w:color="auto"/>
            <w:left w:val="none" w:sz="0" w:space="0" w:color="auto"/>
            <w:bottom w:val="none" w:sz="0" w:space="0" w:color="auto"/>
            <w:right w:val="none" w:sz="0" w:space="0" w:color="auto"/>
          </w:divBdr>
          <w:divsChild>
            <w:div w:id="2064450440">
              <w:marLeft w:val="0"/>
              <w:marRight w:val="0"/>
              <w:marTop w:val="0"/>
              <w:marBottom w:val="0"/>
              <w:divBdr>
                <w:top w:val="none" w:sz="0" w:space="0" w:color="auto"/>
                <w:left w:val="none" w:sz="0" w:space="0" w:color="auto"/>
                <w:bottom w:val="none" w:sz="0" w:space="0" w:color="auto"/>
                <w:right w:val="none" w:sz="0" w:space="0" w:color="auto"/>
              </w:divBdr>
              <w:divsChild>
                <w:div w:id="1046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873137">
      <w:bodyDiv w:val="1"/>
      <w:marLeft w:val="0"/>
      <w:marRight w:val="0"/>
      <w:marTop w:val="0"/>
      <w:marBottom w:val="0"/>
      <w:divBdr>
        <w:top w:val="none" w:sz="0" w:space="0" w:color="auto"/>
        <w:left w:val="none" w:sz="0" w:space="0" w:color="auto"/>
        <w:bottom w:val="none" w:sz="0" w:space="0" w:color="auto"/>
        <w:right w:val="none" w:sz="0" w:space="0" w:color="auto"/>
      </w:divBdr>
      <w:divsChild>
        <w:div w:id="1350793190">
          <w:marLeft w:val="0"/>
          <w:marRight w:val="0"/>
          <w:marTop w:val="0"/>
          <w:marBottom w:val="0"/>
          <w:divBdr>
            <w:top w:val="none" w:sz="0" w:space="0" w:color="auto"/>
            <w:left w:val="none" w:sz="0" w:space="0" w:color="auto"/>
            <w:bottom w:val="none" w:sz="0" w:space="0" w:color="auto"/>
            <w:right w:val="none" w:sz="0" w:space="0" w:color="auto"/>
          </w:divBdr>
          <w:divsChild>
            <w:div w:id="2137289508">
              <w:marLeft w:val="0"/>
              <w:marRight w:val="0"/>
              <w:marTop w:val="0"/>
              <w:marBottom w:val="0"/>
              <w:divBdr>
                <w:top w:val="none" w:sz="0" w:space="0" w:color="auto"/>
                <w:left w:val="none" w:sz="0" w:space="0" w:color="auto"/>
                <w:bottom w:val="none" w:sz="0" w:space="0" w:color="auto"/>
                <w:right w:val="none" w:sz="0" w:space="0" w:color="auto"/>
              </w:divBdr>
              <w:divsChild>
                <w:div w:id="11806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307154">
      <w:bodyDiv w:val="1"/>
      <w:marLeft w:val="0"/>
      <w:marRight w:val="0"/>
      <w:marTop w:val="0"/>
      <w:marBottom w:val="0"/>
      <w:divBdr>
        <w:top w:val="none" w:sz="0" w:space="0" w:color="auto"/>
        <w:left w:val="none" w:sz="0" w:space="0" w:color="auto"/>
        <w:bottom w:val="none" w:sz="0" w:space="0" w:color="auto"/>
        <w:right w:val="none" w:sz="0" w:space="0" w:color="auto"/>
      </w:divBdr>
      <w:divsChild>
        <w:div w:id="2037651323">
          <w:marLeft w:val="0"/>
          <w:marRight w:val="0"/>
          <w:marTop w:val="0"/>
          <w:marBottom w:val="0"/>
          <w:divBdr>
            <w:top w:val="none" w:sz="0" w:space="0" w:color="auto"/>
            <w:left w:val="none" w:sz="0" w:space="0" w:color="auto"/>
            <w:bottom w:val="none" w:sz="0" w:space="0" w:color="auto"/>
            <w:right w:val="none" w:sz="0" w:space="0" w:color="auto"/>
          </w:divBdr>
          <w:divsChild>
            <w:div w:id="144513089">
              <w:marLeft w:val="0"/>
              <w:marRight w:val="0"/>
              <w:marTop w:val="0"/>
              <w:marBottom w:val="0"/>
              <w:divBdr>
                <w:top w:val="none" w:sz="0" w:space="0" w:color="auto"/>
                <w:left w:val="none" w:sz="0" w:space="0" w:color="auto"/>
                <w:bottom w:val="none" w:sz="0" w:space="0" w:color="auto"/>
                <w:right w:val="none" w:sz="0" w:space="0" w:color="auto"/>
              </w:divBdr>
              <w:divsChild>
                <w:div w:id="10360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0660">
      <w:bodyDiv w:val="1"/>
      <w:marLeft w:val="0"/>
      <w:marRight w:val="0"/>
      <w:marTop w:val="0"/>
      <w:marBottom w:val="0"/>
      <w:divBdr>
        <w:top w:val="none" w:sz="0" w:space="0" w:color="auto"/>
        <w:left w:val="none" w:sz="0" w:space="0" w:color="auto"/>
        <w:bottom w:val="none" w:sz="0" w:space="0" w:color="auto"/>
        <w:right w:val="none" w:sz="0" w:space="0" w:color="auto"/>
      </w:divBdr>
      <w:divsChild>
        <w:div w:id="505440035">
          <w:marLeft w:val="0"/>
          <w:marRight w:val="0"/>
          <w:marTop w:val="0"/>
          <w:marBottom w:val="0"/>
          <w:divBdr>
            <w:top w:val="none" w:sz="0" w:space="0" w:color="auto"/>
            <w:left w:val="none" w:sz="0" w:space="0" w:color="auto"/>
            <w:bottom w:val="none" w:sz="0" w:space="0" w:color="auto"/>
            <w:right w:val="none" w:sz="0" w:space="0" w:color="auto"/>
          </w:divBdr>
          <w:divsChild>
            <w:div w:id="612054481">
              <w:marLeft w:val="0"/>
              <w:marRight w:val="0"/>
              <w:marTop w:val="0"/>
              <w:marBottom w:val="0"/>
              <w:divBdr>
                <w:top w:val="none" w:sz="0" w:space="0" w:color="auto"/>
                <w:left w:val="none" w:sz="0" w:space="0" w:color="auto"/>
                <w:bottom w:val="none" w:sz="0" w:space="0" w:color="auto"/>
                <w:right w:val="none" w:sz="0" w:space="0" w:color="auto"/>
              </w:divBdr>
              <w:divsChild>
                <w:div w:id="2090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01073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3621486">
      <w:bodyDiv w:val="1"/>
      <w:marLeft w:val="0"/>
      <w:marRight w:val="0"/>
      <w:marTop w:val="0"/>
      <w:marBottom w:val="0"/>
      <w:divBdr>
        <w:top w:val="none" w:sz="0" w:space="0" w:color="auto"/>
        <w:left w:val="none" w:sz="0" w:space="0" w:color="auto"/>
        <w:bottom w:val="none" w:sz="0" w:space="0" w:color="auto"/>
        <w:right w:val="none" w:sz="0" w:space="0" w:color="auto"/>
      </w:divBdr>
      <w:divsChild>
        <w:div w:id="1510679204">
          <w:marLeft w:val="0"/>
          <w:marRight w:val="0"/>
          <w:marTop w:val="0"/>
          <w:marBottom w:val="0"/>
          <w:divBdr>
            <w:top w:val="none" w:sz="0" w:space="0" w:color="auto"/>
            <w:left w:val="none" w:sz="0" w:space="0" w:color="auto"/>
            <w:bottom w:val="none" w:sz="0" w:space="0" w:color="auto"/>
            <w:right w:val="none" w:sz="0" w:space="0" w:color="auto"/>
          </w:divBdr>
          <w:divsChild>
            <w:div w:id="703363106">
              <w:marLeft w:val="0"/>
              <w:marRight w:val="0"/>
              <w:marTop w:val="0"/>
              <w:marBottom w:val="0"/>
              <w:divBdr>
                <w:top w:val="none" w:sz="0" w:space="0" w:color="auto"/>
                <w:left w:val="none" w:sz="0" w:space="0" w:color="auto"/>
                <w:bottom w:val="none" w:sz="0" w:space="0" w:color="auto"/>
                <w:right w:val="none" w:sz="0" w:space="0" w:color="auto"/>
              </w:divBdr>
              <w:divsChild>
                <w:div w:id="15632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903.05999"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stats.ox.ac.uk/~snijders/siena/s50_data.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095E56D2474A4289A10F17A850B8B4"/>
        <w:category>
          <w:name w:val="General"/>
          <w:gallery w:val="placeholder"/>
        </w:category>
        <w:types>
          <w:type w:val="bbPlcHdr"/>
        </w:types>
        <w:behaviors>
          <w:behavior w:val="content"/>
        </w:behaviors>
        <w:guid w:val="{135B4EDA-C6AC-8B47-82ED-E4F038CA0F77}"/>
      </w:docPartPr>
      <w:docPartBody>
        <w:p w:rsidR="000B0D32" w:rsidRDefault="000B0D32">
          <w:pPr>
            <w:pStyle w:val="0A095E56D2474A4289A10F17A850B8B4"/>
          </w:pPr>
          <w:r>
            <w:t>[Title Here, up to 12 Words, on One to Two Lines]</w:t>
          </w:r>
        </w:p>
      </w:docPartBody>
    </w:docPart>
    <w:docPart>
      <w:docPartPr>
        <w:name w:val="A3E4F6D0FB584345B51224C6963BF058"/>
        <w:category>
          <w:name w:val="General"/>
          <w:gallery w:val="placeholder"/>
        </w:category>
        <w:types>
          <w:type w:val="bbPlcHdr"/>
        </w:types>
        <w:behaviors>
          <w:behavior w:val="content"/>
        </w:behaviors>
        <w:guid w:val="{D9AA310C-0A10-2D42-A501-5479B0440FBD}"/>
      </w:docPartPr>
      <w:docPartBody>
        <w:p w:rsidR="000B0D32" w:rsidRDefault="000B0D32">
          <w:pPr>
            <w:pStyle w:val="A3E4F6D0FB584345B51224C6963BF058"/>
          </w:pPr>
          <w:r>
            <w:t>[Title Here, up to 12 Words, on One to Two Lines]</w:t>
          </w:r>
        </w:p>
      </w:docPartBody>
    </w:docPart>
    <w:docPart>
      <w:docPartPr>
        <w:name w:val="775E6DFF937A7242ACC22A022AE8F925"/>
        <w:category>
          <w:name w:val="General"/>
          <w:gallery w:val="placeholder"/>
        </w:category>
        <w:types>
          <w:type w:val="bbPlcHdr"/>
        </w:types>
        <w:behaviors>
          <w:behavior w:val="content"/>
        </w:behaviors>
        <w:guid w:val="{6886B80A-F8AF-684A-9F64-43226A8A23FD}"/>
      </w:docPartPr>
      <w:docPartBody>
        <w:p w:rsidR="000B0D32" w:rsidRDefault="000B0D32">
          <w:pPr>
            <w:pStyle w:val="775E6DFF937A7242ACC22A022AE8F925"/>
          </w:pPr>
          <w:r w:rsidRPr="005D3A03">
            <w:t>Figures title:</w:t>
          </w:r>
        </w:p>
      </w:docPartBody>
    </w:docPart>
    <w:docPart>
      <w:docPartPr>
        <w:name w:val="557976465C781443AA161CAB27957EA9"/>
        <w:category>
          <w:name w:val="General"/>
          <w:gallery w:val="placeholder"/>
        </w:category>
        <w:types>
          <w:type w:val="bbPlcHdr"/>
        </w:types>
        <w:behaviors>
          <w:behavior w:val="content"/>
        </w:behaviors>
        <w:guid w:val="{306ABA7F-31DD-704C-808B-07C404D44F7E}"/>
      </w:docPartPr>
      <w:docPartBody>
        <w:p w:rsidR="000B0D32" w:rsidRDefault="000B0D32">
          <w:pPr>
            <w:pStyle w:val="557976465C781443AA161CAB27957EA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32"/>
    <w:rsid w:val="000B0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095E56D2474A4289A10F17A850B8B4">
    <w:name w:val="0A095E56D2474A4289A10F17A850B8B4"/>
  </w:style>
  <w:style w:type="paragraph" w:customStyle="1" w:styleId="04C44CDACB53CE4DB5BFED0245CFBCF5">
    <w:name w:val="04C44CDACB53CE4DB5BFED0245CFBCF5"/>
  </w:style>
  <w:style w:type="paragraph" w:customStyle="1" w:styleId="38C72FF7DE11A44FA8986AC7CA963D3C">
    <w:name w:val="38C72FF7DE11A44FA8986AC7CA963D3C"/>
  </w:style>
  <w:style w:type="paragraph" w:customStyle="1" w:styleId="AA4407238A04874787BA67211E0A3571">
    <w:name w:val="AA4407238A04874787BA67211E0A3571"/>
  </w:style>
  <w:style w:type="paragraph" w:customStyle="1" w:styleId="A4405C5E15E503488C631440B838C68A">
    <w:name w:val="A4405C5E15E503488C631440B838C68A"/>
  </w:style>
  <w:style w:type="paragraph" w:customStyle="1" w:styleId="7882479900FDD94399B4E93E5EA4B73B">
    <w:name w:val="7882479900FDD94399B4E93E5EA4B73B"/>
  </w:style>
  <w:style w:type="character" w:styleId="Emphasis">
    <w:name w:val="Emphasis"/>
    <w:basedOn w:val="DefaultParagraphFont"/>
    <w:uiPriority w:val="4"/>
    <w:unhideWhenUsed/>
    <w:qFormat/>
    <w:rPr>
      <w:i/>
      <w:iCs/>
    </w:rPr>
  </w:style>
  <w:style w:type="paragraph" w:customStyle="1" w:styleId="FED580831540084A924D9865C0BD1155">
    <w:name w:val="FED580831540084A924D9865C0BD1155"/>
  </w:style>
  <w:style w:type="paragraph" w:customStyle="1" w:styleId="61DBBA6F56177247A67341A23FAF8CD7">
    <w:name w:val="61DBBA6F56177247A67341A23FAF8CD7"/>
  </w:style>
  <w:style w:type="paragraph" w:customStyle="1" w:styleId="A3E4F6D0FB584345B51224C6963BF058">
    <w:name w:val="A3E4F6D0FB584345B51224C6963BF058"/>
  </w:style>
  <w:style w:type="paragraph" w:customStyle="1" w:styleId="E80DAC1D2AD09D41BA7157CDDE161C33">
    <w:name w:val="E80DAC1D2AD09D41BA7157CDDE161C33"/>
  </w:style>
  <w:style w:type="paragraph" w:customStyle="1" w:styleId="CF6E29A0BE49C84BA3BA20A61A275F5B">
    <w:name w:val="CF6E29A0BE49C84BA3BA20A61A275F5B"/>
  </w:style>
  <w:style w:type="paragraph" w:customStyle="1" w:styleId="6F6574639E49AB4CAEC56CF5490ED6D5">
    <w:name w:val="6F6574639E49AB4CAEC56CF5490ED6D5"/>
  </w:style>
  <w:style w:type="paragraph" w:customStyle="1" w:styleId="2F3F2896C5097145A90EE755F122BF68">
    <w:name w:val="2F3F2896C5097145A90EE755F122BF68"/>
  </w:style>
  <w:style w:type="paragraph" w:customStyle="1" w:styleId="5443FDE829903F47936A1C46B13EC12E">
    <w:name w:val="5443FDE829903F47936A1C46B13EC12E"/>
  </w:style>
  <w:style w:type="paragraph" w:customStyle="1" w:styleId="9FF4547F89B3E64ABD00A176BF2705E5">
    <w:name w:val="9FF4547F89B3E64ABD00A176BF2705E5"/>
  </w:style>
  <w:style w:type="paragraph" w:customStyle="1" w:styleId="8F25D3CDEF0E0F4CB86EB188203750A0">
    <w:name w:val="8F25D3CDEF0E0F4CB86EB188203750A0"/>
  </w:style>
  <w:style w:type="paragraph" w:customStyle="1" w:styleId="556F96D7AE7D324FB5D620CB25361EAF">
    <w:name w:val="556F96D7AE7D324FB5D620CB25361EAF"/>
  </w:style>
  <w:style w:type="paragraph" w:customStyle="1" w:styleId="DD563A7D98D2064F97A52C247B62311F">
    <w:name w:val="DD563A7D98D2064F97A52C247B62311F"/>
  </w:style>
  <w:style w:type="paragraph" w:customStyle="1" w:styleId="960668A0AF0DA549AFAF5BF5B1055094">
    <w:name w:val="960668A0AF0DA549AFAF5BF5B1055094"/>
  </w:style>
  <w:style w:type="paragraph" w:customStyle="1" w:styleId="D719A77F8DEEEB4096B2705CA988885D">
    <w:name w:val="D719A77F8DEEEB4096B2705CA988885D"/>
  </w:style>
  <w:style w:type="paragraph" w:customStyle="1" w:styleId="C185E603DA3D754DA8D41987EF161689">
    <w:name w:val="C185E603DA3D754DA8D41987EF161689"/>
  </w:style>
  <w:style w:type="paragraph" w:customStyle="1" w:styleId="C5F70C30DE95DF4CAECB06209F9A209A">
    <w:name w:val="C5F70C30DE95DF4CAECB06209F9A209A"/>
  </w:style>
  <w:style w:type="paragraph" w:customStyle="1" w:styleId="2E1BD382EFE53B4594116ACF0BF73093">
    <w:name w:val="2E1BD382EFE53B4594116ACF0BF73093"/>
  </w:style>
  <w:style w:type="paragraph" w:customStyle="1" w:styleId="C181BA817248A54D9B3C40740A48AFF7">
    <w:name w:val="C181BA817248A54D9B3C40740A48AFF7"/>
  </w:style>
  <w:style w:type="paragraph" w:customStyle="1" w:styleId="286481D90E62B8488C07DD99A26CC533">
    <w:name w:val="286481D90E62B8488C07DD99A26CC533"/>
  </w:style>
  <w:style w:type="paragraph" w:customStyle="1" w:styleId="4643292B9C114F41A89A264138A8ADE9">
    <w:name w:val="4643292B9C114F41A89A264138A8ADE9"/>
  </w:style>
  <w:style w:type="paragraph" w:customStyle="1" w:styleId="E3ABD27BE8FB89428BAA3A91222EADE6">
    <w:name w:val="E3ABD27BE8FB89428BAA3A91222EADE6"/>
  </w:style>
  <w:style w:type="paragraph" w:customStyle="1" w:styleId="F4AE0ECAB114784B922BBAEF0D488536">
    <w:name w:val="F4AE0ECAB114784B922BBAEF0D488536"/>
  </w:style>
  <w:style w:type="paragraph" w:customStyle="1" w:styleId="BAEFE45269551B42968CC57A08AF7839">
    <w:name w:val="BAEFE45269551B42968CC57A08AF7839"/>
  </w:style>
  <w:style w:type="paragraph" w:customStyle="1" w:styleId="E845C06E80554947A966AE70C053AC08">
    <w:name w:val="E845C06E80554947A966AE70C053AC08"/>
  </w:style>
  <w:style w:type="paragraph" w:customStyle="1" w:styleId="0A02C0CB51A09846AB0570DAEA34333D">
    <w:name w:val="0A02C0CB51A09846AB0570DAEA34333D"/>
  </w:style>
  <w:style w:type="paragraph" w:customStyle="1" w:styleId="03126441DC118C40B76337D476118E55">
    <w:name w:val="03126441DC118C40B76337D476118E55"/>
  </w:style>
  <w:style w:type="paragraph" w:customStyle="1" w:styleId="7AD42B729E2724418F2C114B91D24037">
    <w:name w:val="7AD42B729E2724418F2C114B91D24037"/>
  </w:style>
  <w:style w:type="paragraph" w:customStyle="1" w:styleId="C7D5F41F6FB27C4CBCAF915C608862A9">
    <w:name w:val="C7D5F41F6FB27C4CBCAF915C608862A9"/>
  </w:style>
  <w:style w:type="paragraph" w:customStyle="1" w:styleId="25DD650EB0A0304684873F7A14D72F57">
    <w:name w:val="25DD650EB0A0304684873F7A14D72F57"/>
  </w:style>
  <w:style w:type="paragraph" w:customStyle="1" w:styleId="AA13E1C74E34794695C61A655D29E53C">
    <w:name w:val="AA13E1C74E34794695C61A655D29E53C"/>
  </w:style>
  <w:style w:type="paragraph" w:customStyle="1" w:styleId="EB80AA6FD80D224A8D93179A8AA280E4">
    <w:name w:val="EB80AA6FD80D224A8D93179A8AA280E4"/>
  </w:style>
  <w:style w:type="paragraph" w:customStyle="1" w:styleId="5B2C3308167D8B41BE73B2C721DBCA05">
    <w:name w:val="5B2C3308167D8B41BE73B2C721DBCA05"/>
  </w:style>
  <w:style w:type="paragraph" w:customStyle="1" w:styleId="2C288E1EA8FE2F479504363C2A4C3829">
    <w:name w:val="2C288E1EA8FE2F479504363C2A4C3829"/>
  </w:style>
  <w:style w:type="paragraph" w:customStyle="1" w:styleId="118AC00D7CDF1140ABAD3FB62D4D6CBB">
    <w:name w:val="118AC00D7CDF1140ABAD3FB62D4D6CBB"/>
  </w:style>
  <w:style w:type="paragraph" w:customStyle="1" w:styleId="A950BE29C284644CA441ACBD66F30F63">
    <w:name w:val="A950BE29C284644CA441ACBD66F30F63"/>
  </w:style>
  <w:style w:type="paragraph" w:customStyle="1" w:styleId="0EDF2CCA41080144916E3D161C92BADC">
    <w:name w:val="0EDF2CCA41080144916E3D161C92BADC"/>
  </w:style>
  <w:style w:type="paragraph" w:customStyle="1" w:styleId="2F225E68C02DDC44A11E712E5521B73A">
    <w:name w:val="2F225E68C02DDC44A11E712E5521B73A"/>
  </w:style>
  <w:style w:type="paragraph" w:customStyle="1" w:styleId="78836F62606C1948857D0B7F8F8F61F7">
    <w:name w:val="78836F62606C1948857D0B7F8F8F61F7"/>
  </w:style>
  <w:style w:type="paragraph" w:customStyle="1" w:styleId="6819F3FDAC2C574985F305DB67310CDC">
    <w:name w:val="6819F3FDAC2C574985F305DB67310CDC"/>
  </w:style>
  <w:style w:type="paragraph" w:customStyle="1" w:styleId="17FA07CF85CB404E8B77825D4785570A">
    <w:name w:val="17FA07CF85CB404E8B77825D4785570A"/>
  </w:style>
  <w:style w:type="paragraph" w:customStyle="1" w:styleId="6236BE686C951245937B736577BA68FE">
    <w:name w:val="6236BE686C951245937B736577BA68FE"/>
  </w:style>
  <w:style w:type="paragraph" w:customStyle="1" w:styleId="D47FF2B7C04F664A855A2A79517CB865">
    <w:name w:val="D47FF2B7C04F664A855A2A79517CB865"/>
  </w:style>
  <w:style w:type="paragraph" w:customStyle="1" w:styleId="570C0CE31FC1464981DFD6694EFB9DCF">
    <w:name w:val="570C0CE31FC1464981DFD6694EFB9DCF"/>
  </w:style>
  <w:style w:type="paragraph" w:customStyle="1" w:styleId="734017864D4A0D4DB000520DD3FD434F">
    <w:name w:val="734017864D4A0D4DB000520DD3FD434F"/>
  </w:style>
  <w:style w:type="paragraph" w:customStyle="1" w:styleId="A575C0275FC982419E37456F3A5A99C1">
    <w:name w:val="A575C0275FC982419E37456F3A5A99C1"/>
  </w:style>
  <w:style w:type="paragraph" w:customStyle="1" w:styleId="4BD65E3C1575084EB46233E446DA0EA1">
    <w:name w:val="4BD65E3C1575084EB46233E446DA0EA1"/>
  </w:style>
  <w:style w:type="paragraph" w:customStyle="1" w:styleId="30FF3B59C4B739459BD44ED9FC4ADDEC">
    <w:name w:val="30FF3B59C4B739459BD44ED9FC4ADDEC"/>
  </w:style>
  <w:style w:type="paragraph" w:customStyle="1" w:styleId="BD22CEA6EF7C7E43B765AD844D25315A">
    <w:name w:val="BD22CEA6EF7C7E43B765AD844D25315A"/>
  </w:style>
  <w:style w:type="paragraph" w:customStyle="1" w:styleId="4872775EC2192C43843CF5206654A8C9">
    <w:name w:val="4872775EC2192C43843CF5206654A8C9"/>
  </w:style>
  <w:style w:type="paragraph" w:customStyle="1" w:styleId="902E577E8D07B54B8C70BA280CF07546">
    <w:name w:val="902E577E8D07B54B8C70BA280CF07546"/>
  </w:style>
  <w:style w:type="paragraph" w:customStyle="1" w:styleId="92D03A68D8C70444BC162AA85974C47C">
    <w:name w:val="92D03A68D8C70444BC162AA85974C47C"/>
  </w:style>
  <w:style w:type="paragraph" w:customStyle="1" w:styleId="D99D39D7F69C894A97974A5BFF9A9208">
    <w:name w:val="D99D39D7F69C894A97974A5BFF9A9208"/>
  </w:style>
  <w:style w:type="paragraph" w:customStyle="1" w:styleId="41DB663608B920458B85EFF76EB95D74">
    <w:name w:val="41DB663608B920458B85EFF76EB95D74"/>
  </w:style>
  <w:style w:type="paragraph" w:customStyle="1" w:styleId="065FC09EEF502842B6D66C434090F4D6">
    <w:name w:val="065FC09EEF502842B6D66C434090F4D6"/>
  </w:style>
  <w:style w:type="paragraph" w:customStyle="1" w:styleId="C7E67D360E8E8F45ACF06AA986F3715B">
    <w:name w:val="C7E67D360E8E8F45ACF06AA986F3715B"/>
  </w:style>
  <w:style w:type="paragraph" w:customStyle="1" w:styleId="775E6DFF937A7242ACC22A022AE8F925">
    <w:name w:val="775E6DFF937A7242ACC22A022AE8F925"/>
  </w:style>
  <w:style w:type="paragraph" w:customStyle="1" w:styleId="557976465C781443AA161CAB27957EA9">
    <w:name w:val="557976465C781443AA161CAB27957EA9"/>
  </w:style>
  <w:style w:type="character" w:styleId="PlaceholderText">
    <w:name w:val="Placeholder Text"/>
    <w:basedOn w:val="DefaultParagraphFont"/>
    <w:uiPriority w:val="99"/>
    <w:semiHidden/>
    <w:rsid w:val="000B0D32"/>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84ECD-C391-9044-AB46-2A213856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112</TotalTime>
  <Pages>11</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Measure Social Inference Using Latent Space Model</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 Social Inference Using Latent Space Model</dc:title>
  <dc:subject/>
  <dc:creator>Yi Chen</dc:creator>
  <cp:keywords/>
  <dc:description/>
  <cp:lastModifiedBy>Yi Chen</cp:lastModifiedBy>
  <cp:revision>163</cp:revision>
  <dcterms:created xsi:type="dcterms:W3CDTF">2020-05-09T02:40:00Z</dcterms:created>
  <dcterms:modified xsi:type="dcterms:W3CDTF">2020-05-09T09:25:00Z</dcterms:modified>
</cp:coreProperties>
</file>