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9246" w14:textId="15064D91" w:rsidR="00E81978" w:rsidRDefault="00424116">
      <w:pPr>
        <w:pStyle w:val="Title"/>
      </w:pPr>
      <w:sdt>
        <w:sdtPr>
          <w:rPr>
            <w:rFonts w:ascii="Times New Roman" w:hAnsi="Times New Roman" w:cs="Times New Roman"/>
            <w:color w:val="000000"/>
            <w:kern w:val="0"/>
          </w:rPr>
          <w:alias w:val="Title:"/>
          <w:tag w:val="Title:"/>
          <w:id w:val="726351117"/>
          <w:placeholder>
            <w:docPart w:val="B149EA35FAD2514EAE98C9B77C0B0D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66BC">
            <w:rPr>
              <w:rFonts w:ascii="Times New Roman" w:hAnsi="Times New Roman" w:cs="Times New Roman"/>
              <w:color w:val="000000"/>
              <w:kern w:val="0"/>
            </w:rPr>
            <w:t>Logistic Regression and Multinomial Logistic Regression</w:t>
          </w:r>
        </w:sdtContent>
      </w:sdt>
    </w:p>
    <w:p w14:paraId="05095296" w14:textId="43A65338" w:rsidR="00B823AA" w:rsidRDefault="00CF0ECE" w:rsidP="00B823AA">
      <w:pPr>
        <w:pStyle w:val="Title2"/>
      </w:pPr>
      <w:r>
        <w:t>Yi Chen</w:t>
      </w:r>
    </w:p>
    <w:p w14:paraId="51B1FF16" w14:textId="56421DA9" w:rsidR="00E81978" w:rsidRDefault="00CF0ECE" w:rsidP="00B823AA">
      <w:pPr>
        <w:pStyle w:val="Title2"/>
      </w:pPr>
      <w:r>
        <w:t>Teachers College, Columbia University</w:t>
      </w:r>
    </w:p>
    <w:p w14:paraId="3493CA7B" w14:textId="2B11EF00" w:rsidR="00E81978" w:rsidRDefault="00CF0ECE">
      <w:pPr>
        <w:pStyle w:val="Title"/>
      </w:pPr>
      <w:r>
        <w:t>HUDM 5123</w:t>
      </w:r>
    </w:p>
    <w:p w14:paraId="6A0AA80B" w14:textId="35DD8E0E" w:rsidR="00376BAA" w:rsidRDefault="00376BAA">
      <w:pPr>
        <w:pStyle w:val="Title"/>
      </w:pPr>
    </w:p>
    <w:p w14:paraId="0F9F83AF" w14:textId="758B86D2" w:rsidR="00376BAA" w:rsidRDefault="00376BAA">
      <w:pPr>
        <w:pStyle w:val="Title"/>
      </w:pPr>
    </w:p>
    <w:p w14:paraId="04C0139D" w14:textId="77777777" w:rsidR="00376BAA" w:rsidRDefault="00376BAA">
      <w:pPr>
        <w:pStyle w:val="Title"/>
      </w:pPr>
    </w:p>
    <w:p w14:paraId="24CBA235" w14:textId="4A89FF3F" w:rsidR="00E81978" w:rsidRDefault="00CF0ECE" w:rsidP="00B823AA">
      <w:pPr>
        <w:pStyle w:val="Title2"/>
      </w:pP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</w:t>
      </w:r>
      <w:r w:rsidR="00376BAA">
        <w:rPr>
          <w:lang w:eastAsia="zh-CN"/>
        </w:rPr>
        <w:t>Nine</w:t>
      </w:r>
      <w:r>
        <w:rPr>
          <w:lang w:eastAsia="zh-CN"/>
        </w:rPr>
        <w:t xml:space="preserve"> for </w:t>
      </w:r>
      <w:r w:rsidRPr="00CF0ECE">
        <w:rPr>
          <w:lang w:eastAsia="zh-CN"/>
        </w:rPr>
        <w:t>Linear Models and Experimental Design</w:t>
      </w:r>
    </w:p>
    <w:p w14:paraId="07E03873" w14:textId="0CF66B87" w:rsidR="00E81978" w:rsidRDefault="00424116" w:rsidP="00376BAA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C1095C55A96DD438562EF8710DE77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66BC">
            <w:t>Logistic Regression and Multinomial Logistic Regression</w:t>
          </w:r>
        </w:sdtContent>
      </w:sdt>
    </w:p>
    <w:p w14:paraId="3F26808A" w14:textId="6BD236B1" w:rsidR="00073CB4" w:rsidRDefault="00DB6B5B" w:rsidP="00073CB4">
      <w:r>
        <w:t xml:space="preserve">In this study, there are three categories of depend variable (vote). We use the “conservative” group as the reference group. </w:t>
      </w:r>
    </w:p>
    <w:p w14:paraId="796FC470" w14:textId="77777777" w:rsidR="004B66BC" w:rsidRDefault="004B66BC" w:rsidP="004B66BC">
      <w:pPr>
        <w:pStyle w:val="ListParagraph"/>
        <w:numPr>
          <w:ilvl w:val="0"/>
          <w:numId w:val="17"/>
        </w:numPr>
      </w:pPr>
      <w:r>
        <w:t>logit format results</w:t>
      </w:r>
    </w:p>
    <w:p w14:paraId="4FCFE36A" w14:textId="77777777" w:rsidR="004B66BC" w:rsidRDefault="004B66BC" w:rsidP="004B66BC">
      <w:r>
        <w:t xml:space="preserve">Under the framework of logistic regression, we assign the estimated probability of observation </w:t>
      </w:r>
      <m:oMath>
        <m:r>
          <w:rPr>
            <w:rFonts w:ascii="Cambria Math" w:hAnsi="Cambria Math"/>
          </w:rPr>
          <m:t>i</m:t>
        </m:r>
      </m:oMath>
      <w:r>
        <w:t xml:space="preserve"> votes each party can be expressed as:</w:t>
      </w:r>
    </w:p>
    <w:p w14:paraId="7554348B" w14:textId="77777777" w:rsidR="004B66BC" w:rsidRDefault="004B66BC" w:rsidP="004B66BC">
      <w:pPr>
        <w:rPr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=Labour|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=Conservative|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=-0.873-0.002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-0.868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LeaderCons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+0.824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LeadeLabor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+0.240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LeaderLiberals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-0.02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Age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+0.113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Ge</m:t>
              </m:r>
              <m:r>
                <w:rPr>
                  <w:rFonts w:ascii="Cambria Math" w:hAnsi="Cambria Math"/>
                  <w:lang w:eastAsia="zh-CN"/>
                </w:rPr>
                <m:t>nder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+0.658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+0.522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National</m:t>
              </m:r>
              <m:r>
                <w:rPr>
                  <w:rFonts w:ascii="Cambria Math" w:hAnsi="Cambria Math"/>
                  <w:lang w:eastAsia="zh-CN"/>
                </w:rPr>
                <m:t>Economy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+0.179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HoueseHold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</m:t>
              </m:r>
            </m:sup>
          </m:sSubSup>
          <m:r>
            <w:rPr>
              <w:rFonts w:ascii="Cambria Math" w:hAnsi="Cambria Math"/>
              <w:lang w:eastAsia="zh-CN"/>
            </w:rPr>
            <m:t>-0.159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Europe:PoliticalKnowledge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</m:oMath>
      </m:oMathPara>
    </w:p>
    <w:p w14:paraId="3A70ACEF" w14:textId="77777777" w:rsidR="004B66BC" w:rsidRDefault="004B66BC" w:rsidP="004B66BC">
      <w:pPr>
        <w:ind w:firstLine="0"/>
      </w:pPr>
      <w:r>
        <w:t xml:space="preserve">, and </w:t>
      </w:r>
    </w:p>
    <w:p w14:paraId="0FA73128" w14:textId="549A861B" w:rsidR="004B66BC" w:rsidRDefault="004B66BC" w:rsidP="004B66BC">
      <w:pPr>
        <w:ind w:firstLine="0"/>
        <w:rPr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=Liberal Democrat|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=Conservative|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=-0.718</m:t>
          </m:r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0.068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-0.781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LeaderCons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+0.278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LeadeLabor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+0.656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LeaderLiberals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-0.015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Age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+0.091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Ge</m:t>
              </m:r>
              <m:r>
                <w:rPr>
                  <w:rFonts w:ascii="Cambria Math" w:hAnsi="Cambria Math"/>
                  <w:lang w:eastAsia="zh-CN"/>
                </w:rPr>
                <m:t>nder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+1.16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+0.145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NationalEconomy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+0.008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HouseHold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-0.189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Europe:PoliticalKnowledge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</m:oMath>
      </m:oMathPara>
    </w:p>
    <w:p w14:paraId="1C158754" w14:textId="77777777" w:rsidR="004B66BC" w:rsidRDefault="004B66BC" w:rsidP="004B66BC">
      <w:pPr>
        <w:ind w:firstLine="0"/>
      </w:pPr>
      <w:r>
        <w:t xml:space="preserve">, 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indicates all the covariates in the model. The estimated parameter value represents a multiply effect of corresponding independent variable on the odd of observed response compared with the reference category, given the other covariates.</w:t>
      </w:r>
    </w:p>
    <w:p w14:paraId="7A891ECE" w14:textId="00F5530C" w:rsidR="004B66BC" w:rsidRDefault="004B66BC" w:rsidP="00073CB4"/>
    <w:p w14:paraId="5E7FA94E" w14:textId="77777777" w:rsidR="004B66BC" w:rsidRDefault="004B66BC" w:rsidP="00073CB4"/>
    <w:p w14:paraId="1F31C777" w14:textId="26D3AFB3" w:rsidR="0011415B" w:rsidRDefault="004B66BC" w:rsidP="00073CB4">
      <w:pPr>
        <w:pStyle w:val="ListParagraph"/>
        <w:numPr>
          <w:ilvl w:val="0"/>
          <w:numId w:val="17"/>
        </w:numPr>
      </w:pPr>
      <w:r>
        <w:lastRenderedPageBreak/>
        <w:t>Odd</w:t>
      </w:r>
      <w:r w:rsidR="0011415B">
        <w:t xml:space="preserve"> forms result</w:t>
      </w:r>
    </w:p>
    <w:p w14:paraId="1F9B85BE" w14:textId="0ACFB2CD" w:rsidR="00DB6B5B" w:rsidRDefault="00DB6B5B" w:rsidP="00DB6B5B">
      <w:r>
        <w:t xml:space="preserve">Under the framework of logistic </w:t>
      </w:r>
      <w:r w:rsidR="00073CB4">
        <w:t xml:space="preserve">regression, we assign </w:t>
      </w:r>
      <w:r>
        <w:t xml:space="preserve">the </w:t>
      </w:r>
      <w:r w:rsidR="00073CB4">
        <w:t xml:space="preserve">estimated </w:t>
      </w:r>
      <w:r>
        <w:t xml:space="preserve">probability of observation </w:t>
      </w:r>
      <m:oMath>
        <m:r>
          <w:rPr>
            <w:rFonts w:ascii="Cambria Math" w:hAnsi="Cambria Math"/>
          </w:rPr>
          <m:t>i</m:t>
        </m:r>
      </m:oMath>
      <w:r>
        <w:t xml:space="preserve"> votes each party can be expressed as:</w:t>
      </w:r>
    </w:p>
    <w:p w14:paraId="3A87B5A3" w14:textId="5BED2997" w:rsidR="007D7AB7" w:rsidRPr="007D7AB7" w:rsidRDefault="00424116" w:rsidP="007D7AB7">
      <w:pPr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=Labour|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-0.873-0.002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Europe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-0.868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LeaderCons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+0.824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LeadeLabor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+0.240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LeaderLiberals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-0.02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Age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+0.113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Ge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nder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+0.658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PoliticalKnowledge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+0.522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lang w:eastAsia="zh-CN"/>
                        </w:rPr>
                        <m:t>National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Economy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+0.179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HoueseHold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lang w:eastAsia="zh-CN"/>
                    </w:rPr>
                    <m:t>-0.159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Europe:PoliticalKnowledge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***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lang w:eastAsia="zh-CN"/>
            </w:rPr>
            <m:t>=0.418×0.998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×0.42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LeaderCons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×2.279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LeadeLabor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×1.271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LeaderLiberals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×0.98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Age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×1.119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Ge</m:t>
              </m:r>
              <m:r>
                <w:rPr>
                  <w:rFonts w:ascii="Cambria Math" w:hAnsi="Cambria Math"/>
                  <w:lang w:eastAsia="zh-CN"/>
                </w:rPr>
                <m:t>nder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×1.931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×1.685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National</m:t>
              </m:r>
              <m:r>
                <w:rPr>
                  <w:rFonts w:ascii="Cambria Math" w:hAnsi="Cambria Math"/>
                  <w:lang w:eastAsia="zh-CN"/>
                </w:rPr>
                <m:t>Economy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×1.196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HoueseHold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</m:t>
              </m:r>
            </m:sup>
          </m:sSubSup>
          <m:r>
            <w:rPr>
              <w:rFonts w:ascii="Cambria Math" w:hAnsi="Cambria Math"/>
              <w:lang w:eastAsia="zh-CN"/>
            </w:rPr>
            <m:t>×0.853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Europe:PoliticalKnowledge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</m:oMath>
      </m:oMathPara>
    </w:p>
    <w:p w14:paraId="51F022CA" w14:textId="5F37F82D" w:rsidR="00073CB4" w:rsidRDefault="00073CB4" w:rsidP="00073CB4">
      <w:pPr>
        <w:ind w:firstLine="0"/>
      </w:pPr>
      <w:r>
        <w:t xml:space="preserve">, and </w:t>
      </w:r>
    </w:p>
    <w:p w14:paraId="67E9BF16" w14:textId="6BB7315D" w:rsidR="00073CB4" w:rsidRDefault="00424116" w:rsidP="00073CB4">
      <w:pPr>
        <w:ind w:firstLine="0"/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=Liberal Democrat|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exp⁡</m:t>
          </m:r>
          <m:r>
            <w:rPr>
              <w:rFonts w:ascii="Cambria Math" w:hAnsi="Cambria Math"/>
              <w:lang w:eastAsia="zh-CN"/>
            </w:rPr>
            <m:t>(-0.718</m:t>
          </m:r>
          <m: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0.068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-0.781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LeaderCons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+0.278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LeadeLabor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+0.656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LeaderLiberals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-0.015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Age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+0.091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Ge</m:t>
              </m:r>
              <m:r>
                <w:rPr>
                  <w:rFonts w:ascii="Cambria Math" w:hAnsi="Cambria Math"/>
                  <w:lang w:eastAsia="zh-CN"/>
                </w:rPr>
                <m:t>nder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+1.16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+0.145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NationalEconomy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+0.008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HouseHold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-0.189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Europe:PoliticalKnowledge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)=0.488×1.071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×0.458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LeaderCons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×1.32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LeadeLabor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×1.926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LeaderLiberals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×0.986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Age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×1.096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Ge</m:t>
              </m:r>
              <m:r>
                <w:rPr>
                  <w:rFonts w:ascii="Cambria Math" w:hAnsi="Cambria Math"/>
                  <w:lang w:eastAsia="zh-CN"/>
                </w:rPr>
                <m:t>nder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×3.191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×1.156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 w:hint="eastAsia"/>
                  <w:lang w:eastAsia="zh-CN"/>
                </w:rPr>
                <m:t>National</m:t>
              </m:r>
              <m:r>
                <w:rPr>
                  <w:rFonts w:ascii="Cambria Math" w:hAnsi="Cambria Math"/>
                  <w:lang w:eastAsia="zh-CN"/>
                </w:rPr>
                <m:t>Economy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  <m:r>
            <w:rPr>
              <w:rFonts w:ascii="Cambria Math" w:hAnsi="Cambria Math"/>
              <w:lang w:eastAsia="zh-CN"/>
            </w:rPr>
            <m:t>×1.008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HoueseHold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</m:t>
              </m:r>
            </m:sup>
          </m:sSubSup>
          <m:r>
            <w:rPr>
              <w:rFonts w:ascii="Cambria Math" w:hAnsi="Cambria Math"/>
              <w:lang w:eastAsia="zh-CN"/>
            </w:rPr>
            <m:t>×0.833</m:t>
          </m:r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Europe:PoliticalKnowledge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***</m:t>
              </m:r>
            </m:sup>
          </m:sSubSup>
        </m:oMath>
      </m:oMathPara>
    </w:p>
    <w:p w14:paraId="3C9A49EA" w14:textId="737FF984" w:rsidR="007D7AB7" w:rsidRDefault="00073CB4" w:rsidP="00073CB4">
      <w:pPr>
        <w:ind w:firstLine="0"/>
      </w:pPr>
      <w:r>
        <w:t xml:space="preserve">, where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indicates all the covariates in the model. </w:t>
      </w:r>
      <w:r w:rsidR="009717C2">
        <w:t xml:space="preserve">The estimated parameter value represents an additive effect of corresponding independent variable on the logit of observed response compared with the reference category, given the other covariates. </w:t>
      </w:r>
    </w:p>
    <w:p w14:paraId="56C27880" w14:textId="6C059D4F" w:rsidR="007B449C" w:rsidRDefault="008F74EA" w:rsidP="008F74EA">
      <w:pPr>
        <w:ind w:firstLine="0"/>
      </w:pPr>
      <w:r>
        <w:tab/>
        <w:t>Given</w:t>
      </w:r>
      <w:r w:rsidR="007B449C">
        <w:t xml:space="preserve"> these results, we will focus on the relationship between Euroscepticism and voting</w:t>
      </w:r>
      <w:r w:rsidR="004C7CA1">
        <w:t xml:space="preserve">, </w:t>
      </w:r>
      <w:r w:rsidR="007B449C">
        <w:t xml:space="preserve">given the specific value of knowledge of parties’ positions on European integration.  </w:t>
      </w:r>
    </w:p>
    <w:p w14:paraId="419DC067" w14:textId="77777777" w:rsidR="00F24647" w:rsidRDefault="004B66BC" w:rsidP="00F24647">
      <w:pPr>
        <w:pStyle w:val="ListParagraph"/>
        <w:numPr>
          <w:ilvl w:val="0"/>
          <w:numId w:val="19"/>
        </w:numPr>
      </w:pPr>
      <w:r>
        <w:t>When knowledge equals to 0</w:t>
      </w:r>
    </w:p>
    <w:p w14:paraId="7AD9C416" w14:textId="47A23523" w:rsidR="004B66BC" w:rsidRPr="004C7CA1" w:rsidRDefault="00F24647" w:rsidP="00F24647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=Labour|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=Conservative|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=-0.873-0.002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-0.658×0-0.159×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×0+other stuff=-0.873-0.002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+other stuff</m:t>
          </m:r>
        </m:oMath>
      </m:oMathPara>
    </w:p>
    <w:p w14:paraId="72B98518" w14:textId="4992E017" w:rsidR="004C7CA1" w:rsidRPr="00424116" w:rsidRDefault="00F24647" w:rsidP="00F24647">
      <w:pPr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=Liberal Democrat|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)</m:t>
          </m:r>
          <m:r>
            <w:rPr>
              <w:rFonts w:ascii="Cambria Math" w:hAnsi="Cambria Math"/>
              <w:lang w:eastAsia="zh-CN"/>
            </w:rPr>
            <m:t>=-0.718</m:t>
          </m:r>
          <m:r>
            <w:rPr>
              <w:rFonts w:ascii="Cambria Math" w:hAnsi="Cambria Math"/>
              <w:lang w:eastAsia="zh-CN"/>
            </w:rPr>
            <m:t>+0.068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1.16</m:t>
          </m:r>
          <m:r>
            <w:rPr>
              <w:rFonts w:ascii="Cambria Math" w:hAnsi="Cambria Math"/>
              <w:lang w:eastAsia="zh-CN"/>
            </w:rPr>
            <m:t>×0-0.189×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×0+other stuff</m:t>
          </m:r>
          <m:r>
            <w:rPr>
              <w:rFonts w:ascii="Cambria Math" w:hAnsi="Cambria Math"/>
              <w:lang w:eastAsia="zh-CN"/>
            </w:rPr>
            <m:t>)</m:t>
          </m:r>
          <m:r>
            <w:rPr>
              <w:rFonts w:ascii="Cambria Math" w:hAnsi="Cambria Math"/>
              <w:lang w:eastAsia="zh-CN"/>
            </w:rPr>
            <m:t>=-0.718+0.068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+other stuff</m:t>
          </m:r>
        </m:oMath>
      </m:oMathPara>
    </w:p>
    <w:p w14:paraId="22ABB184" w14:textId="0BFB1811" w:rsidR="00424116" w:rsidRDefault="00424116" w:rsidP="00934F51">
      <w:pPr>
        <w:rPr>
          <w:lang w:eastAsia="zh-CN"/>
        </w:rPr>
      </w:pPr>
      <w:r>
        <w:rPr>
          <w:lang w:eastAsia="zh-CN"/>
        </w:rPr>
        <w:lastRenderedPageBreak/>
        <w:t xml:space="preserve">When the knowledge equals to </w:t>
      </w:r>
      <w:r w:rsidR="00934F51">
        <w:rPr>
          <w:lang w:eastAsia="zh-CN"/>
        </w:rPr>
        <w:t>0, a</w:t>
      </w:r>
      <w:r w:rsidR="00934F51">
        <w:rPr>
          <w:lang w:eastAsia="zh-CN"/>
        </w:rPr>
        <w:t xml:space="preserve"> one-unit </w:t>
      </w:r>
      <w:r w:rsidR="00934F51">
        <w:rPr>
          <w:lang w:eastAsia="zh-CN"/>
        </w:rPr>
        <w:t>increase</w:t>
      </w:r>
      <w:r w:rsidR="00934F51">
        <w:rPr>
          <w:lang w:eastAsia="zh-CN"/>
        </w:rPr>
        <w:t xml:space="preserve"> in </w:t>
      </w:r>
      <w:r w:rsidR="00934F51">
        <w:rPr>
          <w:lang w:eastAsia="zh-CN"/>
        </w:rPr>
        <w:t>Euroscepticism</w:t>
      </w:r>
      <w:r w:rsidR="00934F51">
        <w:rPr>
          <w:lang w:eastAsia="zh-CN"/>
        </w:rPr>
        <w:t xml:space="preserve"> leads to a </w:t>
      </w:r>
      <w:r w:rsidR="00934F51">
        <w:rPr>
          <w:lang w:eastAsia="zh-CN"/>
        </w:rPr>
        <w:t>0.002</w:t>
      </w:r>
      <w:r w:rsidR="00934F51">
        <w:rPr>
          <w:lang w:eastAsia="zh-CN"/>
        </w:rPr>
        <w:t xml:space="preserve"> </w:t>
      </w:r>
      <w:r w:rsidR="00934F51">
        <w:rPr>
          <w:lang w:eastAsia="zh-CN"/>
        </w:rPr>
        <w:t>decrease</w:t>
      </w:r>
      <w:r w:rsidR="00934F51">
        <w:rPr>
          <w:lang w:eastAsia="zh-CN"/>
        </w:rPr>
        <w:t xml:space="preserve"> in</w:t>
      </w:r>
      <w:r w:rsidR="00934F51">
        <w:rPr>
          <w:lang w:eastAsia="zh-CN"/>
        </w:rPr>
        <w:t xml:space="preserve"> the logit of </w:t>
      </w:r>
      <w:r w:rsidR="00934F51">
        <w:rPr>
          <w:lang w:eastAsia="zh-CN"/>
        </w:rPr>
        <w:t xml:space="preserve">identifying as a </w:t>
      </w:r>
      <w:r w:rsidR="00934F51">
        <w:rPr>
          <w:lang w:eastAsia="zh-CN"/>
        </w:rPr>
        <w:t>Labor</w:t>
      </w:r>
      <w:r w:rsidR="00934F51">
        <w:rPr>
          <w:lang w:eastAsia="zh-CN"/>
        </w:rPr>
        <w:t xml:space="preserve"> relative to identifying as a Conservative</w:t>
      </w:r>
      <w:r w:rsidR="00934F51">
        <w:rPr>
          <w:lang w:eastAsia="zh-CN"/>
        </w:rPr>
        <w:t xml:space="preserve">. While, </w:t>
      </w:r>
      <w:r w:rsidR="00934F51">
        <w:rPr>
          <w:lang w:eastAsia="zh-CN"/>
        </w:rPr>
        <w:t xml:space="preserve">a one-unit increase in Euroscepticism leads to a </w:t>
      </w:r>
      <w:r w:rsidR="00934F51">
        <w:rPr>
          <w:lang w:eastAsia="zh-CN"/>
        </w:rPr>
        <w:t xml:space="preserve">0.068 </w:t>
      </w:r>
      <w:r w:rsidR="00934F51">
        <w:rPr>
          <w:lang w:eastAsia="zh-CN"/>
        </w:rPr>
        <w:t xml:space="preserve">increase in the logit of identifying as a </w:t>
      </w:r>
      <w:r w:rsidR="00934F51" w:rsidRPr="00934F51">
        <w:rPr>
          <w:lang w:eastAsia="zh-CN"/>
        </w:rPr>
        <w:t>Liberal Democrat</w:t>
      </w:r>
      <w:r w:rsidR="00934F51">
        <w:rPr>
          <w:lang w:eastAsia="zh-CN"/>
        </w:rPr>
        <w:t xml:space="preserve"> to identifying as a Conservative</w:t>
      </w:r>
    </w:p>
    <w:p w14:paraId="570EF8DB" w14:textId="77777777" w:rsidR="00934F51" w:rsidRPr="00F24647" w:rsidRDefault="00934F51" w:rsidP="00934F51">
      <w:pPr>
        <w:rPr>
          <w:lang w:eastAsia="zh-CN"/>
        </w:rPr>
      </w:pPr>
    </w:p>
    <w:p w14:paraId="526E6D17" w14:textId="48C7F586" w:rsidR="00F24647" w:rsidRDefault="00F24647" w:rsidP="00F24647">
      <w:r>
        <w:rPr>
          <w:lang w:eastAsia="zh-CN"/>
        </w:rPr>
        <w:t xml:space="preserve">Similarly: </w:t>
      </w:r>
    </w:p>
    <w:p w14:paraId="370DEDF5" w14:textId="17EBB2AD" w:rsidR="00F24647" w:rsidRPr="004C7CA1" w:rsidRDefault="00F24647" w:rsidP="00F2464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=Labour|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0.418×0.998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other stuff</m:t>
          </m:r>
        </m:oMath>
      </m:oMathPara>
    </w:p>
    <w:p w14:paraId="2C6EAC04" w14:textId="07D259BD" w:rsidR="00F24647" w:rsidRPr="00F24647" w:rsidRDefault="00F24647" w:rsidP="00F24647">
      <w:pPr>
        <w:rPr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=Liberal Democrat|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0.488×1.071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×other stuff</m:t>
          </m:r>
        </m:oMath>
      </m:oMathPara>
    </w:p>
    <w:p w14:paraId="680166D8" w14:textId="77777777" w:rsidR="00934F51" w:rsidRDefault="00934F51" w:rsidP="00934F51">
      <w:pPr>
        <w:rPr>
          <w:lang w:eastAsia="zh-CN"/>
        </w:rPr>
      </w:pPr>
    </w:p>
    <w:p w14:paraId="717E1D62" w14:textId="5FFFF84B" w:rsidR="00934F51" w:rsidRDefault="00934F51" w:rsidP="00934F51">
      <w:pPr>
        <w:rPr>
          <w:lang w:eastAsia="zh-CN"/>
        </w:rPr>
      </w:pPr>
      <w:r>
        <w:rPr>
          <w:lang w:eastAsia="zh-CN"/>
        </w:rPr>
        <w:t xml:space="preserve">When the knowledge equals to 0, a one-unit increase in Euroscepticism leads to a 0.2% </w:t>
      </w:r>
      <w:r>
        <w:rPr>
          <w:lang w:eastAsia="zh-CN"/>
        </w:rPr>
        <w:t>decrease</w:t>
      </w:r>
      <w:r>
        <w:rPr>
          <w:lang w:eastAsia="zh-CN"/>
        </w:rPr>
        <w:t xml:space="preserve"> in the </w:t>
      </w:r>
      <w:r>
        <w:rPr>
          <w:lang w:eastAsia="zh-CN"/>
        </w:rPr>
        <w:t>odd</w:t>
      </w:r>
      <w:r>
        <w:rPr>
          <w:lang w:eastAsia="zh-CN"/>
        </w:rPr>
        <w:t xml:space="preserve"> of identifying as a Labor relative to identifying as a Conservative. While, a one-unit increase in Euroscepticism leads to a </w:t>
      </w:r>
      <w:r>
        <w:rPr>
          <w:lang w:eastAsia="zh-CN"/>
        </w:rPr>
        <w:t>7</w:t>
      </w:r>
      <w:r>
        <w:rPr>
          <w:lang w:eastAsia="zh-CN"/>
        </w:rPr>
        <w:t>.</w:t>
      </w:r>
      <w:r>
        <w:rPr>
          <w:lang w:eastAsia="zh-CN"/>
        </w:rPr>
        <w:t>1</w:t>
      </w:r>
      <w:r>
        <w:rPr>
          <w:lang w:eastAsia="zh-CN"/>
        </w:rPr>
        <w:t xml:space="preserve">% increase in the </w:t>
      </w:r>
      <w:r>
        <w:rPr>
          <w:lang w:eastAsia="zh-CN"/>
        </w:rPr>
        <w:t>odd</w:t>
      </w:r>
      <w:r>
        <w:rPr>
          <w:lang w:eastAsia="zh-CN"/>
        </w:rPr>
        <w:t xml:space="preserve"> of identifying as a </w:t>
      </w:r>
      <w:r w:rsidRPr="00934F51">
        <w:rPr>
          <w:lang w:eastAsia="zh-CN"/>
        </w:rPr>
        <w:t>Liberal Democrat</w:t>
      </w:r>
      <w:r>
        <w:rPr>
          <w:lang w:eastAsia="zh-CN"/>
        </w:rPr>
        <w:t xml:space="preserve"> to identifying as a Conservative</w:t>
      </w:r>
    </w:p>
    <w:p w14:paraId="365B96EB" w14:textId="77777777" w:rsidR="004C7CA1" w:rsidRDefault="004C7CA1" w:rsidP="004C7CA1">
      <w:pPr>
        <w:pStyle w:val="ListParagraph"/>
        <w:ind w:left="1080"/>
      </w:pPr>
    </w:p>
    <w:p w14:paraId="4909966F" w14:textId="3166A348" w:rsidR="007B449C" w:rsidRDefault="004B66BC" w:rsidP="00424116">
      <w:pPr>
        <w:pStyle w:val="ListParagraph"/>
        <w:numPr>
          <w:ilvl w:val="0"/>
          <w:numId w:val="17"/>
        </w:numPr>
      </w:pPr>
      <w:r>
        <w:t>When knowledge equals to 2</w:t>
      </w:r>
    </w:p>
    <w:p w14:paraId="2CC9F164" w14:textId="03FAF576" w:rsidR="00F24647" w:rsidRPr="004C7CA1" w:rsidRDefault="00F24647" w:rsidP="00F24647"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=Labour|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)</m:t>
          </m:r>
          <m:r>
            <w:rPr>
              <w:rFonts w:ascii="Cambria Math" w:hAnsi="Cambria Math"/>
              <w:lang w:eastAsia="zh-CN"/>
            </w:rPr>
            <m:t>=-0.873-0.002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-0.658×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-0.159×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+other stuff=-0.873-</m:t>
          </m:r>
          <m:r>
            <w:rPr>
              <w:rFonts w:ascii="Cambria Math" w:hAnsi="Cambria Math"/>
              <w:lang w:eastAsia="zh-CN"/>
            </w:rPr>
            <m:t>0.32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1.316</m:t>
          </m:r>
          <m:r>
            <w:rPr>
              <w:rFonts w:ascii="Cambria Math" w:hAnsi="Cambria Math"/>
              <w:lang w:eastAsia="zh-CN"/>
            </w:rPr>
            <m:t>+other stuff</m:t>
          </m:r>
        </m:oMath>
      </m:oMathPara>
    </w:p>
    <w:p w14:paraId="61A301BF" w14:textId="71E5224B" w:rsidR="007B449C" w:rsidRDefault="00F24647" w:rsidP="00F24647">
      <w:pPr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log⁡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=Liberal Democrat|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)</m:t>
          </m:r>
          <m:r>
            <w:rPr>
              <w:rFonts w:ascii="Cambria Math" w:hAnsi="Cambria Math"/>
              <w:lang w:eastAsia="zh-CN"/>
            </w:rPr>
            <m:t>=-0.718+0.068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1.16</m:t>
          </m:r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-0.189×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2</m:t>
          </m:r>
          <m:r>
            <w:rPr>
              <w:rFonts w:ascii="Cambria Math" w:hAnsi="Cambria Math"/>
              <w:lang w:eastAsia="zh-CN"/>
            </w:rPr>
            <m:t>+other stuff=-0.718</m:t>
          </m:r>
          <m:r>
            <w:rPr>
              <w:rFonts w:ascii="Cambria Math" w:hAnsi="Cambria Math"/>
              <w:lang w:eastAsia="zh-CN"/>
            </w:rPr>
            <m:t>-0.31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2.32</m:t>
          </m:r>
          <m:r>
            <w:rPr>
              <w:rFonts w:ascii="Cambria Math" w:hAnsi="Cambria Math"/>
              <w:lang w:eastAsia="zh-CN"/>
            </w:rPr>
            <m:t>+other stuff</m:t>
          </m:r>
        </m:oMath>
      </m:oMathPara>
    </w:p>
    <w:p w14:paraId="78882CB7" w14:textId="45E386C2" w:rsidR="00934F51" w:rsidRDefault="00934F51" w:rsidP="00934F51">
      <w:pPr>
        <w:rPr>
          <w:lang w:eastAsia="zh-CN"/>
        </w:rPr>
      </w:pPr>
      <w:r>
        <w:rPr>
          <w:lang w:eastAsia="zh-CN"/>
        </w:rPr>
        <w:lastRenderedPageBreak/>
        <w:t xml:space="preserve">When the knowledge equals to </w:t>
      </w:r>
      <w:r>
        <w:rPr>
          <w:lang w:eastAsia="zh-CN"/>
        </w:rPr>
        <w:t>2</w:t>
      </w:r>
      <w:r>
        <w:rPr>
          <w:lang w:eastAsia="zh-CN"/>
        </w:rPr>
        <w:t xml:space="preserve">, a one-unit increase in Euroscepticism leads to a </w:t>
      </w:r>
      <m:oMath>
        <m:r>
          <w:rPr>
            <w:rFonts w:ascii="Cambria Math" w:hAnsi="Cambria Math"/>
            <w:lang w:eastAsia="zh-CN"/>
          </w:rPr>
          <m:t>0.32</m:t>
        </m:r>
      </m:oMath>
      <w:r>
        <w:rPr>
          <w:lang w:eastAsia="zh-CN"/>
        </w:rPr>
        <w:t xml:space="preserve"> decrease in the logit of identifying as a Labor relative to identifying as a Conservative. While, a one-unit increase in Euroscepticism leads to a </w:t>
      </w:r>
      <m:oMath>
        <m:r>
          <w:rPr>
            <w:rFonts w:ascii="Cambria Math" w:hAnsi="Cambria Math"/>
            <w:lang w:eastAsia="zh-CN"/>
          </w:rPr>
          <m:t>0.31</m:t>
        </m:r>
      </m:oMath>
      <w:r>
        <w:rPr>
          <w:lang w:eastAsia="zh-CN"/>
        </w:rPr>
        <w:t xml:space="preserve"> increase in the logit of identifying as a </w:t>
      </w:r>
      <w:r w:rsidRPr="00934F51">
        <w:rPr>
          <w:lang w:eastAsia="zh-CN"/>
        </w:rPr>
        <w:t>Liberal Democrat</w:t>
      </w:r>
      <w:r>
        <w:rPr>
          <w:lang w:eastAsia="zh-CN"/>
        </w:rPr>
        <w:t xml:space="preserve"> to identifying as a Conservative</w:t>
      </w:r>
      <w:r>
        <w:rPr>
          <w:lang w:eastAsia="zh-CN"/>
        </w:rPr>
        <w:t xml:space="preserve">. </w:t>
      </w:r>
    </w:p>
    <w:p w14:paraId="7C6B5D6D" w14:textId="28985F2E" w:rsidR="00F24647" w:rsidRDefault="00F24647" w:rsidP="00F24647">
      <w:r>
        <w:rPr>
          <w:lang w:eastAsia="zh-CN"/>
        </w:rPr>
        <w:t xml:space="preserve">Similarly: </w:t>
      </w:r>
    </w:p>
    <w:p w14:paraId="3DEC1AD4" w14:textId="6473C4CE" w:rsidR="00F24647" w:rsidRPr="004C7CA1" w:rsidRDefault="00F24647" w:rsidP="00F2464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=Labour|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0.418×0.998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×1.931×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×0.853×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other stuff</m:t>
          </m:r>
          <m:r>
            <w:rPr>
              <w:rFonts w:ascii="Cambria Math" w:hAnsi="Cambria Math"/>
              <w:lang w:eastAsia="zh-CN"/>
            </w:rPr>
            <m:t>=0.418×14.268×6.29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other stuff</m:t>
          </m:r>
        </m:oMath>
      </m:oMathPara>
    </w:p>
    <w:p w14:paraId="272B1DC4" w14:textId="25243A36" w:rsidR="00F24647" w:rsidRPr="004C7CA1" w:rsidRDefault="00F24647" w:rsidP="00F2464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=Liberal Democrat|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=Conservative|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eastAsia="zh-CN"/>
            </w:rPr>
            <m:t>==</m:t>
          </m:r>
          <m:r>
            <w:rPr>
              <w:rFonts w:ascii="Cambria Math" w:hAnsi="Cambria Math"/>
              <w:lang w:eastAsia="zh-CN"/>
            </w:rPr>
            <m:t>0.488×1.071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×3.191×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×0.833×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exp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×Europe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other stuff</m:t>
          </m:r>
          <m:r>
            <w:rPr>
              <w:rFonts w:ascii="Cambria Math" w:hAnsi="Cambria Math"/>
              <w:lang w:eastAsia="zh-CN"/>
            </w:rPr>
            <m:t>=0.488×23.578×</m:t>
          </m:r>
          <m:r>
            <w:rPr>
              <w:rFonts w:ascii="Cambria Math" w:hAnsi="Cambria Math"/>
              <w:lang w:eastAsia="zh-CN"/>
            </w:rPr>
            <m:t>6.592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Europe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</m:t>
              </m:r>
            </m:sub>
          </m:sSub>
          <m:r>
            <w:rPr>
              <w:rFonts w:ascii="Cambria Math" w:hAnsi="Cambria Math"/>
              <w:lang w:eastAsia="zh-CN"/>
            </w:rPr>
            <m:t>×</m:t>
          </m:r>
          <m:r>
            <w:rPr>
              <w:rFonts w:ascii="Cambria Math" w:hAnsi="Cambria Math"/>
              <w:lang w:eastAsia="zh-CN"/>
            </w:rPr>
            <m:t>other stuff</m:t>
          </m:r>
        </m:oMath>
      </m:oMathPara>
    </w:p>
    <w:p w14:paraId="4B3C6655" w14:textId="6B7C01B5" w:rsidR="00DB6B5B" w:rsidRPr="00776111" w:rsidRDefault="00934F51" w:rsidP="00C8609B">
      <w:r>
        <w:rPr>
          <w:lang w:eastAsia="zh-CN"/>
        </w:rPr>
        <w:t xml:space="preserve">When the knowledge equals to 0, a one-unit increase in Euroscepticism leads to a </w:t>
      </w:r>
      <w:r w:rsidR="00C8609B">
        <w:rPr>
          <w:lang w:eastAsia="zh-CN"/>
        </w:rPr>
        <w:t>629</w:t>
      </w:r>
      <w:r>
        <w:rPr>
          <w:lang w:eastAsia="zh-CN"/>
        </w:rPr>
        <w:t xml:space="preserve">% decrease in the odd of identifying as a Labor relative to identifying as a Conservative. While, a one-unit increase in Euroscepticism leads to a </w:t>
      </w:r>
      <w:r w:rsidR="00C8609B">
        <w:rPr>
          <w:lang w:eastAsia="zh-CN"/>
        </w:rPr>
        <w:t>659</w:t>
      </w:r>
      <w:r>
        <w:rPr>
          <w:lang w:eastAsia="zh-CN"/>
        </w:rPr>
        <w:t xml:space="preserve">% increase in the odd of identifying as a </w:t>
      </w:r>
      <w:r w:rsidRPr="00934F51">
        <w:rPr>
          <w:lang w:eastAsia="zh-CN"/>
        </w:rPr>
        <w:t>Liberal Democrat</w:t>
      </w:r>
      <w:r>
        <w:rPr>
          <w:lang w:eastAsia="zh-CN"/>
        </w:rPr>
        <w:t xml:space="preserve"> to identifying as a </w:t>
      </w:r>
      <w:r w:rsidR="00C8609B">
        <w:rPr>
          <w:lang w:eastAsia="zh-CN"/>
        </w:rPr>
        <w:t>Conservative</w:t>
      </w:r>
      <w:r w:rsidR="00C8609B">
        <w:rPr>
          <w:lang w:eastAsia="zh-CN"/>
        </w:rPr>
        <w:t>.</w:t>
      </w:r>
      <w:bookmarkStart w:id="0" w:name="_GoBack"/>
      <w:bookmarkEnd w:id="0"/>
      <w:r w:rsidR="00C8609B" w:rsidRPr="00776111">
        <w:t xml:space="preserve"> </w:t>
      </w:r>
    </w:p>
    <w:sectPr w:rsidR="00DB6B5B" w:rsidRPr="00776111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FF748" w14:textId="77777777" w:rsidR="00435631" w:rsidRDefault="00435631">
      <w:pPr>
        <w:spacing w:line="240" w:lineRule="auto"/>
      </w:pPr>
      <w:r>
        <w:separator/>
      </w:r>
    </w:p>
    <w:p w14:paraId="1E7E624B" w14:textId="77777777" w:rsidR="00435631" w:rsidRDefault="00435631"/>
  </w:endnote>
  <w:endnote w:type="continuationSeparator" w:id="0">
    <w:p w14:paraId="628A9947" w14:textId="77777777" w:rsidR="00435631" w:rsidRDefault="00435631">
      <w:pPr>
        <w:spacing w:line="240" w:lineRule="auto"/>
      </w:pPr>
      <w:r>
        <w:continuationSeparator/>
      </w:r>
    </w:p>
    <w:p w14:paraId="7A271793" w14:textId="77777777" w:rsidR="00435631" w:rsidRDefault="00435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E560" w14:textId="77777777" w:rsidR="00435631" w:rsidRDefault="00435631">
      <w:pPr>
        <w:spacing w:line="240" w:lineRule="auto"/>
      </w:pPr>
      <w:r>
        <w:separator/>
      </w:r>
    </w:p>
    <w:p w14:paraId="10F8676C" w14:textId="77777777" w:rsidR="00435631" w:rsidRDefault="00435631"/>
  </w:footnote>
  <w:footnote w:type="continuationSeparator" w:id="0">
    <w:p w14:paraId="51510DBE" w14:textId="77777777" w:rsidR="00435631" w:rsidRDefault="00435631">
      <w:pPr>
        <w:spacing w:line="240" w:lineRule="auto"/>
      </w:pPr>
      <w:r>
        <w:continuationSeparator/>
      </w:r>
    </w:p>
    <w:p w14:paraId="2D890725" w14:textId="77777777" w:rsidR="00435631" w:rsidRDefault="004356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5724" w14:textId="3DB678D3" w:rsidR="00424116" w:rsidRDefault="0042411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E92AD7A73791043B5BBA04FD5191D8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lab NINE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4F0A" w14:textId="54302B4A" w:rsidR="00424116" w:rsidRDefault="0042411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rFonts w:hint="eastAsia"/>
          <w:lang w:eastAsia="zh-CN"/>
        </w:rPr>
        <w:alias w:val="Running head"/>
        <w:tag w:val=""/>
        <w:id w:val="-696842620"/>
        <w:placeholder>
          <w:docPart w:val="6999503B43CD07409F9457017E0668E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  <w:rFonts w:hint="eastAsia"/>
            <w:lang w:eastAsia="zh-CN"/>
          </w:rPr>
          <w:t>lab</w:t>
        </w:r>
        <w:r>
          <w:rPr>
            <w:rStyle w:val="Strong"/>
            <w:lang w:eastAsia="zh-CN"/>
          </w:rPr>
          <w:t xml:space="preserve"> NINE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41D6EF3"/>
    <w:multiLevelType w:val="hybridMultilevel"/>
    <w:tmpl w:val="EDBE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D7326"/>
    <w:multiLevelType w:val="hybridMultilevel"/>
    <w:tmpl w:val="057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BD350D"/>
    <w:multiLevelType w:val="hybridMultilevel"/>
    <w:tmpl w:val="D2AE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FBE5544"/>
    <w:multiLevelType w:val="hybridMultilevel"/>
    <w:tmpl w:val="96DAB190"/>
    <w:lvl w:ilvl="0" w:tplc="CEBCC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12"/>
  </w:num>
  <w:num w:numId="15">
    <w:abstractNumId w:val="16"/>
  </w:num>
  <w:num w:numId="16">
    <w:abstractNumId w:val="13"/>
  </w:num>
  <w:num w:numId="17">
    <w:abstractNumId w:val="11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3"/>
    <w:rsid w:val="00073CB4"/>
    <w:rsid w:val="000D3F41"/>
    <w:rsid w:val="0011415B"/>
    <w:rsid w:val="002137F1"/>
    <w:rsid w:val="00331503"/>
    <w:rsid w:val="00355DCA"/>
    <w:rsid w:val="00367536"/>
    <w:rsid w:val="00376BAA"/>
    <w:rsid w:val="003F5380"/>
    <w:rsid w:val="00424116"/>
    <w:rsid w:val="00435631"/>
    <w:rsid w:val="004B66BC"/>
    <w:rsid w:val="004C7CA1"/>
    <w:rsid w:val="004D3805"/>
    <w:rsid w:val="00551A02"/>
    <w:rsid w:val="005534FA"/>
    <w:rsid w:val="00554243"/>
    <w:rsid w:val="00572D88"/>
    <w:rsid w:val="005D3A03"/>
    <w:rsid w:val="00776111"/>
    <w:rsid w:val="007B449C"/>
    <w:rsid w:val="007D7AB7"/>
    <w:rsid w:val="008002C0"/>
    <w:rsid w:val="008C5323"/>
    <w:rsid w:val="008F74EA"/>
    <w:rsid w:val="00915368"/>
    <w:rsid w:val="00934F51"/>
    <w:rsid w:val="009717C2"/>
    <w:rsid w:val="009A6A3B"/>
    <w:rsid w:val="009F1F80"/>
    <w:rsid w:val="00B823AA"/>
    <w:rsid w:val="00BA45DB"/>
    <w:rsid w:val="00BF4184"/>
    <w:rsid w:val="00C0601E"/>
    <w:rsid w:val="00C31D30"/>
    <w:rsid w:val="00C8609B"/>
    <w:rsid w:val="00CD6E39"/>
    <w:rsid w:val="00CF0ECE"/>
    <w:rsid w:val="00CF6E91"/>
    <w:rsid w:val="00D842A5"/>
    <w:rsid w:val="00D85B68"/>
    <w:rsid w:val="00DB6B5B"/>
    <w:rsid w:val="00E6004D"/>
    <w:rsid w:val="00E81978"/>
    <w:rsid w:val="00F24647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C98B5"/>
  <w15:chartTrackingRefBased/>
  <w15:docId w15:val="{4F323D4D-D94D-324F-ADA5-FC67A1B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esktop/yi/professional_study/courses/lienar%20regression%20and%20expriment%20design/lab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49EA35FAD2514EAE98C9B77C0B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B181-92E1-CC4D-BE65-E0B8ADD6F10C}"/>
      </w:docPartPr>
      <w:docPartBody>
        <w:p w:rsidR="00C22713" w:rsidRDefault="00A41A04">
          <w:pPr>
            <w:pStyle w:val="B149EA35FAD2514EAE98C9B77C0B0D8E"/>
          </w:pPr>
          <w:r>
            <w:t>[Title Here, up to 12 Words, on One to Two Lines]</w:t>
          </w:r>
        </w:p>
      </w:docPartBody>
    </w:docPart>
    <w:docPart>
      <w:docPartPr>
        <w:name w:val="DC1095C55A96DD438562EF8710DE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C6C-2356-BC4E-8420-106216FE99E1}"/>
      </w:docPartPr>
      <w:docPartBody>
        <w:p w:rsidR="00C22713" w:rsidRDefault="00A41A04">
          <w:pPr>
            <w:pStyle w:val="DC1095C55A96DD438562EF8710DE772A"/>
          </w:pPr>
          <w:r>
            <w:t>[Title Here, up to 12 Words, on One to Two Lines]</w:t>
          </w:r>
        </w:p>
      </w:docPartBody>
    </w:docPart>
    <w:docPart>
      <w:docPartPr>
        <w:name w:val="CE92AD7A73791043B5BBA04FD519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02D4-970A-0847-B07A-B92BEB3A136D}"/>
      </w:docPartPr>
      <w:docPartBody>
        <w:p w:rsidR="00C22713" w:rsidRDefault="00A41A04">
          <w:pPr>
            <w:pStyle w:val="CE92AD7A73791043B5BBA04FD5191D82"/>
          </w:pPr>
          <w:r w:rsidRPr="005D3A03">
            <w:t>Figures title:</w:t>
          </w:r>
        </w:p>
      </w:docPartBody>
    </w:docPart>
    <w:docPart>
      <w:docPartPr>
        <w:name w:val="6999503B43CD07409F9457017E06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24CD-13A1-C04D-AF7E-B74CE69148B9}"/>
      </w:docPartPr>
      <w:docPartBody>
        <w:p w:rsidR="00C22713" w:rsidRDefault="00A41A04">
          <w:pPr>
            <w:pStyle w:val="6999503B43CD07409F9457017E0668E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4"/>
    <w:rsid w:val="0056641F"/>
    <w:rsid w:val="00A41A04"/>
    <w:rsid w:val="00B8470A"/>
    <w:rsid w:val="00C22713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9EA35FAD2514EAE98C9B77C0B0D8E">
    <w:name w:val="B149EA35FAD2514EAE98C9B77C0B0D8E"/>
  </w:style>
  <w:style w:type="paragraph" w:customStyle="1" w:styleId="EDC5736F9BDFF849831B42984E75EAE3">
    <w:name w:val="EDC5736F9BDFF849831B42984E75EAE3"/>
  </w:style>
  <w:style w:type="paragraph" w:customStyle="1" w:styleId="B3E62D5CA2E21A44B41C88FDDA6D5C7A">
    <w:name w:val="B3E62D5CA2E21A44B41C88FDDA6D5C7A"/>
  </w:style>
  <w:style w:type="paragraph" w:customStyle="1" w:styleId="221672E878D09540B968E0D3868D5DDE">
    <w:name w:val="221672E878D09540B968E0D3868D5DDE"/>
  </w:style>
  <w:style w:type="paragraph" w:customStyle="1" w:styleId="EE68035D1AF96F49BB5B075FE85A87D4">
    <w:name w:val="EE68035D1AF96F49BB5B075FE85A87D4"/>
  </w:style>
  <w:style w:type="paragraph" w:customStyle="1" w:styleId="2705B5999494A44B833047986892A03A">
    <w:name w:val="2705B5999494A44B833047986892A03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5138BA463E4634C976EDCA3BDD2807C">
    <w:name w:val="75138BA463E4634C976EDCA3BDD2807C"/>
  </w:style>
  <w:style w:type="paragraph" w:customStyle="1" w:styleId="05D3FF57F15BD440BDBC3B040D1AF0C3">
    <w:name w:val="05D3FF57F15BD440BDBC3B040D1AF0C3"/>
  </w:style>
  <w:style w:type="paragraph" w:customStyle="1" w:styleId="DC1095C55A96DD438562EF8710DE772A">
    <w:name w:val="DC1095C55A96DD438562EF8710DE772A"/>
  </w:style>
  <w:style w:type="paragraph" w:customStyle="1" w:styleId="8E734B1F49C827419345C4C75B93EA3E">
    <w:name w:val="8E734B1F49C827419345C4C75B93EA3E"/>
  </w:style>
  <w:style w:type="paragraph" w:customStyle="1" w:styleId="6CBFB2688F035847A71047FD61885258">
    <w:name w:val="6CBFB2688F035847A71047FD61885258"/>
  </w:style>
  <w:style w:type="paragraph" w:customStyle="1" w:styleId="E5AF6D5728B8F04586B17551CF123BCC">
    <w:name w:val="E5AF6D5728B8F04586B17551CF123BCC"/>
  </w:style>
  <w:style w:type="paragraph" w:customStyle="1" w:styleId="EB672135EF7D8E4A8184DA7E1888370F">
    <w:name w:val="EB672135EF7D8E4A8184DA7E1888370F"/>
  </w:style>
  <w:style w:type="paragraph" w:customStyle="1" w:styleId="15507EC804DED14C898CFA277D2E40F1">
    <w:name w:val="15507EC804DED14C898CFA277D2E40F1"/>
  </w:style>
  <w:style w:type="paragraph" w:customStyle="1" w:styleId="0668A2FB025604478E178E5EAD389AB4">
    <w:name w:val="0668A2FB025604478E178E5EAD389AB4"/>
  </w:style>
  <w:style w:type="paragraph" w:customStyle="1" w:styleId="820A66C61F128F4EB9CF548F738565A3">
    <w:name w:val="820A66C61F128F4EB9CF548F738565A3"/>
  </w:style>
  <w:style w:type="paragraph" w:customStyle="1" w:styleId="CD8E5B70BCD15644A4E2311E9E4F1796">
    <w:name w:val="CD8E5B70BCD15644A4E2311E9E4F1796"/>
  </w:style>
  <w:style w:type="paragraph" w:customStyle="1" w:styleId="53EF77DF9A670A43AD32927AF1222ED6">
    <w:name w:val="53EF77DF9A670A43AD32927AF1222ED6"/>
  </w:style>
  <w:style w:type="paragraph" w:customStyle="1" w:styleId="A94BF4B27796504A8EA0DB7E845CC196">
    <w:name w:val="A94BF4B27796504A8EA0DB7E845CC196"/>
  </w:style>
  <w:style w:type="paragraph" w:customStyle="1" w:styleId="D493B613CCDEC14B8B1F10771523A6EF">
    <w:name w:val="D493B613CCDEC14B8B1F10771523A6EF"/>
  </w:style>
  <w:style w:type="paragraph" w:customStyle="1" w:styleId="F0353448B922E6469A4EA815F634960E">
    <w:name w:val="F0353448B922E6469A4EA815F634960E"/>
  </w:style>
  <w:style w:type="paragraph" w:customStyle="1" w:styleId="F4602F9AB5E3F54F9ABC5A293976B775">
    <w:name w:val="F4602F9AB5E3F54F9ABC5A293976B775"/>
  </w:style>
  <w:style w:type="paragraph" w:customStyle="1" w:styleId="880D7AB5342539438CBFA02014BC4126">
    <w:name w:val="880D7AB5342539438CBFA02014BC4126"/>
  </w:style>
  <w:style w:type="paragraph" w:customStyle="1" w:styleId="C7F16F0D58BCC34BA5A29DFE2EAE1E07">
    <w:name w:val="C7F16F0D58BCC34BA5A29DFE2EAE1E07"/>
  </w:style>
  <w:style w:type="paragraph" w:customStyle="1" w:styleId="4B78E040B817F946B49477BC55A5D754">
    <w:name w:val="4B78E040B817F946B49477BC55A5D754"/>
  </w:style>
  <w:style w:type="paragraph" w:customStyle="1" w:styleId="E6B5795AA0B61A41927D73BC958DA481">
    <w:name w:val="E6B5795AA0B61A41927D73BC958DA481"/>
  </w:style>
  <w:style w:type="paragraph" w:customStyle="1" w:styleId="3BE3EF9E4170F24C983531918D7FA8EB">
    <w:name w:val="3BE3EF9E4170F24C983531918D7FA8EB"/>
  </w:style>
  <w:style w:type="paragraph" w:customStyle="1" w:styleId="F86CBE617F6BFD48ACC019671ECED1E3">
    <w:name w:val="F86CBE617F6BFD48ACC019671ECED1E3"/>
  </w:style>
  <w:style w:type="paragraph" w:customStyle="1" w:styleId="7621FB438FBE144C85E53915A4886AD1">
    <w:name w:val="7621FB438FBE144C85E53915A4886AD1"/>
  </w:style>
  <w:style w:type="paragraph" w:customStyle="1" w:styleId="DE3B78BA40213446AD0A9E0D9F8F60A2">
    <w:name w:val="DE3B78BA40213446AD0A9E0D9F8F60A2"/>
  </w:style>
  <w:style w:type="paragraph" w:customStyle="1" w:styleId="2F6BD48E7A51FC499439376B8497E8FD">
    <w:name w:val="2F6BD48E7A51FC499439376B8497E8FD"/>
  </w:style>
  <w:style w:type="paragraph" w:customStyle="1" w:styleId="C942801985C3454A8DE3991D185A38B7">
    <w:name w:val="C942801985C3454A8DE3991D185A38B7"/>
  </w:style>
  <w:style w:type="paragraph" w:customStyle="1" w:styleId="36C707A37DE2A64E91B7E0C9BCA5DA68">
    <w:name w:val="36C707A37DE2A64E91B7E0C9BCA5DA68"/>
  </w:style>
  <w:style w:type="paragraph" w:customStyle="1" w:styleId="1A67BD3D40A0214083A36914AEBDD5B2">
    <w:name w:val="1A67BD3D40A0214083A36914AEBDD5B2"/>
  </w:style>
  <w:style w:type="paragraph" w:customStyle="1" w:styleId="620E32926277444693DBD9D03E783E49">
    <w:name w:val="620E32926277444693DBD9D03E783E49"/>
  </w:style>
  <w:style w:type="paragraph" w:customStyle="1" w:styleId="9B440F16F1F5B74B880E6FFF3FF86B1F">
    <w:name w:val="9B440F16F1F5B74B880E6FFF3FF86B1F"/>
  </w:style>
  <w:style w:type="paragraph" w:customStyle="1" w:styleId="00E9D224C13F4D4F8A51D3CD71718D7B">
    <w:name w:val="00E9D224C13F4D4F8A51D3CD71718D7B"/>
  </w:style>
  <w:style w:type="paragraph" w:customStyle="1" w:styleId="57B1DAD592164E48A8F0DF7422796DC7">
    <w:name w:val="57B1DAD592164E48A8F0DF7422796DC7"/>
  </w:style>
  <w:style w:type="paragraph" w:customStyle="1" w:styleId="DABB4D249C9A7B4381A57800E2DCCE2E">
    <w:name w:val="DABB4D249C9A7B4381A57800E2DCCE2E"/>
  </w:style>
  <w:style w:type="paragraph" w:customStyle="1" w:styleId="89F1EB5D4E9E894A9391B74DC2A9C01E">
    <w:name w:val="89F1EB5D4E9E894A9391B74DC2A9C01E"/>
  </w:style>
  <w:style w:type="paragraph" w:customStyle="1" w:styleId="80601F48CDF0FB4EA6E3C95B5DBD0E51">
    <w:name w:val="80601F48CDF0FB4EA6E3C95B5DBD0E51"/>
  </w:style>
  <w:style w:type="paragraph" w:customStyle="1" w:styleId="C4F1FB498EA37A44AFD5A322095AE515">
    <w:name w:val="C4F1FB498EA37A44AFD5A322095AE515"/>
  </w:style>
  <w:style w:type="paragraph" w:customStyle="1" w:styleId="869CD8226247AF4DBF3C066E3A4ADF9B">
    <w:name w:val="869CD8226247AF4DBF3C066E3A4ADF9B"/>
  </w:style>
  <w:style w:type="paragraph" w:customStyle="1" w:styleId="3134CAFC0663DB418F7B72CE2499D6F6">
    <w:name w:val="3134CAFC0663DB418F7B72CE2499D6F6"/>
  </w:style>
  <w:style w:type="paragraph" w:customStyle="1" w:styleId="D701D722732F9542AE7820CE9440EF0D">
    <w:name w:val="D701D722732F9542AE7820CE9440EF0D"/>
  </w:style>
  <w:style w:type="paragraph" w:customStyle="1" w:styleId="CED8CE3C5F0C4441AE2C141B0115C442">
    <w:name w:val="CED8CE3C5F0C4441AE2C141B0115C442"/>
  </w:style>
  <w:style w:type="paragraph" w:customStyle="1" w:styleId="18CC1696AE5DD24F8A4159FD4AE8446D">
    <w:name w:val="18CC1696AE5DD24F8A4159FD4AE8446D"/>
  </w:style>
  <w:style w:type="paragraph" w:customStyle="1" w:styleId="3C6F8D235B134348BC217BDC2796594E">
    <w:name w:val="3C6F8D235B134348BC217BDC2796594E"/>
  </w:style>
  <w:style w:type="paragraph" w:customStyle="1" w:styleId="750E065ED8D0D64C89804374B888DF2D">
    <w:name w:val="750E065ED8D0D64C89804374B888DF2D"/>
  </w:style>
  <w:style w:type="paragraph" w:customStyle="1" w:styleId="7D65B60DEAC2C648947058E79DD16455">
    <w:name w:val="7D65B60DEAC2C648947058E79DD16455"/>
  </w:style>
  <w:style w:type="paragraph" w:customStyle="1" w:styleId="56AE539C86B3D74AA21A9A6C74CCA940">
    <w:name w:val="56AE539C86B3D74AA21A9A6C74CCA940"/>
  </w:style>
  <w:style w:type="paragraph" w:customStyle="1" w:styleId="6ECBE87823CF5A41A4702B0438F03349">
    <w:name w:val="6ECBE87823CF5A41A4702B0438F03349"/>
  </w:style>
  <w:style w:type="paragraph" w:customStyle="1" w:styleId="1CB25730AF4B5C40BB365BDCAB950B55">
    <w:name w:val="1CB25730AF4B5C40BB365BDCAB950B55"/>
  </w:style>
  <w:style w:type="paragraph" w:customStyle="1" w:styleId="E9528F059F57EB40B3FA24287CAD35FE">
    <w:name w:val="E9528F059F57EB40B3FA24287CAD35FE"/>
  </w:style>
  <w:style w:type="paragraph" w:customStyle="1" w:styleId="05AD83D0F15B0D4FA31190737BB89618">
    <w:name w:val="05AD83D0F15B0D4FA31190737BB89618"/>
  </w:style>
  <w:style w:type="paragraph" w:customStyle="1" w:styleId="BB70C206A45A904A94BA1915AF220522">
    <w:name w:val="BB70C206A45A904A94BA1915AF220522"/>
  </w:style>
  <w:style w:type="paragraph" w:customStyle="1" w:styleId="3C548356FDED8440A450C98059D0E3C8">
    <w:name w:val="3C548356FDED8440A450C98059D0E3C8"/>
  </w:style>
  <w:style w:type="paragraph" w:customStyle="1" w:styleId="1C28FB9FDD597F4D9D78D59B8BC372C6">
    <w:name w:val="1C28FB9FDD597F4D9D78D59B8BC372C6"/>
  </w:style>
  <w:style w:type="paragraph" w:customStyle="1" w:styleId="4EF379CED465A845AB69B699AD25C74C">
    <w:name w:val="4EF379CED465A845AB69B699AD25C74C"/>
  </w:style>
  <w:style w:type="paragraph" w:customStyle="1" w:styleId="BCE5820F17C060488E22DCDCE8D54402">
    <w:name w:val="BCE5820F17C060488E22DCDCE8D54402"/>
  </w:style>
  <w:style w:type="paragraph" w:customStyle="1" w:styleId="6205A675D0EA2B4194A0164AB37066BD">
    <w:name w:val="6205A675D0EA2B4194A0164AB37066BD"/>
  </w:style>
  <w:style w:type="paragraph" w:customStyle="1" w:styleId="CE92AD7A73791043B5BBA04FD5191D82">
    <w:name w:val="CE92AD7A73791043B5BBA04FD5191D82"/>
  </w:style>
  <w:style w:type="paragraph" w:customStyle="1" w:styleId="6999503B43CD07409F9457017E0668E5">
    <w:name w:val="6999503B43CD07409F9457017E0668E5"/>
  </w:style>
  <w:style w:type="character" w:styleId="PlaceholderText">
    <w:name w:val="Placeholder Text"/>
    <w:basedOn w:val="DefaultParagraphFont"/>
    <w:uiPriority w:val="99"/>
    <w:semiHidden/>
    <w:rsid w:val="00F47A2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NINE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7FB5EE-BAD3-5443-90C4-FF810821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97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Logistic Regression and Multinomial Logistic Regression</vt:lpstr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and Multinomial Logistic Regression</dc:title>
  <dc:subject/>
  <dc:creator>Microsoft Office User</dc:creator>
  <cp:keywords/>
  <dc:description/>
  <cp:lastModifiedBy>Microsoft Office User</cp:lastModifiedBy>
  <cp:revision>12</cp:revision>
  <dcterms:created xsi:type="dcterms:W3CDTF">2019-09-23T13:22:00Z</dcterms:created>
  <dcterms:modified xsi:type="dcterms:W3CDTF">2019-11-18T16:10:00Z</dcterms:modified>
</cp:coreProperties>
</file>