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E1D9" w14:textId="544CCED0" w:rsidR="00FD1C0E" w:rsidRDefault="00031EE8" w:rsidP="00FD1C0E">
      <w:pPr>
        <w:pStyle w:val="Title"/>
      </w:pPr>
      <w:sdt>
        <w:sdtPr>
          <w:alias w:val="Title:"/>
          <w:tag w:val="Title:"/>
          <w:id w:val="726351117"/>
          <w:placeholder>
            <w:docPart w:val="05868A6377DF114F961352CBA05A0E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1C0E">
            <w:t>Data Analysis Project</w:t>
          </w:r>
        </w:sdtContent>
      </w:sdt>
    </w:p>
    <w:p w14:paraId="29F1713F" w14:textId="08819C67" w:rsidR="00B823AA" w:rsidRDefault="00EA20F1" w:rsidP="00FD1C0E">
      <w:pPr>
        <w:pStyle w:val="Title"/>
      </w:pPr>
      <w:r>
        <w:t>Yi Chen</w:t>
      </w:r>
    </w:p>
    <w:p w14:paraId="2E9258DA" w14:textId="4710E07B" w:rsidR="00E81978" w:rsidRDefault="00EA20F1" w:rsidP="00B823AA">
      <w:pPr>
        <w:pStyle w:val="Title2"/>
      </w:pPr>
      <w:r>
        <w:t>Teachers College, Columbia University</w:t>
      </w:r>
    </w:p>
    <w:p w14:paraId="3F676A4D" w14:textId="78433D3D" w:rsidR="00E81978" w:rsidRDefault="00E81978">
      <w:pPr>
        <w:pStyle w:val="Title"/>
      </w:pPr>
    </w:p>
    <w:p w14:paraId="7D65F445" w14:textId="379B6127" w:rsidR="00E81978" w:rsidRDefault="00FD1C0E" w:rsidP="00B823AA">
      <w:pPr>
        <w:pStyle w:val="Title2"/>
      </w:pPr>
      <w:r>
        <w:t xml:space="preserve">Linear Model &amp; Experimental </w:t>
      </w:r>
      <w:r>
        <w:rPr>
          <w:rFonts w:hint="eastAsia"/>
          <w:lang w:eastAsia="zh-CN"/>
        </w:rPr>
        <w:t>Design</w:t>
      </w:r>
    </w:p>
    <w:p w14:paraId="0F84659F" w14:textId="1C139DD9" w:rsidR="00E81978" w:rsidRDefault="00031EE8">
      <w:pPr>
        <w:pStyle w:val="SectionTitle"/>
      </w:pPr>
      <w:sdt>
        <w:sdtPr>
          <w:alias w:val="Section title:"/>
          <w:tag w:val="Section title:"/>
          <w:id w:val="984196707"/>
          <w:placeholder>
            <w:docPart w:val="D08898D20555FB44A4BE32A6C02144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1C0E">
            <w:t>Data Analysis Project</w:t>
          </w:r>
        </w:sdtContent>
      </w:sdt>
    </w:p>
    <w:p w14:paraId="653B37B6" w14:textId="2B3598F1" w:rsidR="00E81978" w:rsidRDefault="00E81978"/>
    <w:p w14:paraId="2BD52EBD" w14:textId="3C2BC0B7" w:rsidR="00E81978" w:rsidRDefault="00EA20F1">
      <w:pPr>
        <w:pStyle w:val="Heading1"/>
        <w:rPr>
          <w:lang w:eastAsia="zh-CN"/>
        </w:rPr>
      </w:pPr>
      <w:r>
        <w:rPr>
          <w:rFonts w:hint="eastAsia"/>
          <w:lang w:eastAsia="zh-CN"/>
        </w:rPr>
        <w:t>Introduction</w:t>
      </w:r>
    </w:p>
    <w:p w14:paraId="758CF90E" w14:textId="41158CD1" w:rsidR="0037148B" w:rsidRDefault="0032079E" w:rsidP="00BC6C0A">
      <w:r>
        <w:rPr>
          <w:rFonts w:hint="eastAsia"/>
          <w:lang w:eastAsia="zh-CN"/>
        </w:rPr>
        <w:t>The</w:t>
      </w:r>
      <w:r>
        <w:rPr>
          <w:lang w:eastAsia="zh-CN"/>
        </w:rPr>
        <w:t xml:space="preserve"> purpose of this </w:t>
      </w:r>
      <w:r w:rsidR="001646E5">
        <w:rPr>
          <w:lang w:eastAsia="zh-CN"/>
        </w:rPr>
        <w:t>project</w:t>
      </w:r>
      <w:r>
        <w:rPr>
          <w:lang w:eastAsia="zh-CN"/>
        </w:rPr>
        <w:t xml:space="preserve"> is </w:t>
      </w:r>
      <w:r w:rsidR="001646E5">
        <w:rPr>
          <w:lang w:eastAsia="zh-CN"/>
        </w:rPr>
        <w:t xml:space="preserve">to apply the linear regression and experimental design methodologies to explore the meaningful research questions with a real data set. </w:t>
      </w:r>
      <w:r w:rsidR="00B0552D">
        <w:rPr>
          <w:lang w:eastAsia="zh-CN"/>
        </w:rPr>
        <w:t xml:space="preserve">In this project, we analysis </w:t>
      </w:r>
      <w:r w:rsidR="00F52950">
        <w:rPr>
          <w:lang w:eastAsia="zh-CN"/>
        </w:rPr>
        <w:t>Fiji Fertility Survey data</w:t>
      </w:r>
      <w:r w:rsidR="00B0552D">
        <w:t>. The primary outcome variable in this study is</w:t>
      </w:r>
      <w:r w:rsidR="00BC6C0A">
        <w:t xml:space="preserve"> the number of children ever born to each woman</w:t>
      </w:r>
      <w:r w:rsidR="00B0552D">
        <w:t xml:space="preserve">. We will explore three independent </w:t>
      </w:r>
      <w:r w:rsidR="00BC6C0A">
        <w:t>factors</w:t>
      </w:r>
      <w:r w:rsidR="00B0552D">
        <w:t>:</w:t>
      </w:r>
      <w:r w:rsidR="00BC6C0A">
        <w:t xml:space="preserve"> duration since their first marriage, type of place of residence, and educational level. We </w:t>
      </w:r>
      <w:r w:rsidR="004F248E">
        <w:t>will begin by fitting</w:t>
      </w:r>
      <w:r w:rsidR="00BC6C0A">
        <w:t xml:space="preserve"> one-way ANOVA, and two-way ANOVA</w:t>
      </w:r>
      <w:r w:rsidR="000437B8">
        <w:t xml:space="preserve"> model</w:t>
      </w:r>
      <w:r w:rsidR="009B5C56">
        <w:t>s</w:t>
      </w:r>
      <w:r w:rsidR="00BC6C0A">
        <w:t xml:space="preserve">. </w:t>
      </w:r>
      <w:r w:rsidR="00381CF3">
        <w:t xml:space="preserve">Additionally, several linear </w:t>
      </w:r>
      <w:r w:rsidR="00381CF3" w:rsidRPr="00BC6C0A">
        <w:t xml:space="preserve">contrasts </w:t>
      </w:r>
      <w:r w:rsidR="00381CF3">
        <w:t xml:space="preserve">will also be compared. </w:t>
      </w:r>
      <w:r w:rsidR="00BC6C0A">
        <w:t xml:space="preserve">Under the framework of log-linear model, we will also discuss the one-factor, two-factor, and three-factor models.  Finally, we will summarize the implication and limitations. </w:t>
      </w:r>
    </w:p>
    <w:p w14:paraId="24EF47CF" w14:textId="0AA29416" w:rsidR="0032079E" w:rsidRDefault="0032079E" w:rsidP="00A30338">
      <w:pPr>
        <w:ind w:firstLine="0"/>
        <w:rPr>
          <w:lang w:eastAsia="zh-CN"/>
        </w:rPr>
      </w:pPr>
    </w:p>
    <w:p w14:paraId="1A17D933" w14:textId="1F9A46DB" w:rsidR="0032079E" w:rsidRDefault="001646E5" w:rsidP="0032079E">
      <w:pPr>
        <w:pStyle w:val="Heading1"/>
        <w:rPr>
          <w:lang w:eastAsia="zh-CN"/>
        </w:rPr>
      </w:pPr>
      <w:r>
        <w:rPr>
          <w:lang w:eastAsia="zh-CN"/>
        </w:rPr>
        <w:t>Data Set</w:t>
      </w:r>
    </w:p>
    <w:p w14:paraId="508373FD" w14:textId="3A88F35E" w:rsidR="00845880" w:rsidRDefault="003F5607" w:rsidP="00845880">
      <w:r>
        <w:t xml:space="preserve">The data set for this study is adapted from Little (1978) from Fiji </w:t>
      </w:r>
      <w:r>
        <w:rPr>
          <w:rFonts w:hint="eastAsia"/>
        </w:rPr>
        <w:t>Fert</w:t>
      </w:r>
      <w:r>
        <w:t xml:space="preserve">ility Survey. </w:t>
      </w:r>
      <w:r w:rsidR="00495FFD">
        <w:t>Table 1 shows the data on the number of children ever born to married women of the Indian race classified by duration since their first marriage</w:t>
      </w:r>
      <w:r w:rsidR="001E2D0E">
        <w:t xml:space="preserve"> (noted as `</w:t>
      </w:r>
      <w:r w:rsidR="006A1352" w:rsidRPr="006A1352">
        <w:t xml:space="preserve"> </w:t>
      </w:r>
      <w:r w:rsidR="006A1352">
        <w:t xml:space="preserve">Marriage Duration </w:t>
      </w:r>
      <w:r w:rsidR="001E2D0E">
        <w:t>`)</w:t>
      </w:r>
      <w:r w:rsidR="00495FFD">
        <w:t>, type of place of residence</w:t>
      </w:r>
      <w:r w:rsidR="001E2D0E">
        <w:t xml:space="preserve"> (noted as `</w:t>
      </w:r>
      <w:r w:rsidR="00DA3642">
        <w:t>Residence</w:t>
      </w:r>
      <w:r w:rsidR="001E2D0E">
        <w:t>`)</w:t>
      </w:r>
      <w:r w:rsidR="00495FFD">
        <w:t>, and educational level</w:t>
      </w:r>
      <w:r w:rsidR="00612D69">
        <w:t xml:space="preserve"> (noted as `Education`)</w:t>
      </w:r>
      <w:r w:rsidR="00495FFD">
        <w:t xml:space="preserve">. </w:t>
      </w:r>
      <w:r w:rsidR="0062475E">
        <w:t>There are 70 grouped data</w:t>
      </w:r>
      <w:r w:rsidR="00271663">
        <w:t xml:space="preserve"> in total</w:t>
      </w:r>
      <w:r w:rsidR="0062475E">
        <w:t xml:space="preserve">. </w:t>
      </w:r>
      <w:r w:rsidR="00981F6C">
        <w:t>There are six categories of duration since their first marriage: 0-4 years, 5-9 years, 10-14 years, 15-19 years, 20-24 years, and 25-29 years. There are three categories for type of place of residence: Suva, other urban, and rural. There are four categories level for education</w:t>
      </w:r>
      <w:r w:rsidR="00BC6C0A">
        <w:t>: none, lower primary, upper primary, and secondary or higher.</w:t>
      </w:r>
      <w:r w:rsidR="005F7F4D">
        <w:t xml:space="preserve"> </w:t>
      </w:r>
    </w:p>
    <w:p w14:paraId="4E90856F" w14:textId="53BA94B9" w:rsidR="008B0CD6" w:rsidRPr="005F7F4D" w:rsidRDefault="00BC6C0A" w:rsidP="00895DC2">
      <w:r>
        <w:t>All of these independent variables</w:t>
      </w:r>
      <w:r w:rsidR="00D13717">
        <w:t xml:space="preserve"> (i.e., duration since their first marriage, type of place of residence, and educational level)</w:t>
      </w:r>
      <w:r>
        <w:t xml:space="preserve"> are discrete.</w:t>
      </w:r>
      <w:r w:rsidR="005F7F4D">
        <w:t xml:space="preserve"> In Table 1, each cell in the table shows the </w:t>
      </w:r>
      <w:r w:rsidR="005F7F4D">
        <w:lastRenderedPageBreak/>
        <w:t xml:space="preserve">mean, variance, and the number of observations under difference situation. Consequently, if we times mean with number of </w:t>
      </w:r>
      <w:r w:rsidR="0062475E">
        <w:t>observations</w:t>
      </w:r>
      <w:r w:rsidR="005F7F4D">
        <w:t xml:space="preserve">, we can get the total number of children ever born. </w:t>
      </w:r>
      <w:r w:rsidR="003E5A3F">
        <w:t xml:space="preserve">There are some missing group data since there is zero observation. We will ignore them since the proportion of missing data to the whole data set is small.  </w:t>
      </w:r>
    </w:p>
    <w:p w14:paraId="46F44CA8" w14:textId="291B3FD7" w:rsidR="00495FFD" w:rsidRDefault="00495FFD" w:rsidP="0062475E">
      <w:pPr>
        <w:spacing w:line="240" w:lineRule="auto"/>
      </w:pPr>
      <w:r w:rsidRPr="00495FFD">
        <w:rPr>
          <w:i/>
          <w:iCs/>
        </w:rPr>
        <w:t>Table 1</w:t>
      </w:r>
      <w:r>
        <w:t xml:space="preserve">: </w:t>
      </w:r>
      <w:r w:rsidRPr="00495FFD">
        <w:t>Number of Children Ever Born to Women of Indian Race by Marital Duration, Type of Place of Residence and Educational Level</w:t>
      </w:r>
    </w:p>
    <w:tbl>
      <w:tblPr>
        <w:tblStyle w:val="APAReport"/>
        <w:tblW w:w="0" w:type="auto"/>
        <w:tblLook w:val="04A0" w:firstRow="1" w:lastRow="0" w:firstColumn="1" w:lastColumn="0" w:noHBand="0" w:noVBand="1"/>
      </w:tblPr>
      <w:tblGrid>
        <w:gridCol w:w="1096"/>
        <w:gridCol w:w="685"/>
        <w:gridCol w:w="748"/>
        <w:gridCol w:w="674"/>
        <w:gridCol w:w="692"/>
        <w:gridCol w:w="748"/>
        <w:gridCol w:w="756"/>
        <w:gridCol w:w="669"/>
        <w:gridCol w:w="636"/>
        <w:gridCol w:w="748"/>
        <w:gridCol w:w="636"/>
        <w:gridCol w:w="636"/>
        <w:gridCol w:w="636"/>
      </w:tblGrid>
      <w:tr w:rsidR="00495FFD" w14:paraId="6F14D8FE" w14:textId="1A2D91FB" w:rsidTr="00981F6C">
        <w:trPr>
          <w:cnfStyle w:val="100000000000" w:firstRow="1" w:lastRow="0" w:firstColumn="0" w:lastColumn="0" w:oddVBand="0" w:evenVBand="0" w:oddHBand="0" w:evenHBand="0" w:firstRowFirstColumn="0" w:firstRowLastColumn="0" w:lastRowFirstColumn="0" w:lastRowLastColumn="0"/>
        </w:trPr>
        <w:tc>
          <w:tcPr>
            <w:tcW w:w="1097" w:type="dxa"/>
            <w:vMerge w:val="restart"/>
          </w:tcPr>
          <w:p w14:paraId="355EC015" w14:textId="5F3E1879" w:rsidR="00495FFD" w:rsidRDefault="00495FFD" w:rsidP="00495FFD">
            <w:pPr>
              <w:jc w:val="center"/>
            </w:pPr>
            <w:r>
              <w:t>Marriage Duration</w:t>
            </w:r>
          </w:p>
        </w:tc>
        <w:tc>
          <w:tcPr>
            <w:tcW w:w="2853" w:type="dxa"/>
            <w:gridSpan w:val="4"/>
            <w:tcBorders>
              <w:bottom w:val="single" w:sz="4" w:space="0" w:color="auto"/>
            </w:tcBorders>
          </w:tcPr>
          <w:p w14:paraId="06AB14EB" w14:textId="13AD59E9" w:rsidR="00495FFD" w:rsidRDefault="00495FFD" w:rsidP="00495FFD">
            <w:pPr>
              <w:jc w:val="center"/>
            </w:pPr>
            <w:r>
              <w:t>Suva</w:t>
            </w:r>
          </w:p>
        </w:tc>
        <w:tc>
          <w:tcPr>
            <w:tcW w:w="2786" w:type="dxa"/>
            <w:gridSpan w:val="4"/>
            <w:tcBorders>
              <w:bottom w:val="single" w:sz="4" w:space="0" w:color="auto"/>
            </w:tcBorders>
          </w:tcPr>
          <w:p w14:paraId="38D6496F" w14:textId="6F246DED" w:rsidR="00495FFD" w:rsidRDefault="00495FFD" w:rsidP="00495FFD">
            <w:pPr>
              <w:jc w:val="center"/>
            </w:pPr>
            <w:r>
              <w:t>Urban</w:t>
            </w:r>
          </w:p>
        </w:tc>
        <w:tc>
          <w:tcPr>
            <w:tcW w:w="2614" w:type="dxa"/>
            <w:gridSpan w:val="4"/>
            <w:tcBorders>
              <w:bottom w:val="single" w:sz="4" w:space="0" w:color="auto"/>
            </w:tcBorders>
          </w:tcPr>
          <w:p w14:paraId="6145FDF5" w14:textId="3281A9EA" w:rsidR="00495FFD" w:rsidRDefault="00495FFD" w:rsidP="00495FFD">
            <w:pPr>
              <w:jc w:val="center"/>
            </w:pPr>
            <w:r>
              <w:t>Rural</w:t>
            </w:r>
          </w:p>
        </w:tc>
      </w:tr>
      <w:tr w:rsidR="00981F6C" w14:paraId="5BA91F90" w14:textId="552C8D8C" w:rsidTr="00981F6C">
        <w:tc>
          <w:tcPr>
            <w:tcW w:w="1097" w:type="dxa"/>
            <w:vMerge/>
            <w:tcBorders>
              <w:top w:val="single" w:sz="12" w:space="0" w:color="auto"/>
              <w:bottom w:val="single" w:sz="12" w:space="0" w:color="auto"/>
            </w:tcBorders>
          </w:tcPr>
          <w:p w14:paraId="0DD57586" w14:textId="17BB7F4A" w:rsidR="00495FFD" w:rsidRDefault="00495FFD" w:rsidP="00495FFD">
            <w:pPr>
              <w:jc w:val="center"/>
            </w:pPr>
          </w:p>
        </w:tc>
        <w:tc>
          <w:tcPr>
            <w:tcW w:w="719" w:type="dxa"/>
            <w:tcBorders>
              <w:top w:val="single" w:sz="4" w:space="0" w:color="auto"/>
              <w:bottom w:val="single" w:sz="12" w:space="0" w:color="auto"/>
            </w:tcBorders>
          </w:tcPr>
          <w:p w14:paraId="510A42DC" w14:textId="65D27D13" w:rsidR="00495FFD" w:rsidRDefault="00495FFD" w:rsidP="00495FFD">
            <w:pPr>
              <w:jc w:val="center"/>
            </w:pPr>
            <w:r>
              <w:t>N</w:t>
            </w:r>
          </w:p>
        </w:tc>
        <w:tc>
          <w:tcPr>
            <w:tcW w:w="701" w:type="dxa"/>
            <w:tcBorders>
              <w:top w:val="single" w:sz="4" w:space="0" w:color="auto"/>
              <w:bottom w:val="single" w:sz="12" w:space="0" w:color="auto"/>
            </w:tcBorders>
          </w:tcPr>
          <w:p w14:paraId="11B3E012" w14:textId="6854EF15" w:rsidR="00495FFD" w:rsidRDefault="00495FFD" w:rsidP="00495FFD">
            <w:pPr>
              <w:jc w:val="center"/>
            </w:pPr>
            <w:r>
              <w:t>LP</w:t>
            </w:r>
          </w:p>
        </w:tc>
        <w:tc>
          <w:tcPr>
            <w:tcW w:w="701" w:type="dxa"/>
            <w:tcBorders>
              <w:top w:val="single" w:sz="4" w:space="0" w:color="auto"/>
              <w:bottom w:val="single" w:sz="12" w:space="0" w:color="auto"/>
            </w:tcBorders>
          </w:tcPr>
          <w:p w14:paraId="3CA7C677" w14:textId="0BBF3B71" w:rsidR="00495FFD" w:rsidRDefault="00495FFD" w:rsidP="00495FFD">
            <w:pPr>
              <w:jc w:val="center"/>
            </w:pPr>
            <w:r>
              <w:t>UP</w:t>
            </w:r>
          </w:p>
        </w:tc>
        <w:tc>
          <w:tcPr>
            <w:tcW w:w="732" w:type="dxa"/>
            <w:tcBorders>
              <w:top w:val="single" w:sz="4" w:space="0" w:color="auto"/>
              <w:bottom w:val="single" w:sz="12" w:space="0" w:color="auto"/>
            </w:tcBorders>
          </w:tcPr>
          <w:p w14:paraId="0B75985A" w14:textId="1C7FF3D9" w:rsidR="00495FFD" w:rsidRDefault="00495FFD" w:rsidP="00495FFD">
            <w:pPr>
              <w:jc w:val="center"/>
            </w:pPr>
            <w:r>
              <w:t>S+</w:t>
            </w:r>
          </w:p>
        </w:tc>
        <w:tc>
          <w:tcPr>
            <w:tcW w:w="747" w:type="dxa"/>
            <w:tcBorders>
              <w:top w:val="single" w:sz="4" w:space="0" w:color="auto"/>
              <w:bottom w:val="single" w:sz="12" w:space="0" w:color="auto"/>
            </w:tcBorders>
          </w:tcPr>
          <w:p w14:paraId="3962755C" w14:textId="397C7E51" w:rsidR="00495FFD" w:rsidRDefault="00495FFD" w:rsidP="00495FFD">
            <w:pPr>
              <w:jc w:val="center"/>
            </w:pPr>
            <w:r>
              <w:t>N</w:t>
            </w:r>
          </w:p>
        </w:tc>
        <w:tc>
          <w:tcPr>
            <w:tcW w:w="711" w:type="dxa"/>
            <w:tcBorders>
              <w:top w:val="single" w:sz="4" w:space="0" w:color="auto"/>
              <w:bottom w:val="single" w:sz="12" w:space="0" w:color="auto"/>
            </w:tcBorders>
          </w:tcPr>
          <w:p w14:paraId="113D1AE6" w14:textId="3524E8E5" w:rsidR="00495FFD" w:rsidRDefault="00495FFD" w:rsidP="00495FFD">
            <w:pPr>
              <w:jc w:val="center"/>
            </w:pPr>
            <w:r>
              <w:t>LP</w:t>
            </w:r>
          </w:p>
        </w:tc>
        <w:tc>
          <w:tcPr>
            <w:tcW w:w="692" w:type="dxa"/>
            <w:tcBorders>
              <w:top w:val="single" w:sz="4" w:space="0" w:color="auto"/>
              <w:bottom w:val="single" w:sz="12" w:space="0" w:color="auto"/>
            </w:tcBorders>
          </w:tcPr>
          <w:p w14:paraId="703DA02D" w14:textId="0C285357" w:rsidR="00495FFD" w:rsidRDefault="00495FFD" w:rsidP="00495FFD">
            <w:pPr>
              <w:jc w:val="center"/>
            </w:pPr>
            <w:r>
              <w:t>UP</w:t>
            </w:r>
          </w:p>
        </w:tc>
        <w:tc>
          <w:tcPr>
            <w:tcW w:w="636" w:type="dxa"/>
            <w:tcBorders>
              <w:top w:val="single" w:sz="4" w:space="0" w:color="auto"/>
              <w:bottom w:val="single" w:sz="12" w:space="0" w:color="auto"/>
            </w:tcBorders>
          </w:tcPr>
          <w:p w14:paraId="0736C826" w14:textId="05E5EE98" w:rsidR="00495FFD" w:rsidRDefault="00495FFD" w:rsidP="00495FFD">
            <w:pPr>
              <w:jc w:val="center"/>
            </w:pPr>
            <w:r>
              <w:t>S+</w:t>
            </w:r>
          </w:p>
        </w:tc>
        <w:tc>
          <w:tcPr>
            <w:tcW w:w="706" w:type="dxa"/>
            <w:tcBorders>
              <w:top w:val="single" w:sz="4" w:space="0" w:color="auto"/>
              <w:bottom w:val="single" w:sz="12" w:space="0" w:color="auto"/>
            </w:tcBorders>
          </w:tcPr>
          <w:p w14:paraId="105B896C" w14:textId="2AB3E058" w:rsidR="00495FFD" w:rsidRDefault="00495FFD" w:rsidP="00495FFD">
            <w:pPr>
              <w:jc w:val="center"/>
            </w:pPr>
            <w:r>
              <w:t>N</w:t>
            </w:r>
          </w:p>
        </w:tc>
        <w:tc>
          <w:tcPr>
            <w:tcW w:w="636" w:type="dxa"/>
            <w:tcBorders>
              <w:top w:val="single" w:sz="4" w:space="0" w:color="auto"/>
              <w:bottom w:val="single" w:sz="12" w:space="0" w:color="auto"/>
            </w:tcBorders>
          </w:tcPr>
          <w:p w14:paraId="5BD07A1E" w14:textId="51B257E6" w:rsidR="00495FFD" w:rsidRDefault="00495FFD" w:rsidP="00495FFD">
            <w:pPr>
              <w:jc w:val="center"/>
            </w:pPr>
            <w:r>
              <w:t>LP</w:t>
            </w:r>
          </w:p>
        </w:tc>
        <w:tc>
          <w:tcPr>
            <w:tcW w:w="636" w:type="dxa"/>
            <w:tcBorders>
              <w:top w:val="single" w:sz="4" w:space="0" w:color="auto"/>
              <w:bottom w:val="single" w:sz="12" w:space="0" w:color="auto"/>
            </w:tcBorders>
          </w:tcPr>
          <w:p w14:paraId="37DEFAF7" w14:textId="41E2FAC8" w:rsidR="00495FFD" w:rsidRDefault="00495FFD" w:rsidP="00495FFD">
            <w:pPr>
              <w:jc w:val="center"/>
            </w:pPr>
            <w:r>
              <w:t>UP</w:t>
            </w:r>
          </w:p>
        </w:tc>
        <w:tc>
          <w:tcPr>
            <w:tcW w:w="636" w:type="dxa"/>
            <w:tcBorders>
              <w:top w:val="single" w:sz="4" w:space="0" w:color="auto"/>
              <w:bottom w:val="single" w:sz="12" w:space="0" w:color="auto"/>
            </w:tcBorders>
          </w:tcPr>
          <w:p w14:paraId="293F2321" w14:textId="3BBB9789" w:rsidR="00495FFD" w:rsidRDefault="00495FFD" w:rsidP="00495FFD">
            <w:pPr>
              <w:jc w:val="center"/>
            </w:pPr>
            <w:r>
              <w:t>S+</w:t>
            </w:r>
          </w:p>
        </w:tc>
      </w:tr>
      <w:tr w:rsidR="00981F6C" w14:paraId="14821F06" w14:textId="763378B6" w:rsidTr="00981F6C">
        <w:tc>
          <w:tcPr>
            <w:tcW w:w="1097" w:type="dxa"/>
            <w:vMerge w:val="restart"/>
            <w:tcBorders>
              <w:top w:val="single" w:sz="12" w:space="0" w:color="auto"/>
            </w:tcBorders>
          </w:tcPr>
          <w:p w14:paraId="022CB547" w14:textId="0F0F02DE" w:rsidR="00495FFD" w:rsidRDefault="00495FFD" w:rsidP="00495FFD">
            <w:pPr>
              <w:jc w:val="center"/>
            </w:pPr>
            <w:r>
              <w:t>0-4</w:t>
            </w:r>
          </w:p>
        </w:tc>
        <w:tc>
          <w:tcPr>
            <w:tcW w:w="719" w:type="dxa"/>
            <w:tcBorders>
              <w:top w:val="single" w:sz="12" w:space="0" w:color="auto"/>
            </w:tcBorders>
          </w:tcPr>
          <w:p w14:paraId="08330FBB" w14:textId="425BF7E3" w:rsidR="00495FFD" w:rsidRDefault="00495FFD" w:rsidP="00495FFD">
            <w:pPr>
              <w:jc w:val="center"/>
            </w:pPr>
            <w:r>
              <w:t>0.5</w:t>
            </w:r>
          </w:p>
        </w:tc>
        <w:tc>
          <w:tcPr>
            <w:tcW w:w="701" w:type="dxa"/>
            <w:tcBorders>
              <w:top w:val="single" w:sz="12" w:space="0" w:color="auto"/>
            </w:tcBorders>
          </w:tcPr>
          <w:p w14:paraId="29EF2F7C" w14:textId="56303F0E" w:rsidR="00495FFD" w:rsidRDefault="00495FFD" w:rsidP="00495FFD">
            <w:pPr>
              <w:jc w:val="center"/>
            </w:pPr>
            <w:r>
              <w:t>1.14</w:t>
            </w:r>
          </w:p>
        </w:tc>
        <w:tc>
          <w:tcPr>
            <w:tcW w:w="701" w:type="dxa"/>
            <w:tcBorders>
              <w:top w:val="single" w:sz="12" w:space="0" w:color="auto"/>
            </w:tcBorders>
          </w:tcPr>
          <w:p w14:paraId="57FD7B82" w14:textId="251AA239" w:rsidR="00495FFD" w:rsidRDefault="00495FFD" w:rsidP="00495FFD">
            <w:pPr>
              <w:jc w:val="center"/>
            </w:pPr>
            <w:r>
              <w:t>0.9</w:t>
            </w:r>
          </w:p>
        </w:tc>
        <w:tc>
          <w:tcPr>
            <w:tcW w:w="732" w:type="dxa"/>
            <w:tcBorders>
              <w:top w:val="single" w:sz="12" w:space="0" w:color="auto"/>
            </w:tcBorders>
          </w:tcPr>
          <w:p w14:paraId="32780228" w14:textId="0E561A06" w:rsidR="00495FFD" w:rsidRDefault="00495FFD" w:rsidP="00495FFD">
            <w:pPr>
              <w:jc w:val="center"/>
            </w:pPr>
            <w:r>
              <w:t>0.73</w:t>
            </w:r>
          </w:p>
        </w:tc>
        <w:tc>
          <w:tcPr>
            <w:tcW w:w="747" w:type="dxa"/>
            <w:tcBorders>
              <w:top w:val="single" w:sz="12" w:space="0" w:color="auto"/>
            </w:tcBorders>
          </w:tcPr>
          <w:p w14:paraId="40F7851C" w14:textId="2CEC4B98" w:rsidR="00495FFD" w:rsidRDefault="00495FFD" w:rsidP="00495FFD">
            <w:pPr>
              <w:jc w:val="center"/>
            </w:pPr>
            <w:r>
              <w:t>1.17</w:t>
            </w:r>
          </w:p>
        </w:tc>
        <w:tc>
          <w:tcPr>
            <w:tcW w:w="711" w:type="dxa"/>
            <w:tcBorders>
              <w:top w:val="single" w:sz="12" w:space="0" w:color="auto"/>
            </w:tcBorders>
          </w:tcPr>
          <w:p w14:paraId="72BA4F12" w14:textId="7F35727C" w:rsidR="00495FFD" w:rsidRDefault="00495FFD" w:rsidP="00495FFD">
            <w:pPr>
              <w:jc w:val="center"/>
            </w:pPr>
            <w:r>
              <w:t>0.85</w:t>
            </w:r>
          </w:p>
        </w:tc>
        <w:tc>
          <w:tcPr>
            <w:tcW w:w="692" w:type="dxa"/>
            <w:tcBorders>
              <w:top w:val="single" w:sz="12" w:space="0" w:color="auto"/>
            </w:tcBorders>
          </w:tcPr>
          <w:p w14:paraId="707865D0" w14:textId="1D04AEBE" w:rsidR="00495FFD" w:rsidRDefault="00495FFD" w:rsidP="00495FFD">
            <w:pPr>
              <w:jc w:val="center"/>
            </w:pPr>
            <w:r>
              <w:t>1.05</w:t>
            </w:r>
          </w:p>
        </w:tc>
        <w:tc>
          <w:tcPr>
            <w:tcW w:w="636" w:type="dxa"/>
            <w:tcBorders>
              <w:top w:val="single" w:sz="12" w:space="0" w:color="auto"/>
            </w:tcBorders>
          </w:tcPr>
          <w:p w14:paraId="55E6DB91" w14:textId="57164CB7" w:rsidR="00495FFD" w:rsidRDefault="00495FFD" w:rsidP="00495FFD">
            <w:pPr>
              <w:jc w:val="center"/>
            </w:pPr>
            <w:r>
              <w:t>0.69</w:t>
            </w:r>
          </w:p>
        </w:tc>
        <w:tc>
          <w:tcPr>
            <w:tcW w:w="706" w:type="dxa"/>
            <w:tcBorders>
              <w:top w:val="single" w:sz="12" w:space="0" w:color="auto"/>
            </w:tcBorders>
          </w:tcPr>
          <w:p w14:paraId="5FD152D3" w14:textId="5A641D25" w:rsidR="00495FFD" w:rsidRDefault="00495FFD" w:rsidP="00495FFD">
            <w:pPr>
              <w:jc w:val="center"/>
            </w:pPr>
            <w:r>
              <w:t>0.97</w:t>
            </w:r>
          </w:p>
        </w:tc>
        <w:tc>
          <w:tcPr>
            <w:tcW w:w="636" w:type="dxa"/>
            <w:tcBorders>
              <w:top w:val="single" w:sz="12" w:space="0" w:color="auto"/>
            </w:tcBorders>
          </w:tcPr>
          <w:p w14:paraId="0C4A6F30" w14:textId="795FD300" w:rsidR="00495FFD" w:rsidRDefault="00495FFD" w:rsidP="00495FFD">
            <w:pPr>
              <w:jc w:val="center"/>
            </w:pPr>
            <w:r>
              <w:t>0.96</w:t>
            </w:r>
          </w:p>
        </w:tc>
        <w:tc>
          <w:tcPr>
            <w:tcW w:w="636" w:type="dxa"/>
            <w:tcBorders>
              <w:top w:val="single" w:sz="12" w:space="0" w:color="auto"/>
            </w:tcBorders>
          </w:tcPr>
          <w:p w14:paraId="660881D4" w14:textId="6FFA0137" w:rsidR="00495FFD" w:rsidRDefault="00495FFD" w:rsidP="00495FFD">
            <w:pPr>
              <w:jc w:val="center"/>
            </w:pPr>
            <w:r>
              <w:t>0.97</w:t>
            </w:r>
          </w:p>
        </w:tc>
        <w:tc>
          <w:tcPr>
            <w:tcW w:w="636" w:type="dxa"/>
            <w:tcBorders>
              <w:top w:val="single" w:sz="12" w:space="0" w:color="auto"/>
            </w:tcBorders>
          </w:tcPr>
          <w:p w14:paraId="2FAAC226" w14:textId="2EC314D8" w:rsidR="00495FFD" w:rsidRDefault="00495FFD" w:rsidP="00495FFD">
            <w:pPr>
              <w:jc w:val="center"/>
            </w:pPr>
            <w:r>
              <w:t>0.74</w:t>
            </w:r>
          </w:p>
        </w:tc>
      </w:tr>
      <w:tr w:rsidR="00981F6C" w14:paraId="10142B7C" w14:textId="44E6F22A" w:rsidTr="00981F6C">
        <w:tc>
          <w:tcPr>
            <w:tcW w:w="1097" w:type="dxa"/>
            <w:vMerge/>
          </w:tcPr>
          <w:p w14:paraId="5EECD862" w14:textId="77777777" w:rsidR="00495FFD" w:rsidRDefault="00495FFD" w:rsidP="00495FFD">
            <w:pPr>
              <w:jc w:val="center"/>
            </w:pPr>
          </w:p>
        </w:tc>
        <w:tc>
          <w:tcPr>
            <w:tcW w:w="719" w:type="dxa"/>
          </w:tcPr>
          <w:p w14:paraId="3F361213" w14:textId="71F191DD" w:rsidR="00495FFD" w:rsidRDefault="00495FFD" w:rsidP="00495FFD">
            <w:pPr>
              <w:jc w:val="center"/>
            </w:pPr>
            <w:r>
              <w:t>1.14</w:t>
            </w:r>
          </w:p>
        </w:tc>
        <w:tc>
          <w:tcPr>
            <w:tcW w:w="701" w:type="dxa"/>
          </w:tcPr>
          <w:p w14:paraId="18604104" w14:textId="0090B83D" w:rsidR="00495FFD" w:rsidRDefault="00495FFD" w:rsidP="00495FFD">
            <w:pPr>
              <w:jc w:val="center"/>
            </w:pPr>
            <w:r>
              <w:t>0.73</w:t>
            </w:r>
          </w:p>
        </w:tc>
        <w:tc>
          <w:tcPr>
            <w:tcW w:w="701" w:type="dxa"/>
          </w:tcPr>
          <w:p w14:paraId="3FAAEF53" w14:textId="062B8D86" w:rsidR="00495FFD" w:rsidRDefault="00495FFD" w:rsidP="00495FFD">
            <w:pPr>
              <w:jc w:val="center"/>
            </w:pPr>
            <w:r>
              <w:t>0.67</w:t>
            </w:r>
          </w:p>
        </w:tc>
        <w:tc>
          <w:tcPr>
            <w:tcW w:w="732" w:type="dxa"/>
          </w:tcPr>
          <w:p w14:paraId="1BAC17D3" w14:textId="5BCB5236" w:rsidR="00495FFD" w:rsidRDefault="00495FFD" w:rsidP="00495FFD">
            <w:pPr>
              <w:jc w:val="center"/>
            </w:pPr>
            <w:r>
              <w:t>0.48</w:t>
            </w:r>
          </w:p>
        </w:tc>
        <w:tc>
          <w:tcPr>
            <w:tcW w:w="747" w:type="dxa"/>
          </w:tcPr>
          <w:p w14:paraId="341AB6DF" w14:textId="3328AF64" w:rsidR="00495FFD" w:rsidRDefault="00495FFD" w:rsidP="00495FFD">
            <w:pPr>
              <w:jc w:val="center"/>
            </w:pPr>
            <w:r>
              <w:t>1.06</w:t>
            </w:r>
          </w:p>
        </w:tc>
        <w:tc>
          <w:tcPr>
            <w:tcW w:w="711" w:type="dxa"/>
          </w:tcPr>
          <w:p w14:paraId="7FE64BD8" w14:textId="2153E49C" w:rsidR="00495FFD" w:rsidRDefault="00495FFD" w:rsidP="00495FFD">
            <w:pPr>
              <w:jc w:val="center"/>
            </w:pPr>
            <w:r>
              <w:t>1.59</w:t>
            </w:r>
          </w:p>
        </w:tc>
        <w:tc>
          <w:tcPr>
            <w:tcW w:w="692" w:type="dxa"/>
          </w:tcPr>
          <w:p w14:paraId="40F89E92" w14:textId="4EEF4826" w:rsidR="00495FFD" w:rsidRDefault="00495FFD" w:rsidP="00495FFD">
            <w:pPr>
              <w:jc w:val="center"/>
            </w:pPr>
            <w:r>
              <w:t>0.73</w:t>
            </w:r>
          </w:p>
        </w:tc>
        <w:tc>
          <w:tcPr>
            <w:tcW w:w="636" w:type="dxa"/>
          </w:tcPr>
          <w:p w14:paraId="1CE81FAF" w14:textId="145ECC55" w:rsidR="00495FFD" w:rsidRDefault="00495FFD" w:rsidP="00495FFD">
            <w:pPr>
              <w:jc w:val="center"/>
            </w:pPr>
            <w:r>
              <w:t>0.54</w:t>
            </w:r>
          </w:p>
        </w:tc>
        <w:tc>
          <w:tcPr>
            <w:tcW w:w="706" w:type="dxa"/>
          </w:tcPr>
          <w:p w14:paraId="08C0D904" w14:textId="6B0CD3B5" w:rsidR="00495FFD" w:rsidRDefault="00495FFD" w:rsidP="00495FFD">
            <w:pPr>
              <w:jc w:val="center"/>
            </w:pPr>
            <w:r>
              <w:t>0.88</w:t>
            </w:r>
          </w:p>
        </w:tc>
        <w:tc>
          <w:tcPr>
            <w:tcW w:w="636" w:type="dxa"/>
          </w:tcPr>
          <w:p w14:paraId="4F444D96" w14:textId="489D01E7" w:rsidR="00495FFD" w:rsidRDefault="00495FFD" w:rsidP="00495FFD">
            <w:pPr>
              <w:jc w:val="center"/>
            </w:pPr>
            <w:r>
              <w:t>0.81</w:t>
            </w:r>
          </w:p>
        </w:tc>
        <w:tc>
          <w:tcPr>
            <w:tcW w:w="636" w:type="dxa"/>
          </w:tcPr>
          <w:p w14:paraId="41282DEC" w14:textId="1C4305A3" w:rsidR="00495FFD" w:rsidRDefault="00495FFD" w:rsidP="00495FFD">
            <w:pPr>
              <w:jc w:val="center"/>
            </w:pPr>
            <w:r>
              <w:t>0.8</w:t>
            </w:r>
          </w:p>
        </w:tc>
        <w:tc>
          <w:tcPr>
            <w:tcW w:w="636" w:type="dxa"/>
          </w:tcPr>
          <w:p w14:paraId="6AE4FE3C" w14:textId="7EC91E2D" w:rsidR="00495FFD" w:rsidRDefault="00495FFD" w:rsidP="00495FFD">
            <w:pPr>
              <w:jc w:val="center"/>
            </w:pPr>
            <w:r>
              <w:t>0.59</w:t>
            </w:r>
          </w:p>
        </w:tc>
      </w:tr>
      <w:tr w:rsidR="00981F6C" w14:paraId="1A0321CC" w14:textId="6DFA40DA" w:rsidTr="00981F6C">
        <w:tc>
          <w:tcPr>
            <w:tcW w:w="1097" w:type="dxa"/>
            <w:vMerge/>
          </w:tcPr>
          <w:p w14:paraId="70D4DC48" w14:textId="77777777" w:rsidR="00495FFD" w:rsidRDefault="00495FFD" w:rsidP="00495FFD">
            <w:pPr>
              <w:jc w:val="center"/>
            </w:pPr>
          </w:p>
        </w:tc>
        <w:tc>
          <w:tcPr>
            <w:tcW w:w="719" w:type="dxa"/>
          </w:tcPr>
          <w:p w14:paraId="3113A4C0" w14:textId="5B75BDB3" w:rsidR="00495FFD" w:rsidRDefault="00495FFD" w:rsidP="00495FFD">
            <w:pPr>
              <w:jc w:val="center"/>
            </w:pPr>
            <w:r>
              <w:t>8</w:t>
            </w:r>
          </w:p>
        </w:tc>
        <w:tc>
          <w:tcPr>
            <w:tcW w:w="701" w:type="dxa"/>
          </w:tcPr>
          <w:p w14:paraId="59A4377C" w14:textId="42908537" w:rsidR="00495FFD" w:rsidRDefault="00495FFD" w:rsidP="00495FFD">
            <w:pPr>
              <w:jc w:val="center"/>
            </w:pPr>
            <w:r>
              <w:t>21</w:t>
            </w:r>
          </w:p>
        </w:tc>
        <w:tc>
          <w:tcPr>
            <w:tcW w:w="701" w:type="dxa"/>
          </w:tcPr>
          <w:p w14:paraId="0BF172CE" w14:textId="428781DE" w:rsidR="00495FFD" w:rsidRDefault="00495FFD" w:rsidP="00495FFD">
            <w:pPr>
              <w:jc w:val="center"/>
            </w:pPr>
            <w:r>
              <w:t>42</w:t>
            </w:r>
          </w:p>
        </w:tc>
        <w:tc>
          <w:tcPr>
            <w:tcW w:w="732" w:type="dxa"/>
          </w:tcPr>
          <w:p w14:paraId="48CE0BBF" w14:textId="5A1DCEC3" w:rsidR="00495FFD" w:rsidRDefault="00495FFD" w:rsidP="00495FFD">
            <w:pPr>
              <w:jc w:val="center"/>
            </w:pPr>
            <w:r>
              <w:t>51</w:t>
            </w:r>
          </w:p>
        </w:tc>
        <w:tc>
          <w:tcPr>
            <w:tcW w:w="747" w:type="dxa"/>
          </w:tcPr>
          <w:p w14:paraId="23A58018" w14:textId="2C2811EE" w:rsidR="00495FFD" w:rsidRDefault="00495FFD" w:rsidP="00495FFD">
            <w:pPr>
              <w:jc w:val="center"/>
            </w:pPr>
            <w:r>
              <w:t>12</w:t>
            </w:r>
          </w:p>
        </w:tc>
        <w:tc>
          <w:tcPr>
            <w:tcW w:w="711" w:type="dxa"/>
          </w:tcPr>
          <w:p w14:paraId="1F2FED2A" w14:textId="19987F18" w:rsidR="00495FFD" w:rsidRDefault="00495FFD" w:rsidP="00495FFD">
            <w:pPr>
              <w:jc w:val="center"/>
            </w:pPr>
            <w:r>
              <w:t>27</w:t>
            </w:r>
          </w:p>
        </w:tc>
        <w:tc>
          <w:tcPr>
            <w:tcW w:w="692" w:type="dxa"/>
          </w:tcPr>
          <w:p w14:paraId="0CAA32F0" w14:textId="4BFFF4BD" w:rsidR="00495FFD" w:rsidRDefault="00495FFD" w:rsidP="00495FFD">
            <w:pPr>
              <w:jc w:val="center"/>
            </w:pPr>
            <w:r>
              <w:t>39</w:t>
            </w:r>
          </w:p>
        </w:tc>
        <w:tc>
          <w:tcPr>
            <w:tcW w:w="636" w:type="dxa"/>
          </w:tcPr>
          <w:p w14:paraId="7870CA05" w14:textId="46529DAE" w:rsidR="00495FFD" w:rsidRDefault="00495FFD" w:rsidP="00495FFD">
            <w:pPr>
              <w:jc w:val="center"/>
            </w:pPr>
            <w:r>
              <w:t>51</w:t>
            </w:r>
          </w:p>
        </w:tc>
        <w:tc>
          <w:tcPr>
            <w:tcW w:w="706" w:type="dxa"/>
          </w:tcPr>
          <w:p w14:paraId="0F03781A" w14:textId="15021B19" w:rsidR="00495FFD" w:rsidRDefault="00495FFD" w:rsidP="00495FFD">
            <w:pPr>
              <w:jc w:val="center"/>
            </w:pPr>
            <w:r>
              <w:t>62</w:t>
            </w:r>
          </w:p>
        </w:tc>
        <w:tc>
          <w:tcPr>
            <w:tcW w:w="636" w:type="dxa"/>
          </w:tcPr>
          <w:p w14:paraId="53089A3B" w14:textId="5C4E67D3" w:rsidR="00495FFD" w:rsidRDefault="00495FFD" w:rsidP="00495FFD">
            <w:pPr>
              <w:jc w:val="center"/>
            </w:pPr>
            <w:r>
              <w:t>102</w:t>
            </w:r>
          </w:p>
        </w:tc>
        <w:tc>
          <w:tcPr>
            <w:tcW w:w="636" w:type="dxa"/>
          </w:tcPr>
          <w:p w14:paraId="0730B91D" w14:textId="7E355E15" w:rsidR="00495FFD" w:rsidRDefault="00495FFD" w:rsidP="00495FFD">
            <w:pPr>
              <w:jc w:val="center"/>
            </w:pPr>
            <w:r>
              <w:t>107</w:t>
            </w:r>
          </w:p>
        </w:tc>
        <w:tc>
          <w:tcPr>
            <w:tcW w:w="636" w:type="dxa"/>
          </w:tcPr>
          <w:p w14:paraId="3496CB2E" w14:textId="740ED08E" w:rsidR="00495FFD" w:rsidRDefault="00495FFD" w:rsidP="00495FFD">
            <w:pPr>
              <w:jc w:val="center"/>
            </w:pPr>
            <w:r>
              <w:t>47</w:t>
            </w:r>
          </w:p>
        </w:tc>
      </w:tr>
      <w:tr w:rsidR="00981F6C" w14:paraId="3FDB5CC3" w14:textId="17FD716A" w:rsidTr="00981F6C">
        <w:tc>
          <w:tcPr>
            <w:tcW w:w="1097" w:type="dxa"/>
            <w:vMerge w:val="restart"/>
          </w:tcPr>
          <w:p w14:paraId="05344BE1" w14:textId="7F4893DA" w:rsidR="00495FFD" w:rsidRDefault="00495FFD" w:rsidP="00495FFD">
            <w:pPr>
              <w:jc w:val="center"/>
            </w:pPr>
            <w:r>
              <w:t>5-9</w:t>
            </w:r>
          </w:p>
        </w:tc>
        <w:tc>
          <w:tcPr>
            <w:tcW w:w="719" w:type="dxa"/>
          </w:tcPr>
          <w:p w14:paraId="424FB621" w14:textId="345EA5A8" w:rsidR="00495FFD" w:rsidRDefault="00495FFD" w:rsidP="00495FFD">
            <w:pPr>
              <w:jc w:val="center"/>
            </w:pPr>
            <w:r>
              <w:t>3.1</w:t>
            </w:r>
          </w:p>
        </w:tc>
        <w:tc>
          <w:tcPr>
            <w:tcW w:w="701" w:type="dxa"/>
          </w:tcPr>
          <w:p w14:paraId="070ADD18" w14:textId="68B5F3B3" w:rsidR="00495FFD" w:rsidRDefault="00981F6C" w:rsidP="00495FFD">
            <w:pPr>
              <w:jc w:val="center"/>
            </w:pPr>
            <w:r>
              <w:t>2.67</w:t>
            </w:r>
          </w:p>
        </w:tc>
        <w:tc>
          <w:tcPr>
            <w:tcW w:w="701" w:type="dxa"/>
          </w:tcPr>
          <w:p w14:paraId="46D091AC" w14:textId="5FC8A937" w:rsidR="00495FFD" w:rsidRDefault="00981F6C" w:rsidP="00495FFD">
            <w:pPr>
              <w:jc w:val="center"/>
            </w:pPr>
            <w:r>
              <w:t>2.04</w:t>
            </w:r>
          </w:p>
        </w:tc>
        <w:tc>
          <w:tcPr>
            <w:tcW w:w="732" w:type="dxa"/>
          </w:tcPr>
          <w:p w14:paraId="4A7156EA" w14:textId="2359C657" w:rsidR="00495FFD" w:rsidRDefault="00981F6C" w:rsidP="00495FFD">
            <w:pPr>
              <w:jc w:val="center"/>
            </w:pPr>
            <w:r>
              <w:t>1.73</w:t>
            </w:r>
          </w:p>
        </w:tc>
        <w:tc>
          <w:tcPr>
            <w:tcW w:w="747" w:type="dxa"/>
          </w:tcPr>
          <w:p w14:paraId="79202A44" w14:textId="4997FFDF" w:rsidR="00495FFD" w:rsidRDefault="00981F6C" w:rsidP="00495FFD">
            <w:pPr>
              <w:jc w:val="center"/>
            </w:pPr>
            <w:r>
              <w:t>4.54</w:t>
            </w:r>
          </w:p>
        </w:tc>
        <w:tc>
          <w:tcPr>
            <w:tcW w:w="711" w:type="dxa"/>
          </w:tcPr>
          <w:p w14:paraId="62027C0C" w14:textId="26838AD3" w:rsidR="00495FFD" w:rsidRDefault="00981F6C" w:rsidP="00495FFD">
            <w:pPr>
              <w:jc w:val="center"/>
            </w:pPr>
            <w:r>
              <w:t>2.65</w:t>
            </w:r>
          </w:p>
        </w:tc>
        <w:tc>
          <w:tcPr>
            <w:tcW w:w="692" w:type="dxa"/>
          </w:tcPr>
          <w:p w14:paraId="145DB041" w14:textId="4EA0E711" w:rsidR="00495FFD" w:rsidRDefault="00981F6C" w:rsidP="00495FFD">
            <w:pPr>
              <w:jc w:val="center"/>
            </w:pPr>
            <w:r>
              <w:t>2.68</w:t>
            </w:r>
          </w:p>
        </w:tc>
        <w:tc>
          <w:tcPr>
            <w:tcW w:w="636" w:type="dxa"/>
          </w:tcPr>
          <w:p w14:paraId="693F638F" w14:textId="5BE38F6C" w:rsidR="00495FFD" w:rsidRDefault="00981F6C" w:rsidP="00495FFD">
            <w:pPr>
              <w:jc w:val="center"/>
            </w:pPr>
            <w:r>
              <w:t>2.29</w:t>
            </w:r>
          </w:p>
        </w:tc>
        <w:tc>
          <w:tcPr>
            <w:tcW w:w="706" w:type="dxa"/>
          </w:tcPr>
          <w:p w14:paraId="48D656DF" w14:textId="2753AED7" w:rsidR="00495FFD" w:rsidRDefault="00981F6C" w:rsidP="00495FFD">
            <w:pPr>
              <w:jc w:val="center"/>
            </w:pPr>
            <w:r>
              <w:t>2.44</w:t>
            </w:r>
          </w:p>
        </w:tc>
        <w:tc>
          <w:tcPr>
            <w:tcW w:w="636" w:type="dxa"/>
          </w:tcPr>
          <w:p w14:paraId="1B416B26" w14:textId="6837224B" w:rsidR="00495FFD" w:rsidRDefault="00981F6C" w:rsidP="00495FFD">
            <w:pPr>
              <w:jc w:val="center"/>
            </w:pPr>
            <w:r>
              <w:t>2.71</w:t>
            </w:r>
          </w:p>
        </w:tc>
        <w:tc>
          <w:tcPr>
            <w:tcW w:w="636" w:type="dxa"/>
          </w:tcPr>
          <w:p w14:paraId="1EA30D55" w14:textId="4335F4EA" w:rsidR="00495FFD" w:rsidRDefault="00981F6C" w:rsidP="00495FFD">
            <w:pPr>
              <w:jc w:val="center"/>
            </w:pPr>
            <w:r>
              <w:t>2.47</w:t>
            </w:r>
          </w:p>
        </w:tc>
        <w:tc>
          <w:tcPr>
            <w:tcW w:w="636" w:type="dxa"/>
          </w:tcPr>
          <w:p w14:paraId="70F4B0D8" w14:textId="0E2BFCD4" w:rsidR="00495FFD" w:rsidRDefault="00981F6C" w:rsidP="00495FFD">
            <w:pPr>
              <w:jc w:val="center"/>
            </w:pPr>
            <w:r>
              <w:t>2.24</w:t>
            </w:r>
          </w:p>
        </w:tc>
      </w:tr>
      <w:tr w:rsidR="00981F6C" w14:paraId="7B1F746E" w14:textId="7631374A" w:rsidTr="00981F6C">
        <w:tc>
          <w:tcPr>
            <w:tcW w:w="1097" w:type="dxa"/>
            <w:vMerge/>
          </w:tcPr>
          <w:p w14:paraId="5D826953" w14:textId="77777777" w:rsidR="00495FFD" w:rsidRDefault="00495FFD" w:rsidP="00495FFD">
            <w:pPr>
              <w:jc w:val="center"/>
            </w:pPr>
          </w:p>
        </w:tc>
        <w:tc>
          <w:tcPr>
            <w:tcW w:w="719" w:type="dxa"/>
          </w:tcPr>
          <w:p w14:paraId="6F0F6FBD" w14:textId="1640B9F2" w:rsidR="00495FFD" w:rsidRDefault="00495FFD" w:rsidP="00495FFD">
            <w:pPr>
              <w:jc w:val="center"/>
            </w:pPr>
            <w:r>
              <w:t>1.66</w:t>
            </w:r>
          </w:p>
        </w:tc>
        <w:tc>
          <w:tcPr>
            <w:tcW w:w="701" w:type="dxa"/>
          </w:tcPr>
          <w:p w14:paraId="3E3E96A7" w14:textId="24E5DC3E" w:rsidR="00495FFD" w:rsidRDefault="00981F6C" w:rsidP="00495FFD">
            <w:pPr>
              <w:jc w:val="center"/>
            </w:pPr>
            <w:r>
              <w:t>0.99</w:t>
            </w:r>
          </w:p>
        </w:tc>
        <w:tc>
          <w:tcPr>
            <w:tcW w:w="701" w:type="dxa"/>
          </w:tcPr>
          <w:p w14:paraId="02265B37" w14:textId="36A3CBCB" w:rsidR="00495FFD" w:rsidRDefault="00981F6C" w:rsidP="00495FFD">
            <w:pPr>
              <w:jc w:val="center"/>
            </w:pPr>
            <w:r>
              <w:t>1.87</w:t>
            </w:r>
          </w:p>
        </w:tc>
        <w:tc>
          <w:tcPr>
            <w:tcW w:w="732" w:type="dxa"/>
          </w:tcPr>
          <w:p w14:paraId="1485F897" w14:textId="5DBEAD18" w:rsidR="00495FFD" w:rsidRDefault="00981F6C" w:rsidP="00495FFD">
            <w:pPr>
              <w:jc w:val="center"/>
            </w:pPr>
            <w:r>
              <w:t>0.68</w:t>
            </w:r>
          </w:p>
        </w:tc>
        <w:tc>
          <w:tcPr>
            <w:tcW w:w="747" w:type="dxa"/>
          </w:tcPr>
          <w:p w14:paraId="729E87C1" w14:textId="689E004E" w:rsidR="00495FFD" w:rsidRDefault="00981F6C" w:rsidP="00495FFD">
            <w:pPr>
              <w:jc w:val="center"/>
            </w:pPr>
            <w:r>
              <w:t>3.44</w:t>
            </w:r>
          </w:p>
        </w:tc>
        <w:tc>
          <w:tcPr>
            <w:tcW w:w="711" w:type="dxa"/>
          </w:tcPr>
          <w:p w14:paraId="46CAF238" w14:textId="7E57E5E3" w:rsidR="00495FFD" w:rsidRDefault="00981F6C" w:rsidP="00495FFD">
            <w:pPr>
              <w:jc w:val="center"/>
            </w:pPr>
            <w:r>
              <w:t>1.51</w:t>
            </w:r>
          </w:p>
        </w:tc>
        <w:tc>
          <w:tcPr>
            <w:tcW w:w="692" w:type="dxa"/>
          </w:tcPr>
          <w:p w14:paraId="72BB38F7" w14:textId="43632625" w:rsidR="00495FFD" w:rsidRDefault="00981F6C" w:rsidP="00495FFD">
            <w:pPr>
              <w:jc w:val="center"/>
            </w:pPr>
            <w:r>
              <w:t>0.97</w:t>
            </w:r>
          </w:p>
        </w:tc>
        <w:tc>
          <w:tcPr>
            <w:tcW w:w="636" w:type="dxa"/>
          </w:tcPr>
          <w:p w14:paraId="138547C8" w14:textId="6B89371E" w:rsidR="00495FFD" w:rsidRDefault="00981F6C" w:rsidP="00495FFD">
            <w:pPr>
              <w:jc w:val="center"/>
            </w:pPr>
            <w:r>
              <w:t>0.81</w:t>
            </w:r>
          </w:p>
        </w:tc>
        <w:tc>
          <w:tcPr>
            <w:tcW w:w="706" w:type="dxa"/>
          </w:tcPr>
          <w:p w14:paraId="70463D97" w14:textId="70C25BF9" w:rsidR="00981F6C" w:rsidRDefault="00981F6C" w:rsidP="00981F6C">
            <w:pPr>
              <w:jc w:val="center"/>
            </w:pPr>
            <w:r>
              <w:t>1.93</w:t>
            </w:r>
          </w:p>
        </w:tc>
        <w:tc>
          <w:tcPr>
            <w:tcW w:w="636" w:type="dxa"/>
          </w:tcPr>
          <w:p w14:paraId="3425E40F" w14:textId="15C85E6C" w:rsidR="00495FFD" w:rsidRDefault="00981F6C" w:rsidP="00495FFD">
            <w:pPr>
              <w:jc w:val="center"/>
            </w:pPr>
            <w:r>
              <w:t>1.36</w:t>
            </w:r>
          </w:p>
        </w:tc>
        <w:tc>
          <w:tcPr>
            <w:tcW w:w="636" w:type="dxa"/>
          </w:tcPr>
          <w:p w14:paraId="5BAD58B2" w14:textId="4FE22F1F" w:rsidR="00495FFD" w:rsidRDefault="00981F6C" w:rsidP="00495FFD">
            <w:pPr>
              <w:jc w:val="center"/>
            </w:pPr>
            <w:r>
              <w:t>1.3</w:t>
            </w:r>
          </w:p>
        </w:tc>
        <w:tc>
          <w:tcPr>
            <w:tcW w:w="636" w:type="dxa"/>
          </w:tcPr>
          <w:p w14:paraId="59231694" w14:textId="25B556B8" w:rsidR="00495FFD" w:rsidRDefault="00981F6C" w:rsidP="00495FFD">
            <w:pPr>
              <w:jc w:val="center"/>
            </w:pPr>
            <w:r>
              <w:t>1.19</w:t>
            </w:r>
          </w:p>
        </w:tc>
      </w:tr>
      <w:tr w:rsidR="00981F6C" w14:paraId="0AEFE245" w14:textId="77777777" w:rsidTr="00981F6C">
        <w:tc>
          <w:tcPr>
            <w:tcW w:w="1097" w:type="dxa"/>
            <w:vMerge/>
          </w:tcPr>
          <w:p w14:paraId="512C814B" w14:textId="77777777" w:rsidR="00495FFD" w:rsidRDefault="00495FFD" w:rsidP="00495FFD">
            <w:pPr>
              <w:jc w:val="center"/>
            </w:pPr>
          </w:p>
        </w:tc>
        <w:tc>
          <w:tcPr>
            <w:tcW w:w="719" w:type="dxa"/>
          </w:tcPr>
          <w:p w14:paraId="3368E985" w14:textId="097CE3ED" w:rsidR="00495FFD" w:rsidRDefault="00495FFD" w:rsidP="00495FFD">
            <w:pPr>
              <w:jc w:val="center"/>
            </w:pPr>
            <w:r>
              <w:t>10</w:t>
            </w:r>
          </w:p>
        </w:tc>
        <w:tc>
          <w:tcPr>
            <w:tcW w:w="701" w:type="dxa"/>
          </w:tcPr>
          <w:p w14:paraId="5AD373E6" w14:textId="7583C72A" w:rsidR="00495FFD" w:rsidRDefault="00981F6C" w:rsidP="00495FFD">
            <w:pPr>
              <w:jc w:val="center"/>
            </w:pPr>
            <w:r>
              <w:t>30</w:t>
            </w:r>
          </w:p>
        </w:tc>
        <w:tc>
          <w:tcPr>
            <w:tcW w:w="701" w:type="dxa"/>
          </w:tcPr>
          <w:p w14:paraId="7D121D8F" w14:textId="1B0B17CC" w:rsidR="00495FFD" w:rsidRDefault="00981F6C" w:rsidP="00495FFD">
            <w:pPr>
              <w:jc w:val="center"/>
            </w:pPr>
            <w:r>
              <w:t>24</w:t>
            </w:r>
          </w:p>
        </w:tc>
        <w:tc>
          <w:tcPr>
            <w:tcW w:w="732" w:type="dxa"/>
          </w:tcPr>
          <w:p w14:paraId="3B050371" w14:textId="7CAF364E" w:rsidR="00495FFD" w:rsidRDefault="00981F6C" w:rsidP="00495FFD">
            <w:pPr>
              <w:jc w:val="center"/>
            </w:pPr>
            <w:r>
              <w:t>22</w:t>
            </w:r>
          </w:p>
        </w:tc>
        <w:tc>
          <w:tcPr>
            <w:tcW w:w="747" w:type="dxa"/>
          </w:tcPr>
          <w:p w14:paraId="4A61CFB4" w14:textId="26B480F3" w:rsidR="00495FFD" w:rsidRDefault="00981F6C" w:rsidP="00495FFD">
            <w:pPr>
              <w:jc w:val="center"/>
            </w:pPr>
            <w:r>
              <w:t>13</w:t>
            </w:r>
          </w:p>
        </w:tc>
        <w:tc>
          <w:tcPr>
            <w:tcW w:w="711" w:type="dxa"/>
          </w:tcPr>
          <w:p w14:paraId="256A1B70" w14:textId="6F4DC6D7" w:rsidR="00495FFD" w:rsidRDefault="00981F6C" w:rsidP="00495FFD">
            <w:pPr>
              <w:jc w:val="center"/>
            </w:pPr>
            <w:r>
              <w:t>37</w:t>
            </w:r>
          </w:p>
        </w:tc>
        <w:tc>
          <w:tcPr>
            <w:tcW w:w="692" w:type="dxa"/>
          </w:tcPr>
          <w:p w14:paraId="72AB5281" w14:textId="36F55A66" w:rsidR="00495FFD" w:rsidRDefault="00981F6C" w:rsidP="00495FFD">
            <w:pPr>
              <w:jc w:val="center"/>
            </w:pPr>
            <w:r>
              <w:t>44</w:t>
            </w:r>
          </w:p>
        </w:tc>
        <w:tc>
          <w:tcPr>
            <w:tcW w:w="636" w:type="dxa"/>
          </w:tcPr>
          <w:p w14:paraId="31890F42" w14:textId="11BA04AB" w:rsidR="00495FFD" w:rsidRDefault="00981F6C" w:rsidP="00495FFD">
            <w:pPr>
              <w:jc w:val="center"/>
            </w:pPr>
            <w:r>
              <w:t>21</w:t>
            </w:r>
          </w:p>
        </w:tc>
        <w:tc>
          <w:tcPr>
            <w:tcW w:w="706" w:type="dxa"/>
          </w:tcPr>
          <w:p w14:paraId="721B1C22" w14:textId="65547F63" w:rsidR="00495FFD" w:rsidRDefault="00981F6C" w:rsidP="00495FFD">
            <w:pPr>
              <w:jc w:val="center"/>
            </w:pPr>
            <w:r>
              <w:t>70</w:t>
            </w:r>
          </w:p>
        </w:tc>
        <w:tc>
          <w:tcPr>
            <w:tcW w:w="636" w:type="dxa"/>
          </w:tcPr>
          <w:p w14:paraId="1513374B" w14:textId="36CD7C9B" w:rsidR="00495FFD" w:rsidRDefault="00981F6C" w:rsidP="00495FFD">
            <w:pPr>
              <w:jc w:val="center"/>
            </w:pPr>
            <w:r>
              <w:t>117</w:t>
            </w:r>
          </w:p>
        </w:tc>
        <w:tc>
          <w:tcPr>
            <w:tcW w:w="636" w:type="dxa"/>
          </w:tcPr>
          <w:p w14:paraId="1D3D044D" w14:textId="0F47E32A" w:rsidR="00495FFD" w:rsidRDefault="00981F6C" w:rsidP="00495FFD">
            <w:pPr>
              <w:jc w:val="center"/>
            </w:pPr>
            <w:r>
              <w:t>81</w:t>
            </w:r>
          </w:p>
        </w:tc>
        <w:tc>
          <w:tcPr>
            <w:tcW w:w="636" w:type="dxa"/>
          </w:tcPr>
          <w:p w14:paraId="48DABF76" w14:textId="7CF80C5C" w:rsidR="00495FFD" w:rsidRDefault="00981F6C" w:rsidP="00495FFD">
            <w:pPr>
              <w:jc w:val="center"/>
            </w:pPr>
            <w:r>
              <w:t>21</w:t>
            </w:r>
          </w:p>
        </w:tc>
      </w:tr>
      <w:tr w:rsidR="00981F6C" w14:paraId="380F48E5" w14:textId="77777777" w:rsidTr="00981F6C">
        <w:tc>
          <w:tcPr>
            <w:tcW w:w="1097" w:type="dxa"/>
            <w:vMerge w:val="restart"/>
          </w:tcPr>
          <w:p w14:paraId="3AC85B54" w14:textId="63DA9C83" w:rsidR="00495FFD" w:rsidRDefault="00495FFD" w:rsidP="00495FFD">
            <w:pPr>
              <w:jc w:val="center"/>
            </w:pPr>
            <w:r>
              <w:t>10-14</w:t>
            </w:r>
          </w:p>
        </w:tc>
        <w:tc>
          <w:tcPr>
            <w:tcW w:w="719" w:type="dxa"/>
          </w:tcPr>
          <w:p w14:paraId="33646D00" w14:textId="33BEC630" w:rsidR="00495FFD" w:rsidRDefault="00495FFD" w:rsidP="00495FFD">
            <w:pPr>
              <w:jc w:val="center"/>
            </w:pPr>
            <w:r>
              <w:t>4.08</w:t>
            </w:r>
          </w:p>
        </w:tc>
        <w:tc>
          <w:tcPr>
            <w:tcW w:w="701" w:type="dxa"/>
          </w:tcPr>
          <w:p w14:paraId="2EB6576B" w14:textId="61D7F32F" w:rsidR="00495FFD" w:rsidRDefault="00981F6C" w:rsidP="00495FFD">
            <w:pPr>
              <w:jc w:val="center"/>
            </w:pPr>
            <w:r>
              <w:t>3.67</w:t>
            </w:r>
          </w:p>
        </w:tc>
        <w:tc>
          <w:tcPr>
            <w:tcW w:w="701" w:type="dxa"/>
          </w:tcPr>
          <w:p w14:paraId="2444631D" w14:textId="546BA7AE" w:rsidR="00495FFD" w:rsidRDefault="00981F6C" w:rsidP="00495FFD">
            <w:pPr>
              <w:jc w:val="center"/>
            </w:pPr>
            <w:r>
              <w:t>2.9</w:t>
            </w:r>
          </w:p>
        </w:tc>
        <w:tc>
          <w:tcPr>
            <w:tcW w:w="732" w:type="dxa"/>
          </w:tcPr>
          <w:p w14:paraId="6E9B0EB2" w14:textId="410C9235" w:rsidR="00495FFD" w:rsidRDefault="00981F6C" w:rsidP="00495FFD">
            <w:pPr>
              <w:jc w:val="center"/>
            </w:pPr>
            <w:r>
              <w:t>2</w:t>
            </w:r>
          </w:p>
        </w:tc>
        <w:tc>
          <w:tcPr>
            <w:tcW w:w="747" w:type="dxa"/>
          </w:tcPr>
          <w:p w14:paraId="4D8FC796" w14:textId="07E80D88" w:rsidR="00495FFD" w:rsidRDefault="00981F6C" w:rsidP="00495FFD">
            <w:pPr>
              <w:jc w:val="center"/>
            </w:pPr>
            <w:r>
              <w:t>4.17</w:t>
            </w:r>
          </w:p>
        </w:tc>
        <w:tc>
          <w:tcPr>
            <w:tcW w:w="711" w:type="dxa"/>
          </w:tcPr>
          <w:p w14:paraId="1FE8A853" w14:textId="7A7B383D" w:rsidR="00495FFD" w:rsidRDefault="00981F6C" w:rsidP="00495FFD">
            <w:pPr>
              <w:jc w:val="center"/>
            </w:pPr>
            <w:r>
              <w:t>3.33</w:t>
            </w:r>
          </w:p>
        </w:tc>
        <w:tc>
          <w:tcPr>
            <w:tcW w:w="692" w:type="dxa"/>
          </w:tcPr>
          <w:p w14:paraId="3B8E4208" w14:textId="7764E3BF" w:rsidR="00495FFD" w:rsidRDefault="00981F6C" w:rsidP="00495FFD">
            <w:pPr>
              <w:jc w:val="center"/>
            </w:pPr>
            <w:r>
              <w:t>3.62</w:t>
            </w:r>
          </w:p>
        </w:tc>
        <w:tc>
          <w:tcPr>
            <w:tcW w:w="636" w:type="dxa"/>
          </w:tcPr>
          <w:p w14:paraId="5B880A7E" w14:textId="731572E8" w:rsidR="00495FFD" w:rsidRDefault="00981F6C" w:rsidP="00495FFD">
            <w:pPr>
              <w:jc w:val="center"/>
            </w:pPr>
            <w:r>
              <w:t>3.33</w:t>
            </w:r>
          </w:p>
        </w:tc>
        <w:tc>
          <w:tcPr>
            <w:tcW w:w="706" w:type="dxa"/>
          </w:tcPr>
          <w:p w14:paraId="0D075898" w14:textId="35D9FC31" w:rsidR="00495FFD" w:rsidRDefault="00981F6C" w:rsidP="00495FFD">
            <w:pPr>
              <w:jc w:val="center"/>
            </w:pPr>
            <w:r>
              <w:t>4.14</w:t>
            </w:r>
          </w:p>
        </w:tc>
        <w:tc>
          <w:tcPr>
            <w:tcW w:w="636" w:type="dxa"/>
          </w:tcPr>
          <w:p w14:paraId="6DDE8A5F" w14:textId="053A3AAA" w:rsidR="00495FFD" w:rsidRDefault="00981F6C" w:rsidP="00495FFD">
            <w:pPr>
              <w:jc w:val="center"/>
            </w:pPr>
            <w:r>
              <w:t>4.14</w:t>
            </w:r>
          </w:p>
        </w:tc>
        <w:tc>
          <w:tcPr>
            <w:tcW w:w="636" w:type="dxa"/>
          </w:tcPr>
          <w:p w14:paraId="0D6F3F79" w14:textId="4EC00115" w:rsidR="00495FFD" w:rsidRDefault="00981F6C" w:rsidP="00495FFD">
            <w:pPr>
              <w:jc w:val="center"/>
            </w:pPr>
            <w:r>
              <w:t>3.94</w:t>
            </w:r>
          </w:p>
        </w:tc>
        <w:tc>
          <w:tcPr>
            <w:tcW w:w="636" w:type="dxa"/>
          </w:tcPr>
          <w:p w14:paraId="7FE2BA3A" w14:textId="00DCE712" w:rsidR="00495FFD" w:rsidRDefault="00981F6C" w:rsidP="00495FFD">
            <w:pPr>
              <w:jc w:val="center"/>
            </w:pPr>
            <w:r>
              <w:t>3.33</w:t>
            </w:r>
          </w:p>
        </w:tc>
      </w:tr>
      <w:tr w:rsidR="00981F6C" w14:paraId="73A47ABF" w14:textId="77777777" w:rsidTr="00981F6C">
        <w:tc>
          <w:tcPr>
            <w:tcW w:w="1097" w:type="dxa"/>
            <w:vMerge/>
          </w:tcPr>
          <w:p w14:paraId="17987D9D" w14:textId="77777777" w:rsidR="00495FFD" w:rsidRDefault="00495FFD" w:rsidP="00495FFD">
            <w:pPr>
              <w:jc w:val="center"/>
            </w:pPr>
          </w:p>
        </w:tc>
        <w:tc>
          <w:tcPr>
            <w:tcW w:w="719" w:type="dxa"/>
          </w:tcPr>
          <w:p w14:paraId="5017BD49" w14:textId="4250F7A9" w:rsidR="00495FFD" w:rsidRDefault="00495FFD" w:rsidP="00495FFD">
            <w:pPr>
              <w:jc w:val="center"/>
            </w:pPr>
            <w:r>
              <w:t>1.72</w:t>
            </w:r>
          </w:p>
        </w:tc>
        <w:tc>
          <w:tcPr>
            <w:tcW w:w="701" w:type="dxa"/>
          </w:tcPr>
          <w:p w14:paraId="39C57DC6" w14:textId="765FCA92" w:rsidR="00495FFD" w:rsidRDefault="00981F6C" w:rsidP="00495FFD">
            <w:pPr>
              <w:jc w:val="center"/>
            </w:pPr>
            <w:r>
              <w:t>2.31</w:t>
            </w:r>
          </w:p>
        </w:tc>
        <w:tc>
          <w:tcPr>
            <w:tcW w:w="701" w:type="dxa"/>
          </w:tcPr>
          <w:p w14:paraId="6876F01E" w14:textId="69DE68B0" w:rsidR="00495FFD" w:rsidRDefault="00981F6C" w:rsidP="00495FFD">
            <w:pPr>
              <w:jc w:val="center"/>
            </w:pPr>
            <w:r>
              <w:t>1.57</w:t>
            </w:r>
          </w:p>
        </w:tc>
        <w:tc>
          <w:tcPr>
            <w:tcW w:w="732" w:type="dxa"/>
          </w:tcPr>
          <w:p w14:paraId="35E68AE9" w14:textId="4FDBF2CF" w:rsidR="00495FFD" w:rsidRDefault="00981F6C" w:rsidP="00495FFD">
            <w:pPr>
              <w:jc w:val="center"/>
            </w:pPr>
            <w:r>
              <w:t>1.82</w:t>
            </w:r>
          </w:p>
        </w:tc>
        <w:tc>
          <w:tcPr>
            <w:tcW w:w="747" w:type="dxa"/>
          </w:tcPr>
          <w:p w14:paraId="686BE894" w14:textId="40AE6632" w:rsidR="00495FFD" w:rsidRDefault="00981F6C" w:rsidP="00495FFD">
            <w:pPr>
              <w:jc w:val="center"/>
            </w:pPr>
            <w:r>
              <w:t>2.97</w:t>
            </w:r>
          </w:p>
        </w:tc>
        <w:tc>
          <w:tcPr>
            <w:tcW w:w="711" w:type="dxa"/>
          </w:tcPr>
          <w:p w14:paraId="0EC6711A" w14:textId="4D50270D" w:rsidR="00495FFD" w:rsidRDefault="00981F6C" w:rsidP="00495FFD">
            <w:pPr>
              <w:jc w:val="center"/>
            </w:pPr>
            <w:r>
              <w:t>2.99</w:t>
            </w:r>
          </w:p>
        </w:tc>
        <w:tc>
          <w:tcPr>
            <w:tcW w:w="692" w:type="dxa"/>
          </w:tcPr>
          <w:p w14:paraId="6DEDA52B" w14:textId="21E6BB84" w:rsidR="00495FFD" w:rsidRDefault="00981F6C" w:rsidP="00495FFD">
            <w:pPr>
              <w:jc w:val="center"/>
            </w:pPr>
            <w:r>
              <w:t>1.96</w:t>
            </w:r>
          </w:p>
        </w:tc>
        <w:tc>
          <w:tcPr>
            <w:tcW w:w="636" w:type="dxa"/>
          </w:tcPr>
          <w:p w14:paraId="50E661B3" w14:textId="1FFAF887" w:rsidR="00495FFD" w:rsidRDefault="00981F6C" w:rsidP="00495FFD">
            <w:pPr>
              <w:jc w:val="center"/>
            </w:pPr>
            <w:r>
              <w:t>1.52</w:t>
            </w:r>
          </w:p>
        </w:tc>
        <w:tc>
          <w:tcPr>
            <w:tcW w:w="706" w:type="dxa"/>
          </w:tcPr>
          <w:p w14:paraId="313EEC44" w14:textId="0ABFBCA5" w:rsidR="00495FFD" w:rsidRDefault="00981F6C" w:rsidP="00495FFD">
            <w:pPr>
              <w:jc w:val="center"/>
            </w:pPr>
            <w:r>
              <w:t>3.52</w:t>
            </w:r>
          </w:p>
        </w:tc>
        <w:tc>
          <w:tcPr>
            <w:tcW w:w="636" w:type="dxa"/>
          </w:tcPr>
          <w:p w14:paraId="55FAB72E" w14:textId="656CF5E5" w:rsidR="00495FFD" w:rsidRDefault="00981F6C" w:rsidP="00495FFD">
            <w:pPr>
              <w:jc w:val="center"/>
            </w:pPr>
            <w:r>
              <w:t>3.31</w:t>
            </w:r>
          </w:p>
        </w:tc>
        <w:tc>
          <w:tcPr>
            <w:tcW w:w="636" w:type="dxa"/>
          </w:tcPr>
          <w:p w14:paraId="0E524EAF" w14:textId="3BC97D1A" w:rsidR="00495FFD" w:rsidRDefault="00981F6C" w:rsidP="00495FFD">
            <w:pPr>
              <w:jc w:val="center"/>
            </w:pPr>
            <w:r>
              <w:t>3.28</w:t>
            </w:r>
          </w:p>
        </w:tc>
        <w:tc>
          <w:tcPr>
            <w:tcW w:w="636" w:type="dxa"/>
          </w:tcPr>
          <w:p w14:paraId="06A1436E" w14:textId="40D089DA" w:rsidR="00495FFD" w:rsidRDefault="00981F6C" w:rsidP="00495FFD">
            <w:pPr>
              <w:jc w:val="center"/>
            </w:pPr>
            <w:r>
              <w:t>2.5</w:t>
            </w:r>
          </w:p>
        </w:tc>
      </w:tr>
      <w:tr w:rsidR="00981F6C" w14:paraId="0955886D" w14:textId="77777777" w:rsidTr="00981F6C">
        <w:tc>
          <w:tcPr>
            <w:tcW w:w="1097" w:type="dxa"/>
            <w:vMerge/>
          </w:tcPr>
          <w:p w14:paraId="0B74E91B" w14:textId="77777777" w:rsidR="00495FFD" w:rsidRDefault="00495FFD" w:rsidP="00495FFD">
            <w:pPr>
              <w:jc w:val="center"/>
            </w:pPr>
          </w:p>
        </w:tc>
        <w:tc>
          <w:tcPr>
            <w:tcW w:w="719" w:type="dxa"/>
          </w:tcPr>
          <w:p w14:paraId="1F1F7A04" w14:textId="44D3E8DB" w:rsidR="00495FFD" w:rsidRDefault="00495FFD" w:rsidP="00495FFD">
            <w:pPr>
              <w:jc w:val="center"/>
            </w:pPr>
            <w:r>
              <w:t>12</w:t>
            </w:r>
          </w:p>
        </w:tc>
        <w:tc>
          <w:tcPr>
            <w:tcW w:w="701" w:type="dxa"/>
          </w:tcPr>
          <w:p w14:paraId="1598B0B1" w14:textId="385FC06B" w:rsidR="00495FFD" w:rsidRDefault="00981F6C" w:rsidP="00495FFD">
            <w:pPr>
              <w:jc w:val="center"/>
            </w:pPr>
            <w:r>
              <w:t>27</w:t>
            </w:r>
          </w:p>
        </w:tc>
        <w:tc>
          <w:tcPr>
            <w:tcW w:w="701" w:type="dxa"/>
          </w:tcPr>
          <w:p w14:paraId="1DBF237C" w14:textId="4B923450" w:rsidR="00495FFD" w:rsidRDefault="00981F6C" w:rsidP="00495FFD">
            <w:pPr>
              <w:jc w:val="center"/>
            </w:pPr>
            <w:r>
              <w:t>20</w:t>
            </w:r>
          </w:p>
        </w:tc>
        <w:tc>
          <w:tcPr>
            <w:tcW w:w="732" w:type="dxa"/>
          </w:tcPr>
          <w:p w14:paraId="48C113D4" w14:textId="35CBDA38" w:rsidR="00495FFD" w:rsidRDefault="00981F6C" w:rsidP="00495FFD">
            <w:pPr>
              <w:jc w:val="center"/>
            </w:pPr>
            <w:r>
              <w:t>12</w:t>
            </w:r>
          </w:p>
        </w:tc>
        <w:tc>
          <w:tcPr>
            <w:tcW w:w="747" w:type="dxa"/>
          </w:tcPr>
          <w:p w14:paraId="3222864E" w14:textId="377A8687" w:rsidR="00495FFD" w:rsidRDefault="00981F6C" w:rsidP="00495FFD">
            <w:pPr>
              <w:jc w:val="center"/>
            </w:pPr>
            <w:r>
              <w:t>18</w:t>
            </w:r>
          </w:p>
        </w:tc>
        <w:tc>
          <w:tcPr>
            <w:tcW w:w="711" w:type="dxa"/>
          </w:tcPr>
          <w:p w14:paraId="71873374" w14:textId="5D1B4BF8" w:rsidR="00495FFD" w:rsidRDefault="00981F6C" w:rsidP="00495FFD">
            <w:pPr>
              <w:jc w:val="center"/>
            </w:pPr>
            <w:r>
              <w:t>43</w:t>
            </w:r>
          </w:p>
        </w:tc>
        <w:tc>
          <w:tcPr>
            <w:tcW w:w="692" w:type="dxa"/>
          </w:tcPr>
          <w:p w14:paraId="6ACDD02A" w14:textId="7ACBC5DE" w:rsidR="00495FFD" w:rsidRDefault="00981F6C" w:rsidP="00495FFD">
            <w:pPr>
              <w:jc w:val="center"/>
            </w:pPr>
            <w:r>
              <w:t>29</w:t>
            </w:r>
          </w:p>
        </w:tc>
        <w:tc>
          <w:tcPr>
            <w:tcW w:w="636" w:type="dxa"/>
          </w:tcPr>
          <w:p w14:paraId="74B7D22B" w14:textId="2AB189EA" w:rsidR="00495FFD" w:rsidRDefault="00981F6C" w:rsidP="00495FFD">
            <w:pPr>
              <w:jc w:val="center"/>
            </w:pPr>
            <w:r>
              <w:t>15</w:t>
            </w:r>
          </w:p>
        </w:tc>
        <w:tc>
          <w:tcPr>
            <w:tcW w:w="706" w:type="dxa"/>
          </w:tcPr>
          <w:p w14:paraId="4B069FA6" w14:textId="651A7DAD" w:rsidR="00495FFD" w:rsidRDefault="00981F6C" w:rsidP="00495FFD">
            <w:pPr>
              <w:jc w:val="center"/>
            </w:pPr>
            <w:r>
              <w:t>88</w:t>
            </w:r>
          </w:p>
        </w:tc>
        <w:tc>
          <w:tcPr>
            <w:tcW w:w="636" w:type="dxa"/>
          </w:tcPr>
          <w:p w14:paraId="58279006" w14:textId="0784FAF4" w:rsidR="00495FFD" w:rsidRDefault="00981F6C" w:rsidP="00495FFD">
            <w:pPr>
              <w:jc w:val="center"/>
            </w:pPr>
            <w:r>
              <w:t>132</w:t>
            </w:r>
          </w:p>
        </w:tc>
        <w:tc>
          <w:tcPr>
            <w:tcW w:w="636" w:type="dxa"/>
          </w:tcPr>
          <w:p w14:paraId="00CD2587" w14:textId="67A73BF2" w:rsidR="00495FFD" w:rsidRDefault="00981F6C" w:rsidP="00495FFD">
            <w:pPr>
              <w:jc w:val="center"/>
            </w:pPr>
            <w:r>
              <w:t>50</w:t>
            </w:r>
          </w:p>
        </w:tc>
        <w:tc>
          <w:tcPr>
            <w:tcW w:w="636" w:type="dxa"/>
          </w:tcPr>
          <w:p w14:paraId="59255C5F" w14:textId="15B3A0B0" w:rsidR="00495FFD" w:rsidRDefault="00981F6C" w:rsidP="00495FFD">
            <w:pPr>
              <w:jc w:val="center"/>
            </w:pPr>
            <w:r>
              <w:t>9</w:t>
            </w:r>
          </w:p>
        </w:tc>
      </w:tr>
      <w:tr w:rsidR="00981F6C" w14:paraId="3DB7E120" w14:textId="77777777" w:rsidTr="00981F6C">
        <w:tc>
          <w:tcPr>
            <w:tcW w:w="1097" w:type="dxa"/>
            <w:vMerge w:val="restart"/>
          </w:tcPr>
          <w:p w14:paraId="22F0A78D" w14:textId="6F16F54C" w:rsidR="00495FFD" w:rsidRDefault="00495FFD" w:rsidP="00495FFD">
            <w:pPr>
              <w:jc w:val="center"/>
            </w:pPr>
            <w:r>
              <w:t>15-19</w:t>
            </w:r>
          </w:p>
        </w:tc>
        <w:tc>
          <w:tcPr>
            <w:tcW w:w="719" w:type="dxa"/>
          </w:tcPr>
          <w:p w14:paraId="0558907C" w14:textId="5EE19BB1" w:rsidR="00495FFD" w:rsidRDefault="00495FFD" w:rsidP="00495FFD">
            <w:pPr>
              <w:jc w:val="center"/>
            </w:pPr>
            <w:r>
              <w:t>4.21</w:t>
            </w:r>
          </w:p>
        </w:tc>
        <w:tc>
          <w:tcPr>
            <w:tcW w:w="701" w:type="dxa"/>
          </w:tcPr>
          <w:p w14:paraId="31ABAABB" w14:textId="628606BA" w:rsidR="00495FFD" w:rsidRDefault="00495FFD" w:rsidP="00495FFD">
            <w:pPr>
              <w:jc w:val="center"/>
            </w:pPr>
            <w:r>
              <w:t>4.94</w:t>
            </w:r>
          </w:p>
        </w:tc>
        <w:tc>
          <w:tcPr>
            <w:tcW w:w="701" w:type="dxa"/>
          </w:tcPr>
          <w:p w14:paraId="21C19EED" w14:textId="094BA76C" w:rsidR="00495FFD" w:rsidRDefault="00981F6C" w:rsidP="00495FFD">
            <w:pPr>
              <w:jc w:val="center"/>
            </w:pPr>
            <w:r>
              <w:t>3.15</w:t>
            </w:r>
          </w:p>
        </w:tc>
        <w:tc>
          <w:tcPr>
            <w:tcW w:w="732" w:type="dxa"/>
          </w:tcPr>
          <w:p w14:paraId="1BFABF85" w14:textId="10C51876" w:rsidR="00495FFD" w:rsidRDefault="00981F6C" w:rsidP="00495FFD">
            <w:pPr>
              <w:jc w:val="center"/>
            </w:pPr>
            <w:r>
              <w:t>2.75</w:t>
            </w:r>
          </w:p>
        </w:tc>
        <w:tc>
          <w:tcPr>
            <w:tcW w:w="747" w:type="dxa"/>
          </w:tcPr>
          <w:p w14:paraId="7D92077C" w14:textId="3EF6A3C1" w:rsidR="00495FFD" w:rsidRDefault="00981F6C" w:rsidP="00495FFD">
            <w:pPr>
              <w:jc w:val="center"/>
            </w:pPr>
            <w:r>
              <w:t>4.7</w:t>
            </w:r>
          </w:p>
        </w:tc>
        <w:tc>
          <w:tcPr>
            <w:tcW w:w="711" w:type="dxa"/>
          </w:tcPr>
          <w:p w14:paraId="66362CC3" w14:textId="57CBAA1B" w:rsidR="00495FFD" w:rsidRDefault="00981F6C" w:rsidP="00495FFD">
            <w:pPr>
              <w:jc w:val="center"/>
            </w:pPr>
            <w:r>
              <w:t>5.36</w:t>
            </w:r>
          </w:p>
        </w:tc>
        <w:tc>
          <w:tcPr>
            <w:tcW w:w="692" w:type="dxa"/>
          </w:tcPr>
          <w:p w14:paraId="47601379" w14:textId="35EE204D" w:rsidR="00495FFD" w:rsidRDefault="00981F6C" w:rsidP="00495FFD">
            <w:pPr>
              <w:jc w:val="center"/>
            </w:pPr>
            <w:r>
              <w:t>4.6</w:t>
            </w:r>
          </w:p>
        </w:tc>
        <w:tc>
          <w:tcPr>
            <w:tcW w:w="636" w:type="dxa"/>
          </w:tcPr>
          <w:p w14:paraId="4BD7F29B" w14:textId="02EEBA9D" w:rsidR="00495FFD" w:rsidRDefault="00981F6C" w:rsidP="00495FFD">
            <w:pPr>
              <w:jc w:val="center"/>
            </w:pPr>
            <w:r>
              <w:t>3.8</w:t>
            </w:r>
          </w:p>
        </w:tc>
        <w:tc>
          <w:tcPr>
            <w:tcW w:w="706" w:type="dxa"/>
          </w:tcPr>
          <w:p w14:paraId="3683027F" w14:textId="692B1DD8" w:rsidR="00495FFD" w:rsidRDefault="00981F6C" w:rsidP="00495FFD">
            <w:pPr>
              <w:jc w:val="center"/>
            </w:pPr>
            <w:r>
              <w:t>5.06</w:t>
            </w:r>
          </w:p>
        </w:tc>
        <w:tc>
          <w:tcPr>
            <w:tcW w:w="636" w:type="dxa"/>
          </w:tcPr>
          <w:p w14:paraId="5B0381F9" w14:textId="3EB40259" w:rsidR="00495FFD" w:rsidRDefault="00981F6C" w:rsidP="00495FFD">
            <w:pPr>
              <w:jc w:val="center"/>
            </w:pPr>
            <w:r>
              <w:t>5.59</w:t>
            </w:r>
          </w:p>
        </w:tc>
        <w:tc>
          <w:tcPr>
            <w:tcW w:w="636" w:type="dxa"/>
          </w:tcPr>
          <w:p w14:paraId="309E245F" w14:textId="58C79C26" w:rsidR="00495FFD" w:rsidRDefault="00981F6C" w:rsidP="00495FFD">
            <w:pPr>
              <w:jc w:val="center"/>
            </w:pPr>
            <w:r>
              <w:t>4.5</w:t>
            </w:r>
          </w:p>
        </w:tc>
        <w:tc>
          <w:tcPr>
            <w:tcW w:w="636" w:type="dxa"/>
          </w:tcPr>
          <w:p w14:paraId="3DE60E1A" w14:textId="7CBE3F6F" w:rsidR="00495FFD" w:rsidRDefault="00981F6C" w:rsidP="00495FFD">
            <w:pPr>
              <w:jc w:val="center"/>
            </w:pPr>
            <w:r>
              <w:t>2</w:t>
            </w:r>
          </w:p>
        </w:tc>
      </w:tr>
      <w:tr w:rsidR="00981F6C" w14:paraId="63B24229" w14:textId="77777777" w:rsidTr="00981F6C">
        <w:tc>
          <w:tcPr>
            <w:tcW w:w="1097" w:type="dxa"/>
            <w:vMerge/>
          </w:tcPr>
          <w:p w14:paraId="4F49206C" w14:textId="77777777" w:rsidR="00495FFD" w:rsidRDefault="00495FFD" w:rsidP="00495FFD">
            <w:pPr>
              <w:jc w:val="center"/>
            </w:pPr>
          </w:p>
        </w:tc>
        <w:tc>
          <w:tcPr>
            <w:tcW w:w="719" w:type="dxa"/>
          </w:tcPr>
          <w:p w14:paraId="436D9E95" w14:textId="237A19BE" w:rsidR="00495FFD" w:rsidRDefault="00495FFD" w:rsidP="00495FFD">
            <w:pPr>
              <w:jc w:val="center"/>
            </w:pPr>
            <w:r>
              <w:t>2.03</w:t>
            </w:r>
          </w:p>
        </w:tc>
        <w:tc>
          <w:tcPr>
            <w:tcW w:w="701" w:type="dxa"/>
          </w:tcPr>
          <w:p w14:paraId="5F69A1AE" w14:textId="737A93AB" w:rsidR="00495FFD" w:rsidRDefault="00495FFD" w:rsidP="00495FFD">
            <w:pPr>
              <w:jc w:val="center"/>
            </w:pPr>
            <w:r>
              <w:t>1.46</w:t>
            </w:r>
          </w:p>
        </w:tc>
        <w:tc>
          <w:tcPr>
            <w:tcW w:w="701" w:type="dxa"/>
          </w:tcPr>
          <w:p w14:paraId="726C6B19" w14:textId="3158E82D" w:rsidR="00495FFD" w:rsidRDefault="00981F6C" w:rsidP="00495FFD">
            <w:pPr>
              <w:jc w:val="center"/>
            </w:pPr>
            <w:r>
              <w:t>0.81</w:t>
            </w:r>
          </w:p>
        </w:tc>
        <w:tc>
          <w:tcPr>
            <w:tcW w:w="732" w:type="dxa"/>
          </w:tcPr>
          <w:p w14:paraId="44558496" w14:textId="5A054629" w:rsidR="00495FFD" w:rsidRDefault="00981F6C" w:rsidP="00495FFD">
            <w:pPr>
              <w:jc w:val="center"/>
            </w:pPr>
            <w:r>
              <w:t>0.92</w:t>
            </w:r>
          </w:p>
        </w:tc>
        <w:tc>
          <w:tcPr>
            <w:tcW w:w="747" w:type="dxa"/>
          </w:tcPr>
          <w:p w14:paraId="1FCC348D" w14:textId="0C4AE389" w:rsidR="00495FFD" w:rsidRDefault="00981F6C" w:rsidP="00495FFD">
            <w:pPr>
              <w:jc w:val="center"/>
            </w:pPr>
            <w:r>
              <w:t>7.4</w:t>
            </w:r>
          </w:p>
        </w:tc>
        <w:tc>
          <w:tcPr>
            <w:tcW w:w="711" w:type="dxa"/>
          </w:tcPr>
          <w:p w14:paraId="7808D8B1" w14:textId="03D9BB31" w:rsidR="00495FFD" w:rsidRDefault="00981F6C" w:rsidP="00495FFD">
            <w:pPr>
              <w:jc w:val="center"/>
            </w:pPr>
            <w:r>
              <w:t>2.97</w:t>
            </w:r>
          </w:p>
        </w:tc>
        <w:tc>
          <w:tcPr>
            <w:tcW w:w="692" w:type="dxa"/>
          </w:tcPr>
          <w:p w14:paraId="066DE57B" w14:textId="56CDD07B" w:rsidR="00495FFD" w:rsidRDefault="00981F6C" w:rsidP="00495FFD">
            <w:pPr>
              <w:jc w:val="center"/>
            </w:pPr>
            <w:r>
              <w:t>3.83</w:t>
            </w:r>
          </w:p>
        </w:tc>
        <w:tc>
          <w:tcPr>
            <w:tcW w:w="636" w:type="dxa"/>
          </w:tcPr>
          <w:p w14:paraId="410957CE" w14:textId="2D66D809" w:rsidR="00495FFD" w:rsidRDefault="00981F6C" w:rsidP="00495FFD">
            <w:pPr>
              <w:jc w:val="center"/>
            </w:pPr>
            <w:r>
              <w:t>0.7</w:t>
            </w:r>
          </w:p>
        </w:tc>
        <w:tc>
          <w:tcPr>
            <w:tcW w:w="706" w:type="dxa"/>
          </w:tcPr>
          <w:p w14:paraId="1E7A558D" w14:textId="2DCDA83D" w:rsidR="00495FFD" w:rsidRDefault="00981F6C" w:rsidP="00495FFD">
            <w:pPr>
              <w:jc w:val="center"/>
            </w:pPr>
            <w:r>
              <w:t>4.91</w:t>
            </w:r>
          </w:p>
        </w:tc>
        <w:tc>
          <w:tcPr>
            <w:tcW w:w="636" w:type="dxa"/>
          </w:tcPr>
          <w:p w14:paraId="5630C249" w14:textId="54037173" w:rsidR="00495FFD" w:rsidRDefault="00981F6C" w:rsidP="00495FFD">
            <w:pPr>
              <w:jc w:val="center"/>
            </w:pPr>
            <w:r>
              <w:t>3.23</w:t>
            </w:r>
          </w:p>
        </w:tc>
        <w:tc>
          <w:tcPr>
            <w:tcW w:w="636" w:type="dxa"/>
          </w:tcPr>
          <w:p w14:paraId="279A4FF9" w14:textId="731D9CBD" w:rsidR="00495FFD" w:rsidRDefault="00981F6C" w:rsidP="00495FFD">
            <w:pPr>
              <w:jc w:val="center"/>
            </w:pPr>
            <w:r>
              <w:t>3.29</w:t>
            </w:r>
          </w:p>
        </w:tc>
        <w:tc>
          <w:tcPr>
            <w:tcW w:w="636" w:type="dxa"/>
          </w:tcPr>
          <w:p w14:paraId="65FADB0C" w14:textId="2994792A" w:rsidR="00495FFD" w:rsidRDefault="00981F6C" w:rsidP="00495FFD">
            <w:pPr>
              <w:jc w:val="center"/>
            </w:pPr>
            <w:r>
              <w:t>-</w:t>
            </w:r>
          </w:p>
        </w:tc>
      </w:tr>
      <w:tr w:rsidR="00981F6C" w14:paraId="30A9D2DA" w14:textId="77777777" w:rsidTr="00981F6C">
        <w:tc>
          <w:tcPr>
            <w:tcW w:w="1097" w:type="dxa"/>
            <w:vMerge/>
          </w:tcPr>
          <w:p w14:paraId="4E844B8A" w14:textId="77777777" w:rsidR="00495FFD" w:rsidRDefault="00495FFD" w:rsidP="00495FFD">
            <w:pPr>
              <w:jc w:val="center"/>
            </w:pPr>
          </w:p>
        </w:tc>
        <w:tc>
          <w:tcPr>
            <w:tcW w:w="719" w:type="dxa"/>
          </w:tcPr>
          <w:p w14:paraId="4452D270" w14:textId="3C121B9F" w:rsidR="00495FFD" w:rsidRDefault="00495FFD" w:rsidP="00495FFD">
            <w:pPr>
              <w:jc w:val="center"/>
            </w:pPr>
            <w:r>
              <w:t>14</w:t>
            </w:r>
          </w:p>
        </w:tc>
        <w:tc>
          <w:tcPr>
            <w:tcW w:w="701" w:type="dxa"/>
          </w:tcPr>
          <w:p w14:paraId="385FDC58" w14:textId="50CB17C6" w:rsidR="00495FFD" w:rsidRDefault="00495FFD" w:rsidP="00495FFD">
            <w:pPr>
              <w:jc w:val="center"/>
            </w:pPr>
            <w:r>
              <w:t>31</w:t>
            </w:r>
          </w:p>
        </w:tc>
        <w:tc>
          <w:tcPr>
            <w:tcW w:w="701" w:type="dxa"/>
          </w:tcPr>
          <w:p w14:paraId="5094E4A6" w14:textId="53628869" w:rsidR="00495FFD" w:rsidRDefault="00981F6C" w:rsidP="00495FFD">
            <w:pPr>
              <w:jc w:val="center"/>
            </w:pPr>
            <w:r>
              <w:t>13</w:t>
            </w:r>
          </w:p>
        </w:tc>
        <w:tc>
          <w:tcPr>
            <w:tcW w:w="732" w:type="dxa"/>
          </w:tcPr>
          <w:p w14:paraId="7B14957C" w14:textId="5212F712" w:rsidR="00495FFD" w:rsidRDefault="00981F6C" w:rsidP="00495FFD">
            <w:pPr>
              <w:jc w:val="center"/>
            </w:pPr>
            <w:r>
              <w:t>4</w:t>
            </w:r>
          </w:p>
        </w:tc>
        <w:tc>
          <w:tcPr>
            <w:tcW w:w="747" w:type="dxa"/>
          </w:tcPr>
          <w:p w14:paraId="5FB7A670" w14:textId="7832ACA2" w:rsidR="00495FFD" w:rsidRDefault="00981F6C" w:rsidP="00495FFD">
            <w:pPr>
              <w:jc w:val="center"/>
            </w:pPr>
            <w:r>
              <w:t>23</w:t>
            </w:r>
          </w:p>
        </w:tc>
        <w:tc>
          <w:tcPr>
            <w:tcW w:w="711" w:type="dxa"/>
          </w:tcPr>
          <w:p w14:paraId="23790236" w14:textId="1A761E07" w:rsidR="00495FFD" w:rsidRDefault="00981F6C" w:rsidP="00495FFD">
            <w:pPr>
              <w:jc w:val="center"/>
            </w:pPr>
            <w:r>
              <w:t>42</w:t>
            </w:r>
          </w:p>
        </w:tc>
        <w:tc>
          <w:tcPr>
            <w:tcW w:w="692" w:type="dxa"/>
          </w:tcPr>
          <w:p w14:paraId="74569E31" w14:textId="414FC8BC" w:rsidR="00495FFD" w:rsidRDefault="00981F6C" w:rsidP="00495FFD">
            <w:pPr>
              <w:jc w:val="center"/>
            </w:pPr>
            <w:r>
              <w:t>20</w:t>
            </w:r>
          </w:p>
        </w:tc>
        <w:tc>
          <w:tcPr>
            <w:tcW w:w="636" w:type="dxa"/>
          </w:tcPr>
          <w:p w14:paraId="39FFB011" w14:textId="0ACDEB4D" w:rsidR="00495FFD" w:rsidRDefault="00981F6C" w:rsidP="00495FFD">
            <w:pPr>
              <w:jc w:val="center"/>
            </w:pPr>
            <w:r>
              <w:t>5</w:t>
            </w:r>
          </w:p>
        </w:tc>
        <w:tc>
          <w:tcPr>
            <w:tcW w:w="706" w:type="dxa"/>
          </w:tcPr>
          <w:p w14:paraId="2112562B" w14:textId="5F59959F" w:rsidR="00495FFD" w:rsidRDefault="00981F6C" w:rsidP="00495FFD">
            <w:pPr>
              <w:jc w:val="center"/>
            </w:pPr>
            <w:r>
              <w:t>114</w:t>
            </w:r>
          </w:p>
        </w:tc>
        <w:tc>
          <w:tcPr>
            <w:tcW w:w="636" w:type="dxa"/>
          </w:tcPr>
          <w:p w14:paraId="578068DD" w14:textId="223F1C25" w:rsidR="00495FFD" w:rsidRDefault="00981F6C" w:rsidP="00495FFD">
            <w:pPr>
              <w:jc w:val="center"/>
            </w:pPr>
            <w:r>
              <w:t>86</w:t>
            </w:r>
          </w:p>
        </w:tc>
        <w:tc>
          <w:tcPr>
            <w:tcW w:w="636" w:type="dxa"/>
          </w:tcPr>
          <w:p w14:paraId="7443DDCB" w14:textId="227E7A17" w:rsidR="00495FFD" w:rsidRDefault="00981F6C" w:rsidP="00495FFD">
            <w:pPr>
              <w:jc w:val="center"/>
            </w:pPr>
            <w:r>
              <w:t>30</w:t>
            </w:r>
          </w:p>
        </w:tc>
        <w:tc>
          <w:tcPr>
            <w:tcW w:w="636" w:type="dxa"/>
          </w:tcPr>
          <w:p w14:paraId="6AA0AA15" w14:textId="3FF91334" w:rsidR="00495FFD" w:rsidRDefault="00981F6C" w:rsidP="00495FFD">
            <w:pPr>
              <w:jc w:val="center"/>
            </w:pPr>
            <w:r>
              <w:t>1</w:t>
            </w:r>
          </w:p>
        </w:tc>
      </w:tr>
      <w:tr w:rsidR="00981F6C" w14:paraId="27F58351" w14:textId="77777777" w:rsidTr="00981F6C">
        <w:tc>
          <w:tcPr>
            <w:tcW w:w="1097" w:type="dxa"/>
            <w:vMerge w:val="restart"/>
          </w:tcPr>
          <w:p w14:paraId="5EBD1930" w14:textId="002E9E02" w:rsidR="00495FFD" w:rsidRDefault="00495FFD" w:rsidP="00495FFD">
            <w:pPr>
              <w:jc w:val="center"/>
            </w:pPr>
            <w:r>
              <w:t>20-24</w:t>
            </w:r>
          </w:p>
        </w:tc>
        <w:tc>
          <w:tcPr>
            <w:tcW w:w="719" w:type="dxa"/>
          </w:tcPr>
          <w:p w14:paraId="177C352F" w14:textId="0B2FBB63" w:rsidR="00495FFD" w:rsidRDefault="00495FFD" w:rsidP="00495FFD">
            <w:pPr>
              <w:jc w:val="center"/>
            </w:pPr>
            <w:r>
              <w:t>5.62</w:t>
            </w:r>
          </w:p>
        </w:tc>
        <w:tc>
          <w:tcPr>
            <w:tcW w:w="701" w:type="dxa"/>
          </w:tcPr>
          <w:p w14:paraId="13111163" w14:textId="5BB57378" w:rsidR="00495FFD" w:rsidRDefault="00495FFD" w:rsidP="00495FFD">
            <w:pPr>
              <w:jc w:val="center"/>
            </w:pPr>
            <w:r>
              <w:t>5.06</w:t>
            </w:r>
          </w:p>
        </w:tc>
        <w:tc>
          <w:tcPr>
            <w:tcW w:w="701" w:type="dxa"/>
          </w:tcPr>
          <w:p w14:paraId="10D4B71E" w14:textId="6531E1E9" w:rsidR="00495FFD" w:rsidRDefault="00981F6C" w:rsidP="00495FFD">
            <w:pPr>
              <w:jc w:val="center"/>
            </w:pPr>
            <w:r>
              <w:t>3.92</w:t>
            </w:r>
          </w:p>
        </w:tc>
        <w:tc>
          <w:tcPr>
            <w:tcW w:w="732" w:type="dxa"/>
          </w:tcPr>
          <w:p w14:paraId="4B81BD8F" w14:textId="59476ABE" w:rsidR="00495FFD" w:rsidRDefault="00981F6C" w:rsidP="00495FFD">
            <w:pPr>
              <w:jc w:val="center"/>
            </w:pPr>
            <w:r>
              <w:t>2.6</w:t>
            </w:r>
          </w:p>
        </w:tc>
        <w:tc>
          <w:tcPr>
            <w:tcW w:w="747" w:type="dxa"/>
          </w:tcPr>
          <w:p w14:paraId="4B51F19D" w14:textId="6B3C8FF4" w:rsidR="00495FFD" w:rsidRDefault="00981F6C" w:rsidP="00495FFD">
            <w:pPr>
              <w:jc w:val="center"/>
            </w:pPr>
            <w:r>
              <w:t>5.36</w:t>
            </w:r>
          </w:p>
        </w:tc>
        <w:tc>
          <w:tcPr>
            <w:tcW w:w="711" w:type="dxa"/>
          </w:tcPr>
          <w:p w14:paraId="21AEE5A2" w14:textId="7FED945C" w:rsidR="00495FFD" w:rsidRDefault="00981F6C" w:rsidP="00495FFD">
            <w:pPr>
              <w:jc w:val="center"/>
            </w:pPr>
            <w:r>
              <w:t>5.88</w:t>
            </w:r>
          </w:p>
        </w:tc>
        <w:tc>
          <w:tcPr>
            <w:tcW w:w="692" w:type="dxa"/>
          </w:tcPr>
          <w:p w14:paraId="4DAC4A46" w14:textId="58617B91" w:rsidR="00495FFD" w:rsidRDefault="00981F6C" w:rsidP="00495FFD">
            <w:pPr>
              <w:jc w:val="center"/>
            </w:pPr>
            <w:r>
              <w:t>5</w:t>
            </w:r>
          </w:p>
        </w:tc>
        <w:tc>
          <w:tcPr>
            <w:tcW w:w="636" w:type="dxa"/>
          </w:tcPr>
          <w:p w14:paraId="65AA31C6" w14:textId="55222ECD" w:rsidR="00495FFD" w:rsidRDefault="00981F6C" w:rsidP="00495FFD">
            <w:pPr>
              <w:jc w:val="center"/>
            </w:pPr>
            <w:r>
              <w:t>5.33</w:t>
            </w:r>
          </w:p>
        </w:tc>
        <w:tc>
          <w:tcPr>
            <w:tcW w:w="706" w:type="dxa"/>
          </w:tcPr>
          <w:p w14:paraId="4D446AAC" w14:textId="162EDA9F" w:rsidR="00495FFD" w:rsidRDefault="00981F6C" w:rsidP="00495FFD">
            <w:pPr>
              <w:jc w:val="center"/>
            </w:pPr>
            <w:r>
              <w:t>6.46</w:t>
            </w:r>
          </w:p>
        </w:tc>
        <w:tc>
          <w:tcPr>
            <w:tcW w:w="636" w:type="dxa"/>
          </w:tcPr>
          <w:p w14:paraId="54BD17FB" w14:textId="1EC9ABF8" w:rsidR="00495FFD" w:rsidRDefault="00981F6C" w:rsidP="00495FFD">
            <w:pPr>
              <w:jc w:val="center"/>
            </w:pPr>
            <w:r>
              <w:t>6.34</w:t>
            </w:r>
          </w:p>
        </w:tc>
        <w:tc>
          <w:tcPr>
            <w:tcW w:w="636" w:type="dxa"/>
          </w:tcPr>
          <w:p w14:paraId="754DEDAB" w14:textId="7F4EB269" w:rsidR="00495FFD" w:rsidRDefault="00981F6C" w:rsidP="00495FFD">
            <w:pPr>
              <w:jc w:val="center"/>
            </w:pPr>
            <w:r>
              <w:t>5.74</w:t>
            </w:r>
          </w:p>
        </w:tc>
        <w:tc>
          <w:tcPr>
            <w:tcW w:w="636" w:type="dxa"/>
          </w:tcPr>
          <w:p w14:paraId="49A3B221" w14:textId="41445D01" w:rsidR="00495FFD" w:rsidRDefault="00981F6C" w:rsidP="00495FFD">
            <w:pPr>
              <w:jc w:val="center"/>
            </w:pPr>
            <w:r>
              <w:t>2.5</w:t>
            </w:r>
          </w:p>
        </w:tc>
      </w:tr>
      <w:tr w:rsidR="00981F6C" w14:paraId="3CC267A4" w14:textId="77777777" w:rsidTr="00981F6C">
        <w:tc>
          <w:tcPr>
            <w:tcW w:w="1097" w:type="dxa"/>
            <w:vMerge/>
          </w:tcPr>
          <w:p w14:paraId="4BBBD679" w14:textId="77777777" w:rsidR="00495FFD" w:rsidRDefault="00495FFD" w:rsidP="00495FFD">
            <w:pPr>
              <w:jc w:val="center"/>
            </w:pPr>
          </w:p>
        </w:tc>
        <w:tc>
          <w:tcPr>
            <w:tcW w:w="719" w:type="dxa"/>
          </w:tcPr>
          <w:p w14:paraId="001FB8D4" w14:textId="02DA207A" w:rsidR="00495FFD" w:rsidRDefault="00495FFD" w:rsidP="00495FFD">
            <w:pPr>
              <w:jc w:val="center"/>
            </w:pPr>
            <w:r>
              <w:t>4.15</w:t>
            </w:r>
          </w:p>
        </w:tc>
        <w:tc>
          <w:tcPr>
            <w:tcW w:w="701" w:type="dxa"/>
          </w:tcPr>
          <w:p w14:paraId="5C023A76" w14:textId="0684955D" w:rsidR="00495FFD" w:rsidRDefault="00495FFD" w:rsidP="00495FFD">
            <w:pPr>
              <w:jc w:val="center"/>
            </w:pPr>
            <w:r>
              <w:t>4.64</w:t>
            </w:r>
          </w:p>
        </w:tc>
        <w:tc>
          <w:tcPr>
            <w:tcW w:w="701" w:type="dxa"/>
          </w:tcPr>
          <w:p w14:paraId="5C89A978" w14:textId="110A8449" w:rsidR="00495FFD" w:rsidRDefault="00981F6C" w:rsidP="00495FFD">
            <w:pPr>
              <w:jc w:val="center"/>
            </w:pPr>
            <w:r>
              <w:t>4.08</w:t>
            </w:r>
          </w:p>
        </w:tc>
        <w:tc>
          <w:tcPr>
            <w:tcW w:w="732" w:type="dxa"/>
          </w:tcPr>
          <w:p w14:paraId="28373856" w14:textId="3594C27B" w:rsidR="00495FFD" w:rsidRDefault="00981F6C" w:rsidP="00495FFD">
            <w:pPr>
              <w:jc w:val="center"/>
            </w:pPr>
            <w:r>
              <w:t>4.3</w:t>
            </w:r>
          </w:p>
        </w:tc>
        <w:tc>
          <w:tcPr>
            <w:tcW w:w="747" w:type="dxa"/>
          </w:tcPr>
          <w:p w14:paraId="6979099D" w14:textId="07D88D4A" w:rsidR="00495FFD" w:rsidRDefault="00981F6C" w:rsidP="00495FFD">
            <w:pPr>
              <w:jc w:val="center"/>
            </w:pPr>
            <w:r>
              <w:t>7.19</w:t>
            </w:r>
          </w:p>
        </w:tc>
        <w:tc>
          <w:tcPr>
            <w:tcW w:w="711" w:type="dxa"/>
          </w:tcPr>
          <w:p w14:paraId="6372CC16" w14:textId="08CD978A" w:rsidR="00495FFD" w:rsidRDefault="00981F6C" w:rsidP="00495FFD">
            <w:pPr>
              <w:jc w:val="center"/>
            </w:pPr>
            <w:r>
              <w:t>4.44</w:t>
            </w:r>
          </w:p>
        </w:tc>
        <w:tc>
          <w:tcPr>
            <w:tcW w:w="692" w:type="dxa"/>
          </w:tcPr>
          <w:p w14:paraId="460C5217" w14:textId="316815FC" w:rsidR="00495FFD" w:rsidRDefault="00981F6C" w:rsidP="00495FFD">
            <w:pPr>
              <w:jc w:val="center"/>
            </w:pPr>
            <w:r>
              <w:t>4.33</w:t>
            </w:r>
          </w:p>
        </w:tc>
        <w:tc>
          <w:tcPr>
            <w:tcW w:w="636" w:type="dxa"/>
          </w:tcPr>
          <w:p w14:paraId="61B61DFC" w14:textId="6F641CA3" w:rsidR="00495FFD" w:rsidRDefault="00981F6C" w:rsidP="00495FFD">
            <w:pPr>
              <w:jc w:val="center"/>
            </w:pPr>
            <w:r>
              <w:t>0.33</w:t>
            </w:r>
          </w:p>
        </w:tc>
        <w:tc>
          <w:tcPr>
            <w:tcW w:w="706" w:type="dxa"/>
          </w:tcPr>
          <w:p w14:paraId="22A94063" w14:textId="41E59704" w:rsidR="00495FFD" w:rsidRDefault="00981F6C" w:rsidP="00495FFD">
            <w:pPr>
              <w:jc w:val="center"/>
            </w:pPr>
            <w:r>
              <w:t>8.2</w:t>
            </w:r>
          </w:p>
        </w:tc>
        <w:tc>
          <w:tcPr>
            <w:tcW w:w="636" w:type="dxa"/>
          </w:tcPr>
          <w:p w14:paraId="5217E8C3" w14:textId="464D17D7" w:rsidR="00495FFD" w:rsidRDefault="00981F6C" w:rsidP="00495FFD">
            <w:pPr>
              <w:jc w:val="center"/>
            </w:pPr>
            <w:r>
              <w:t>5.72</w:t>
            </w:r>
          </w:p>
        </w:tc>
        <w:tc>
          <w:tcPr>
            <w:tcW w:w="636" w:type="dxa"/>
          </w:tcPr>
          <w:p w14:paraId="7A494FA9" w14:textId="7350E74C" w:rsidR="00495FFD" w:rsidRDefault="00981F6C" w:rsidP="00495FFD">
            <w:pPr>
              <w:jc w:val="center"/>
            </w:pPr>
            <w:r>
              <w:t>5.2</w:t>
            </w:r>
          </w:p>
        </w:tc>
        <w:tc>
          <w:tcPr>
            <w:tcW w:w="636" w:type="dxa"/>
          </w:tcPr>
          <w:p w14:paraId="698209E4" w14:textId="0B6DA28D" w:rsidR="00495FFD" w:rsidRDefault="00981F6C" w:rsidP="00495FFD">
            <w:pPr>
              <w:jc w:val="center"/>
            </w:pPr>
            <w:r>
              <w:t>0.5</w:t>
            </w:r>
          </w:p>
        </w:tc>
      </w:tr>
      <w:tr w:rsidR="00981F6C" w14:paraId="7ECB5F32" w14:textId="77777777" w:rsidTr="00981F6C">
        <w:tc>
          <w:tcPr>
            <w:tcW w:w="1097" w:type="dxa"/>
            <w:vMerge/>
          </w:tcPr>
          <w:p w14:paraId="39839E01" w14:textId="77777777" w:rsidR="00495FFD" w:rsidRDefault="00495FFD" w:rsidP="00495FFD">
            <w:pPr>
              <w:jc w:val="center"/>
            </w:pPr>
          </w:p>
        </w:tc>
        <w:tc>
          <w:tcPr>
            <w:tcW w:w="719" w:type="dxa"/>
          </w:tcPr>
          <w:p w14:paraId="095162FC" w14:textId="32CE9299" w:rsidR="00495FFD" w:rsidRDefault="00495FFD" w:rsidP="00495FFD">
            <w:pPr>
              <w:jc w:val="center"/>
            </w:pPr>
            <w:r>
              <w:t>21</w:t>
            </w:r>
          </w:p>
        </w:tc>
        <w:tc>
          <w:tcPr>
            <w:tcW w:w="701" w:type="dxa"/>
          </w:tcPr>
          <w:p w14:paraId="124F1020" w14:textId="41340B75" w:rsidR="00495FFD" w:rsidRDefault="00495FFD" w:rsidP="00495FFD">
            <w:pPr>
              <w:jc w:val="center"/>
            </w:pPr>
            <w:r>
              <w:t>18</w:t>
            </w:r>
          </w:p>
        </w:tc>
        <w:tc>
          <w:tcPr>
            <w:tcW w:w="701" w:type="dxa"/>
          </w:tcPr>
          <w:p w14:paraId="7E2A6666" w14:textId="141E756B" w:rsidR="00495FFD" w:rsidRDefault="00981F6C" w:rsidP="00495FFD">
            <w:pPr>
              <w:jc w:val="center"/>
            </w:pPr>
            <w:r>
              <w:t>12</w:t>
            </w:r>
          </w:p>
        </w:tc>
        <w:tc>
          <w:tcPr>
            <w:tcW w:w="732" w:type="dxa"/>
          </w:tcPr>
          <w:p w14:paraId="3BA761E6" w14:textId="0523EC5C" w:rsidR="00495FFD" w:rsidRDefault="00981F6C" w:rsidP="00495FFD">
            <w:pPr>
              <w:jc w:val="center"/>
            </w:pPr>
            <w:r>
              <w:t>5</w:t>
            </w:r>
          </w:p>
        </w:tc>
        <w:tc>
          <w:tcPr>
            <w:tcW w:w="747" w:type="dxa"/>
          </w:tcPr>
          <w:p w14:paraId="1F637E5D" w14:textId="026D7AD6" w:rsidR="00495FFD" w:rsidRDefault="00981F6C" w:rsidP="00495FFD">
            <w:pPr>
              <w:jc w:val="center"/>
            </w:pPr>
            <w:r>
              <w:t>22</w:t>
            </w:r>
          </w:p>
        </w:tc>
        <w:tc>
          <w:tcPr>
            <w:tcW w:w="711" w:type="dxa"/>
          </w:tcPr>
          <w:p w14:paraId="46F3660A" w14:textId="6218FFF2" w:rsidR="00495FFD" w:rsidRDefault="00981F6C" w:rsidP="00495FFD">
            <w:pPr>
              <w:jc w:val="center"/>
            </w:pPr>
            <w:r>
              <w:t>25</w:t>
            </w:r>
          </w:p>
        </w:tc>
        <w:tc>
          <w:tcPr>
            <w:tcW w:w="692" w:type="dxa"/>
          </w:tcPr>
          <w:p w14:paraId="029E6694" w14:textId="038B42C3" w:rsidR="00495FFD" w:rsidRDefault="00981F6C" w:rsidP="00495FFD">
            <w:pPr>
              <w:jc w:val="center"/>
            </w:pPr>
            <w:r>
              <w:t>13</w:t>
            </w:r>
          </w:p>
        </w:tc>
        <w:tc>
          <w:tcPr>
            <w:tcW w:w="636" w:type="dxa"/>
          </w:tcPr>
          <w:p w14:paraId="11D1E02F" w14:textId="1D049147" w:rsidR="00495FFD" w:rsidRDefault="00981F6C" w:rsidP="00495FFD">
            <w:pPr>
              <w:jc w:val="center"/>
            </w:pPr>
            <w:r>
              <w:t>3</w:t>
            </w:r>
          </w:p>
        </w:tc>
        <w:tc>
          <w:tcPr>
            <w:tcW w:w="706" w:type="dxa"/>
          </w:tcPr>
          <w:p w14:paraId="3B922931" w14:textId="1F9EA733" w:rsidR="00495FFD" w:rsidRDefault="00981F6C" w:rsidP="00495FFD">
            <w:pPr>
              <w:jc w:val="center"/>
            </w:pPr>
            <w:r>
              <w:t>117</w:t>
            </w:r>
          </w:p>
        </w:tc>
        <w:tc>
          <w:tcPr>
            <w:tcW w:w="636" w:type="dxa"/>
          </w:tcPr>
          <w:p w14:paraId="71431D88" w14:textId="08457909" w:rsidR="00495FFD" w:rsidRDefault="00981F6C" w:rsidP="00495FFD">
            <w:pPr>
              <w:jc w:val="center"/>
            </w:pPr>
            <w:r>
              <w:t>68</w:t>
            </w:r>
          </w:p>
        </w:tc>
        <w:tc>
          <w:tcPr>
            <w:tcW w:w="636" w:type="dxa"/>
          </w:tcPr>
          <w:p w14:paraId="36D0D75A" w14:textId="170C159E" w:rsidR="00495FFD" w:rsidRDefault="00981F6C" w:rsidP="00495FFD">
            <w:pPr>
              <w:jc w:val="center"/>
            </w:pPr>
            <w:r>
              <w:t>23</w:t>
            </w:r>
          </w:p>
        </w:tc>
        <w:tc>
          <w:tcPr>
            <w:tcW w:w="636" w:type="dxa"/>
          </w:tcPr>
          <w:p w14:paraId="04E275BC" w14:textId="45A61C40" w:rsidR="00495FFD" w:rsidRDefault="00981F6C" w:rsidP="00495FFD">
            <w:pPr>
              <w:jc w:val="center"/>
            </w:pPr>
            <w:r>
              <w:t>2</w:t>
            </w:r>
          </w:p>
        </w:tc>
      </w:tr>
      <w:tr w:rsidR="00981F6C" w14:paraId="4A90190D" w14:textId="77777777" w:rsidTr="00981F6C">
        <w:tc>
          <w:tcPr>
            <w:tcW w:w="1097" w:type="dxa"/>
            <w:vMerge w:val="restart"/>
          </w:tcPr>
          <w:p w14:paraId="56D854CF" w14:textId="0CC50C21" w:rsidR="00495FFD" w:rsidRDefault="00495FFD" w:rsidP="00495FFD">
            <w:pPr>
              <w:jc w:val="center"/>
            </w:pPr>
            <w:r>
              <w:t>25-29</w:t>
            </w:r>
          </w:p>
        </w:tc>
        <w:tc>
          <w:tcPr>
            <w:tcW w:w="719" w:type="dxa"/>
          </w:tcPr>
          <w:p w14:paraId="443A7ADE" w14:textId="20F82A9E" w:rsidR="00495FFD" w:rsidRDefault="00495FFD" w:rsidP="00495FFD">
            <w:pPr>
              <w:jc w:val="center"/>
            </w:pPr>
            <w:r>
              <w:t>6.6</w:t>
            </w:r>
          </w:p>
        </w:tc>
        <w:tc>
          <w:tcPr>
            <w:tcW w:w="701" w:type="dxa"/>
          </w:tcPr>
          <w:p w14:paraId="12885F2F" w14:textId="7DC6325A" w:rsidR="00495FFD" w:rsidRDefault="00495FFD" w:rsidP="00495FFD">
            <w:pPr>
              <w:jc w:val="center"/>
            </w:pPr>
            <w:r>
              <w:t>6.74</w:t>
            </w:r>
          </w:p>
        </w:tc>
        <w:tc>
          <w:tcPr>
            <w:tcW w:w="701" w:type="dxa"/>
          </w:tcPr>
          <w:p w14:paraId="14B83AF6" w14:textId="365A592E" w:rsidR="00495FFD" w:rsidRDefault="00981F6C" w:rsidP="00495FFD">
            <w:pPr>
              <w:jc w:val="center"/>
            </w:pPr>
            <w:r>
              <w:t>5.38</w:t>
            </w:r>
          </w:p>
        </w:tc>
        <w:tc>
          <w:tcPr>
            <w:tcW w:w="732" w:type="dxa"/>
          </w:tcPr>
          <w:p w14:paraId="7ABA9B46" w14:textId="16E883A4" w:rsidR="00495FFD" w:rsidRDefault="00981F6C" w:rsidP="00495FFD">
            <w:pPr>
              <w:jc w:val="center"/>
            </w:pPr>
            <w:r>
              <w:t>2</w:t>
            </w:r>
          </w:p>
        </w:tc>
        <w:tc>
          <w:tcPr>
            <w:tcW w:w="747" w:type="dxa"/>
          </w:tcPr>
          <w:p w14:paraId="63E3B733" w14:textId="0B164C75" w:rsidR="00495FFD" w:rsidRDefault="00981F6C" w:rsidP="00495FFD">
            <w:pPr>
              <w:jc w:val="center"/>
            </w:pPr>
            <w:r>
              <w:t>6.52</w:t>
            </w:r>
          </w:p>
        </w:tc>
        <w:tc>
          <w:tcPr>
            <w:tcW w:w="711" w:type="dxa"/>
          </w:tcPr>
          <w:p w14:paraId="31F81996" w14:textId="21E1EC43" w:rsidR="00495FFD" w:rsidRDefault="00981F6C" w:rsidP="00495FFD">
            <w:pPr>
              <w:jc w:val="center"/>
            </w:pPr>
            <w:r>
              <w:t>7.51</w:t>
            </w:r>
          </w:p>
        </w:tc>
        <w:tc>
          <w:tcPr>
            <w:tcW w:w="692" w:type="dxa"/>
          </w:tcPr>
          <w:p w14:paraId="15FA6537" w14:textId="50ACF9CE" w:rsidR="00495FFD" w:rsidRDefault="00981F6C" w:rsidP="00495FFD">
            <w:pPr>
              <w:jc w:val="center"/>
            </w:pPr>
            <w:r>
              <w:t>7.54</w:t>
            </w:r>
          </w:p>
        </w:tc>
        <w:tc>
          <w:tcPr>
            <w:tcW w:w="636" w:type="dxa"/>
          </w:tcPr>
          <w:p w14:paraId="42099AAA" w14:textId="079FB331" w:rsidR="00495FFD" w:rsidRDefault="00981F6C" w:rsidP="00495FFD">
            <w:pPr>
              <w:jc w:val="center"/>
            </w:pPr>
            <w:r>
              <w:t>-</w:t>
            </w:r>
          </w:p>
        </w:tc>
        <w:tc>
          <w:tcPr>
            <w:tcW w:w="706" w:type="dxa"/>
          </w:tcPr>
          <w:p w14:paraId="057F41A1" w14:textId="49A4DDD2" w:rsidR="00495FFD" w:rsidRDefault="00981F6C" w:rsidP="00495FFD">
            <w:pPr>
              <w:jc w:val="center"/>
            </w:pPr>
            <w:r>
              <w:t>7.48</w:t>
            </w:r>
          </w:p>
        </w:tc>
        <w:tc>
          <w:tcPr>
            <w:tcW w:w="636" w:type="dxa"/>
          </w:tcPr>
          <w:p w14:paraId="7E05771B" w14:textId="4E0A6385" w:rsidR="00495FFD" w:rsidRDefault="00981F6C" w:rsidP="00495FFD">
            <w:pPr>
              <w:jc w:val="center"/>
            </w:pPr>
            <w:r>
              <w:t>7.81</w:t>
            </w:r>
          </w:p>
        </w:tc>
        <w:tc>
          <w:tcPr>
            <w:tcW w:w="636" w:type="dxa"/>
          </w:tcPr>
          <w:p w14:paraId="32B73ACC" w14:textId="77442C78" w:rsidR="00495FFD" w:rsidRDefault="00981F6C" w:rsidP="00495FFD">
            <w:pPr>
              <w:jc w:val="center"/>
            </w:pPr>
            <w:r>
              <w:t>5.8</w:t>
            </w:r>
          </w:p>
        </w:tc>
        <w:tc>
          <w:tcPr>
            <w:tcW w:w="636" w:type="dxa"/>
          </w:tcPr>
          <w:p w14:paraId="3A5784D8" w14:textId="10362114" w:rsidR="00495FFD" w:rsidRDefault="00981F6C" w:rsidP="00495FFD">
            <w:pPr>
              <w:jc w:val="center"/>
            </w:pPr>
            <w:r>
              <w:t>-</w:t>
            </w:r>
          </w:p>
        </w:tc>
      </w:tr>
      <w:tr w:rsidR="00981F6C" w14:paraId="0D74E485" w14:textId="77777777" w:rsidTr="00981F6C">
        <w:tc>
          <w:tcPr>
            <w:tcW w:w="1097" w:type="dxa"/>
            <w:vMerge/>
          </w:tcPr>
          <w:p w14:paraId="7BF34C3B" w14:textId="77777777" w:rsidR="00495FFD" w:rsidRDefault="00495FFD" w:rsidP="00495FFD">
            <w:pPr>
              <w:jc w:val="center"/>
            </w:pPr>
          </w:p>
        </w:tc>
        <w:tc>
          <w:tcPr>
            <w:tcW w:w="719" w:type="dxa"/>
          </w:tcPr>
          <w:p w14:paraId="3FC07895" w14:textId="2D604189" w:rsidR="00495FFD" w:rsidRDefault="00495FFD" w:rsidP="00495FFD">
            <w:pPr>
              <w:jc w:val="center"/>
            </w:pPr>
            <w:r>
              <w:t>12.4</w:t>
            </w:r>
          </w:p>
        </w:tc>
        <w:tc>
          <w:tcPr>
            <w:tcW w:w="701" w:type="dxa"/>
          </w:tcPr>
          <w:p w14:paraId="55DEC8F7" w14:textId="04B1BE51" w:rsidR="00495FFD" w:rsidRDefault="00495FFD" w:rsidP="00495FFD">
            <w:pPr>
              <w:jc w:val="center"/>
            </w:pPr>
            <w:r>
              <w:t>11.66</w:t>
            </w:r>
          </w:p>
        </w:tc>
        <w:tc>
          <w:tcPr>
            <w:tcW w:w="701" w:type="dxa"/>
          </w:tcPr>
          <w:p w14:paraId="5ED08797" w14:textId="00A621A2" w:rsidR="00495FFD" w:rsidRDefault="00981F6C" w:rsidP="00495FFD">
            <w:pPr>
              <w:jc w:val="center"/>
            </w:pPr>
            <w:r>
              <w:t>4.27</w:t>
            </w:r>
          </w:p>
        </w:tc>
        <w:tc>
          <w:tcPr>
            <w:tcW w:w="732" w:type="dxa"/>
          </w:tcPr>
          <w:p w14:paraId="00EEA039" w14:textId="5C5DD606" w:rsidR="00495FFD" w:rsidRDefault="00981F6C" w:rsidP="00495FFD">
            <w:pPr>
              <w:jc w:val="center"/>
            </w:pPr>
            <w:r>
              <w:t>-</w:t>
            </w:r>
          </w:p>
        </w:tc>
        <w:tc>
          <w:tcPr>
            <w:tcW w:w="747" w:type="dxa"/>
          </w:tcPr>
          <w:p w14:paraId="5D85618E" w14:textId="5EA13F4A" w:rsidR="00495FFD" w:rsidRDefault="00981F6C" w:rsidP="00495FFD">
            <w:pPr>
              <w:jc w:val="center"/>
            </w:pPr>
            <w:r>
              <w:t>11.45</w:t>
            </w:r>
          </w:p>
        </w:tc>
        <w:tc>
          <w:tcPr>
            <w:tcW w:w="711" w:type="dxa"/>
          </w:tcPr>
          <w:p w14:paraId="60FC5CED" w14:textId="0433A4B8" w:rsidR="00495FFD" w:rsidRDefault="00981F6C" w:rsidP="00495FFD">
            <w:pPr>
              <w:jc w:val="center"/>
            </w:pPr>
            <w:r>
              <w:t>10.53</w:t>
            </w:r>
          </w:p>
        </w:tc>
        <w:tc>
          <w:tcPr>
            <w:tcW w:w="692" w:type="dxa"/>
          </w:tcPr>
          <w:p w14:paraId="4C85DB52" w14:textId="4521A467" w:rsidR="00495FFD" w:rsidRDefault="00981F6C" w:rsidP="00495FFD">
            <w:pPr>
              <w:jc w:val="center"/>
            </w:pPr>
            <w:r>
              <w:t>12.6</w:t>
            </w:r>
          </w:p>
        </w:tc>
        <w:tc>
          <w:tcPr>
            <w:tcW w:w="636" w:type="dxa"/>
          </w:tcPr>
          <w:p w14:paraId="463BAFDB" w14:textId="14AA17C0" w:rsidR="00495FFD" w:rsidRDefault="00981F6C" w:rsidP="00495FFD">
            <w:pPr>
              <w:jc w:val="center"/>
            </w:pPr>
            <w:r>
              <w:t>-</w:t>
            </w:r>
          </w:p>
        </w:tc>
        <w:tc>
          <w:tcPr>
            <w:tcW w:w="706" w:type="dxa"/>
          </w:tcPr>
          <w:p w14:paraId="7AD640F1" w14:textId="398D7AE8" w:rsidR="00495FFD" w:rsidRDefault="00981F6C" w:rsidP="00495FFD">
            <w:pPr>
              <w:jc w:val="center"/>
            </w:pPr>
            <w:r>
              <w:t>11.34</w:t>
            </w:r>
          </w:p>
        </w:tc>
        <w:tc>
          <w:tcPr>
            <w:tcW w:w="636" w:type="dxa"/>
          </w:tcPr>
          <w:p w14:paraId="08865C55" w14:textId="01C72436" w:rsidR="00495FFD" w:rsidRDefault="00981F6C" w:rsidP="00495FFD">
            <w:pPr>
              <w:jc w:val="center"/>
            </w:pPr>
            <w:r>
              <w:t>7.57</w:t>
            </w:r>
          </w:p>
        </w:tc>
        <w:tc>
          <w:tcPr>
            <w:tcW w:w="636" w:type="dxa"/>
          </w:tcPr>
          <w:p w14:paraId="2590E93F" w14:textId="4B7FE93F" w:rsidR="00495FFD" w:rsidRDefault="00981F6C" w:rsidP="00495FFD">
            <w:pPr>
              <w:jc w:val="center"/>
            </w:pPr>
            <w:r>
              <w:t>7.07</w:t>
            </w:r>
          </w:p>
        </w:tc>
        <w:tc>
          <w:tcPr>
            <w:tcW w:w="636" w:type="dxa"/>
          </w:tcPr>
          <w:p w14:paraId="4350CA7D" w14:textId="79F6E82E" w:rsidR="00495FFD" w:rsidRDefault="00981F6C" w:rsidP="00495FFD">
            <w:pPr>
              <w:jc w:val="center"/>
            </w:pPr>
            <w:r>
              <w:t>-</w:t>
            </w:r>
          </w:p>
        </w:tc>
      </w:tr>
      <w:tr w:rsidR="00981F6C" w14:paraId="5F8A3585" w14:textId="77777777" w:rsidTr="00981F6C">
        <w:tc>
          <w:tcPr>
            <w:tcW w:w="1097" w:type="dxa"/>
            <w:vMerge/>
          </w:tcPr>
          <w:p w14:paraId="0EE973D6" w14:textId="77777777" w:rsidR="00495FFD" w:rsidRDefault="00495FFD" w:rsidP="00495FFD">
            <w:pPr>
              <w:jc w:val="center"/>
            </w:pPr>
          </w:p>
        </w:tc>
        <w:tc>
          <w:tcPr>
            <w:tcW w:w="719" w:type="dxa"/>
          </w:tcPr>
          <w:p w14:paraId="2D0DA2FF" w14:textId="173DDABF" w:rsidR="00495FFD" w:rsidRDefault="00495FFD" w:rsidP="00495FFD">
            <w:pPr>
              <w:jc w:val="center"/>
            </w:pPr>
            <w:r>
              <w:t>47</w:t>
            </w:r>
          </w:p>
        </w:tc>
        <w:tc>
          <w:tcPr>
            <w:tcW w:w="701" w:type="dxa"/>
          </w:tcPr>
          <w:p w14:paraId="7F32EAB2" w14:textId="2E1ABEB6" w:rsidR="00495FFD" w:rsidRDefault="00495FFD" w:rsidP="00495FFD">
            <w:pPr>
              <w:jc w:val="center"/>
            </w:pPr>
            <w:r>
              <w:t>27</w:t>
            </w:r>
          </w:p>
        </w:tc>
        <w:tc>
          <w:tcPr>
            <w:tcW w:w="701" w:type="dxa"/>
          </w:tcPr>
          <w:p w14:paraId="5F62BB9A" w14:textId="00650292" w:rsidR="00495FFD" w:rsidRDefault="00981F6C" w:rsidP="00495FFD">
            <w:pPr>
              <w:jc w:val="center"/>
            </w:pPr>
            <w:r>
              <w:t>8</w:t>
            </w:r>
          </w:p>
        </w:tc>
        <w:tc>
          <w:tcPr>
            <w:tcW w:w="732" w:type="dxa"/>
          </w:tcPr>
          <w:p w14:paraId="69C3F668" w14:textId="3E204FCA" w:rsidR="00495FFD" w:rsidRDefault="00981F6C" w:rsidP="00495FFD">
            <w:pPr>
              <w:jc w:val="center"/>
            </w:pPr>
            <w:r>
              <w:t>1</w:t>
            </w:r>
          </w:p>
        </w:tc>
        <w:tc>
          <w:tcPr>
            <w:tcW w:w="747" w:type="dxa"/>
          </w:tcPr>
          <w:p w14:paraId="1DD0F077" w14:textId="740BD6AF" w:rsidR="00495FFD" w:rsidRDefault="00981F6C" w:rsidP="00495FFD">
            <w:pPr>
              <w:jc w:val="center"/>
            </w:pPr>
            <w:r>
              <w:t>46</w:t>
            </w:r>
          </w:p>
        </w:tc>
        <w:tc>
          <w:tcPr>
            <w:tcW w:w="711" w:type="dxa"/>
          </w:tcPr>
          <w:p w14:paraId="73A5C24B" w14:textId="4CE4B92A" w:rsidR="00495FFD" w:rsidRDefault="00981F6C" w:rsidP="00495FFD">
            <w:pPr>
              <w:jc w:val="center"/>
            </w:pPr>
            <w:r>
              <w:t>45</w:t>
            </w:r>
          </w:p>
        </w:tc>
        <w:tc>
          <w:tcPr>
            <w:tcW w:w="692" w:type="dxa"/>
          </w:tcPr>
          <w:p w14:paraId="391BB8DF" w14:textId="0AECAB6C" w:rsidR="00495FFD" w:rsidRDefault="00981F6C" w:rsidP="00495FFD">
            <w:pPr>
              <w:jc w:val="center"/>
            </w:pPr>
            <w:r>
              <w:t>13</w:t>
            </w:r>
          </w:p>
        </w:tc>
        <w:tc>
          <w:tcPr>
            <w:tcW w:w="636" w:type="dxa"/>
          </w:tcPr>
          <w:p w14:paraId="77902624" w14:textId="347908E7" w:rsidR="00495FFD" w:rsidRDefault="00981F6C" w:rsidP="00495FFD">
            <w:pPr>
              <w:jc w:val="center"/>
            </w:pPr>
            <w:r>
              <w:t>-</w:t>
            </w:r>
          </w:p>
        </w:tc>
        <w:tc>
          <w:tcPr>
            <w:tcW w:w="706" w:type="dxa"/>
          </w:tcPr>
          <w:p w14:paraId="701418D4" w14:textId="138087A0" w:rsidR="00495FFD" w:rsidRDefault="00981F6C" w:rsidP="00495FFD">
            <w:pPr>
              <w:jc w:val="center"/>
            </w:pPr>
            <w:r>
              <w:t>195</w:t>
            </w:r>
          </w:p>
        </w:tc>
        <w:tc>
          <w:tcPr>
            <w:tcW w:w="636" w:type="dxa"/>
          </w:tcPr>
          <w:p w14:paraId="4E0970A1" w14:textId="54B14984" w:rsidR="00495FFD" w:rsidRDefault="00981F6C" w:rsidP="00495FFD">
            <w:pPr>
              <w:jc w:val="center"/>
            </w:pPr>
            <w:r>
              <w:t>59</w:t>
            </w:r>
          </w:p>
        </w:tc>
        <w:tc>
          <w:tcPr>
            <w:tcW w:w="636" w:type="dxa"/>
          </w:tcPr>
          <w:p w14:paraId="5B32B4D1" w14:textId="264553F5" w:rsidR="00495FFD" w:rsidRDefault="00981F6C" w:rsidP="00495FFD">
            <w:pPr>
              <w:jc w:val="center"/>
            </w:pPr>
            <w:r>
              <w:t>10</w:t>
            </w:r>
          </w:p>
        </w:tc>
        <w:tc>
          <w:tcPr>
            <w:tcW w:w="636" w:type="dxa"/>
          </w:tcPr>
          <w:p w14:paraId="434F9815" w14:textId="4CB2947A" w:rsidR="00495FFD" w:rsidRDefault="00981F6C" w:rsidP="00495FFD">
            <w:pPr>
              <w:jc w:val="center"/>
            </w:pPr>
            <w:r>
              <w:t>-</w:t>
            </w:r>
          </w:p>
        </w:tc>
      </w:tr>
    </w:tbl>
    <w:p w14:paraId="5EE30E29" w14:textId="58019482" w:rsidR="00495FFD" w:rsidRDefault="00981F6C" w:rsidP="00495FFD">
      <w:r>
        <w:t>Note:</w:t>
      </w:r>
      <w:r w:rsidRPr="00981F6C">
        <w:t xml:space="preserve"> Each cell shows the mean, variance and sample size</w:t>
      </w:r>
    </w:p>
    <w:p w14:paraId="70FD8567" w14:textId="1B0E2B02" w:rsidR="007746EB" w:rsidRDefault="007746EB" w:rsidP="00C87C6C">
      <w:pPr>
        <w:spacing w:line="240" w:lineRule="auto"/>
        <w:ind w:firstLine="0"/>
      </w:pPr>
    </w:p>
    <w:p w14:paraId="0994A4FA" w14:textId="77777777" w:rsidR="009424B6" w:rsidRDefault="009424B6" w:rsidP="00C87C6C">
      <w:pPr>
        <w:spacing w:line="240" w:lineRule="auto"/>
        <w:ind w:firstLine="0"/>
      </w:pPr>
    </w:p>
    <w:p w14:paraId="25B22CE2" w14:textId="6EBAD08C" w:rsidR="001F7D85" w:rsidRDefault="001F7D85" w:rsidP="001F7D85">
      <w:pPr>
        <w:pStyle w:val="Heading1"/>
        <w:rPr>
          <w:lang w:eastAsia="zh-CN"/>
        </w:rPr>
      </w:pPr>
      <w:r>
        <w:rPr>
          <w:lang w:eastAsia="zh-CN"/>
        </w:rPr>
        <w:t xml:space="preserve">Research </w:t>
      </w:r>
      <w:r w:rsidR="00AE420D">
        <w:rPr>
          <w:lang w:eastAsia="zh-CN"/>
        </w:rPr>
        <w:t>Method &amp; Analysis</w:t>
      </w:r>
      <w:r>
        <w:rPr>
          <w:lang w:eastAsia="zh-CN"/>
        </w:rPr>
        <w:t xml:space="preserve"> </w:t>
      </w:r>
    </w:p>
    <w:p w14:paraId="4F7A18AC" w14:textId="2AE2A2A2" w:rsidR="007746EB" w:rsidRDefault="009B3428" w:rsidP="00C87C6C">
      <w:r>
        <w:t xml:space="preserve">This study is based on the grouped data. We do not analysis the children born count for each individual woman. Instead, women are categorized by three predictive factors. We focus on the </w:t>
      </w:r>
      <w:r w:rsidR="005B30AB">
        <w:t>average number</w:t>
      </w:r>
      <w:r>
        <w:t xml:space="preserve"> of children born for the women under difference categories. </w:t>
      </w:r>
      <w:r w:rsidR="00BA6299">
        <w:t xml:space="preserve">One potential benefit of taking group data is: we can reduce the impact from outliers. In particular, we will have less zero count when we apply the generalized linear regression models. This will help to </w:t>
      </w:r>
      <w:r w:rsidR="00BA6299">
        <w:lastRenderedPageBreak/>
        <w:t>reduce the issue of o</w:t>
      </w:r>
      <w:r w:rsidR="00BA6299" w:rsidRPr="00BA6299">
        <w:t>verdispersion</w:t>
      </w:r>
      <w:r w:rsidR="00BA6299">
        <w:t>.</w:t>
      </w:r>
      <w:r w:rsidR="00015F4B">
        <w:t xml:space="preserve"> In this project, we will start with the ANOVA analysis, in which we take the dependent variable (number of children ever born to married women) as a continuous variable. This assumption is </w:t>
      </w:r>
      <w:r w:rsidR="005C6324">
        <w:t>not reliable</w:t>
      </w:r>
      <w:r w:rsidR="002F524C">
        <w:t>.</w:t>
      </w:r>
      <w:r w:rsidR="005C6324">
        <w:t xml:space="preserve"> </w:t>
      </w:r>
      <w:r w:rsidR="002F524C">
        <w:t>B</w:t>
      </w:r>
      <w:r w:rsidR="005C6324">
        <w:t xml:space="preserve">ut it helps to simplify the </w:t>
      </w:r>
      <w:r w:rsidR="002F524C">
        <w:t xml:space="preserve">analysis and still allows us to obtain useful insights. </w:t>
      </w:r>
      <w:r w:rsidR="000748B3">
        <w:t>In the second part of this project, we will use the log-linear Poisson regression model, in which the dependent variable will be handled as count data.</w:t>
      </w:r>
    </w:p>
    <w:p w14:paraId="5385E2CA" w14:textId="77777777" w:rsidR="007928F3" w:rsidRPr="009B3428" w:rsidRDefault="007928F3" w:rsidP="00C87C6C"/>
    <w:p w14:paraId="0A3A9425" w14:textId="787096E7" w:rsidR="00F46DFA" w:rsidRDefault="00F46DFA" w:rsidP="00F46DFA">
      <w:pPr>
        <w:pStyle w:val="ListParagraph"/>
        <w:numPr>
          <w:ilvl w:val="0"/>
          <w:numId w:val="24"/>
        </w:numPr>
        <w:rPr>
          <w:i/>
          <w:iCs/>
        </w:rPr>
      </w:pPr>
      <w:r>
        <w:rPr>
          <w:i/>
          <w:iCs/>
        </w:rPr>
        <w:t>One-way ANOVA</w:t>
      </w:r>
    </w:p>
    <w:p w14:paraId="347896E3" w14:textId="515B8A44" w:rsidR="0040589F" w:rsidRDefault="009B3428" w:rsidP="006B04A5">
      <w:r>
        <w:t>We will begin by fitting the one-way ANOVA model using simple linear regression. The representative factor we use in this analysis is `</w:t>
      </w:r>
      <w:r w:rsidR="00416451">
        <w:t>Education</w:t>
      </w:r>
      <w:r>
        <w:t xml:space="preserve">`. </w:t>
      </w:r>
      <w:r w:rsidR="0040589F">
        <w:t xml:space="preserve"> </w:t>
      </w:r>
      <w:r w:rsidR="0040589F" w:rsidRPr="00EF0EBC">
        <w:rPr>
          <w:i/>
          <w:iCs/>
        </w:rPr>
        <w:t xml:space="preserve">Figure 1 </w:t>
      </w:r>
      <w:r w:rsidR="0040589F">
        <w:t xml:space="preserve">shows the relationship between marriage duration and </w:t>
      </w:r>
      <w:r w:rsidR="007746EB">
        <w:t>average number of children born</w:t>
      </w:r>
      <w:r w:rsidR="0040589F">
        <w:t xml:space="preserve">. There is a decreasing tendency of number of children born as the education level increase. </w:t>
      </w:r>
      <w:r w:rsidR="00BB0394">
        <w:t>The hypothesis of this model (H</w:t>
      </w:r>
      <w:r w:rsidR="00DE494F">
        <w:t>0</w:t>
      </w:r>
      <w:r w:rsidR="00BB0394">
        <w:t>) is: the main effect of `Education` on the average number of children born is significantly not equal to zero.</w:t>
      </w:r>
      <w:r w:rsidR="00E64397">
        <w:t xml:space="preserve"> In other </w:t>
      </w:r>
      <w:r w:rsidR="006B04A5">
        <w:t>words, `</w:t>
      </w:r>
      <w:r w:rsidR="00E64397">
        <w:t xml:space="preserve">Education` has </w:t>
      </w:r>
      <w:r w:rsidR="006B04A5">
        <w:t>a</w:t>
      </w:r>
      <w:r w:rsidR="00E64397">
        <w:t xml:space="preserve"> significant effect on the number of </w:t>
      </w:r>
      <w:r w:rsidR="0067607D">
        <w:t>children</w:t>
      </w:r>
      <w:r w:rsidR="00E64397">
        <w:t xml:space="preserve"> </w:t>
      </w:r>
      <w:r w:rsidR="003344BA">
        <w:t>born</w:t>
      </w:r>
      <w:r w:rsidR="00E64397">
        <w:t>.</w:t>
      </w:r>
      <w:r w:rsidR="006B04A5">
        <w:t xml:space="preserve"> </w:t>
      </w:r>
      <w:r w:rsidR="00BB0394">
        <w:t>According to the result of F test</w:t>
      </w:r>
      <w:r w:rsidR="00D30022">
        <w:t xml:space="preserve">, </w:t>
      </w:r>
      <w:r w:rsidR="00C87C6C" w:rsidRPr="00D30022">
        <w:rPr>
          <w:i/>
          <w:iCs/>
        </w:rPr>
        <w:t>F (</w:t>
      </w:r>
      <w:r w:rsidR="00D30022" w:rsidRPr="00D30022">
        <w:rPr>
          <w:i/>
          <w:iCs/>
        </w:rPr>
        <w:t>3,66) = 3.87, p = 0.013</w:t>
      </w:r>
      <w:r w:rsidR="00D30022">
        <w:t xml:space="preserve">. </w:t>
      </w:r>
      <w:r w:rsidR="00BB0394">
        <w:t xml:space="preserve">The main effect is significant which reject the hypothesis. </w:t>
      </w:r>
      <w:r w:rsidR="00D30022">
        <w:t xml:space="preserve">The </w:t>
      </w:r>
      <w:r w:rsidR="00C87C6C">
        <w:t>women with education level at secondary or higher reported significantly fewer average children born (M=2.3</w:t>
      </w:r>
      <w:r w:rsidR="007549EF">
        <w:t>7</w:t>
      </w:r>
      <w:r w:rsidR="00C87C6C">
        <w:t>, SD=1.21) than women have education at none level (M=4.28, SD=2.01), lower primary level (M=</w:t>
      </w:r>
      <w:r w:rsidR="007549EF">
        <w:t>4.29</w:t>
      </w:r>
      <w:r w:rsidR="00C87C6C">
        <w:t>, SD=2.19),  and upper primary level (M=</w:t>
      </w:r>
      <w:r w:rsidR="007549EF">
        <w:t>3.67</w:t>
      </w:r>
      <w:r w:rsidR="00C87C6C">
        <w:t>, SD=1.85).</w:t>
      </w:r>
      <w:r w:rsidR="000D5B0A">
        <w:t xml:space="preserve"> Using dummy coding with the education at none level as reference level, the model result can be expressed as:</w:t>
      </w:r>
    </w:p>
    <w:p w14:paraId="6DCDE696" w14:textId="77777777" w:rsidR="007549EF" w:rsidRDefault="000D5B0A" w:rsidP="007549EF">
      <m:oMathPara>
        <m:oMath>
          <m:r>
            <w:rPr>
              <w:rFonts w:ascii="Cambria Math" w:hAnsi="Cambria Math"/>
            </w:rPr>
            <m:t xml:space="preserve">ChildrenBorn= </m:t>
          </m:r>
          <m:sSup>
            <m:sSupPr>
              <m:ctrlPr>
                <w:rPr>
                  <w:rFonts w:ascii="Cambria Math" w:hAnsi="Cambria Math"/>
                  <w:i/>
                </w:rPr>
              </m:ctrlPr>
            </m:sSupPr>
            <m:e>
              <m:r>
                <w:rPr>
                  <w:rFonts w:ascii="Cambria Math" w:hAnsi="Cambria Math"/>
                </w:rPr>
                <m:t>4.28</m:t>
              </m:r>
            </m:e>
            <m:sup>
              <m:r>
                <w:rPr>
                  <w:rFonts w:ascii="Cambria Math" w:hAnsi="Cambria Math"/>
                </w:rPr>
                <m:t>***</m:t>
              </m:r>
            </m:sup>
          </m:sSup>
          <m:r>
            <w:rPr>
              <w:rFonts w:ascii="Cambria Math" w:hAnsi="Cambria Math"/>
            </w:rPr>
            <m:t>+0.01EducLower-0.61EducUpper-</m:t>
          </m:r>
          <m:sSup>
            <m:sSupPr>
              <m:ctrlPr>
                <w:rPr>
                  <w:rFonts w:ascii="Cambria Math" w:hAnsi="Cambria Math"/>
                  <w:i/>
                </w:rPr>
              </m:ctrlPr>
            </m:sSupPr>
            <m:e>
              <m:r>
                <w:rPr>
                  <w:rFonts w:ascii="Cambria Math" w:hAnsi="Cambria Math"/>
                </w:rPr>
                <m:t>1.91</m:t>
              </m:r>
            </m:e>
            <m:sup>
              <m:r>
                <w:rPr>
                  <w:rFonts w:ascii="Cambria Math" w:hAnsi="Cambria Math"/>
                </w:rPr>
                <m:t>**</m:t>
              </m:r>
            </m:sup>
          </m:sSup>
          <m:r>
            <w:rPr>
              <w:rFonts w:ascii="Cambria Math" w:hAnsi="Cambria Math"/>
            </w:rPr>
            <m:t>EducSec</m:t>
          </m:r>
        </m:oMath>
      </m:oMathPara>
    </w:p>
    <w:p w14:paraId="2973E11D" w14:textId="0F1242F4" w:rsidR="005B30AB" w:rsidRDefault="007746EB" w:rsidP="007549EF">
      <w:r w:rsidRPr="007746EB">
        <w:rPr>
          <w:noProof/>
        </w:rPr>
        <w:lastRenderedPageBreak/>
        <w:drawing>
          <wp:anchor distT="0" distB="0" distL="114300" distR="114300" simplePos="0" relativeHeight="251659264" behindDoc="0" locked="0" layoutInCell="1" allowOverlap="1" wp14:anchorId="04EA2747" wp14:editId="5AAC8C3B">
            <wp:simplePos x="0" y="0"/>
            <wp:positionH relativeFrom="margin">
              <wp:posOffset>946150</wp:posOffset>
            </wp:positionH>
            <wp:positionV relativeFrom="paragraph">
              <wp:posOffset>1731645</wp:posOffset>
            </wp:positionV>
            <wp:extent cx="3796030" cy="2726690"/>
            <wp:effectExtent l="0" t="0" r="127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6030" cy="2726690"/>
                    </a:xfrm>
                    <a:prstGeom prst="rect">
                      <a:avLst/>
                    </a:prstGeom>
                  </pic:spPr>
                </pic:pic>
              </a:graphicData>
            </a:graphic>
            <wp14:sizeRelH relativeFrom="page">
              <wp14:pctWidth>0</wp14:pctWidth>
            </wp14:sizeRelH>
            <wp14:sizeRelV relativeFrom="page">
              <wp14:pctHeight>0</wp14:pctHeight>
            </wp14:sizeRelV>
          </wp:anchor>
        </w:drawing>
      </w:r>
      <w:r w:rsidR="007549EF">
        <w:t xml:space="preserve">This result indicates that, the predicted average children born for the women with education at the none level is 4.28, for women with education at lower primary level is 4.29 (4.28+0.01), for women with education at upper primary level is 3.67 (4.28-0.61), and for the women with education at secondary or higher level is 2.37 (4.28-0.91). This finding is </w:t>
      </w:r>
      <w:r w:rsidR="006F76EB">
        <w:t>consistent</w:t>
      </w:r>
      <w:r w:rsidR="007549EF">
        <w:t xml:space="preserve"> with the finding of the </w:t>
      </w:r>
      <w:r w:rsidR="006F76EB">
        <w:t>empirical</w:t>
      </w:r>
      <w:r w:rsidR="007549EF">
        <w:t xml:space="preserve"> mean of each education level.</w:t>
      </w:r>
    </w:p>
    <w:p w14:paraId="5B13E079" w14:textId="047EA01D" w:rsidR="00697051" w:rsidRDefault="0040589F" w:rsidP="00697051">
      <w:pPr>
        <w:pStyle w:val="ListParagraph"/>
        <w:spacing w:line="240" w:lineRule="auto"/>
        <w:ind w:left="0" w:firstLine="720"/>
      </w:pPr>
      <w:r w:rsidRPr="0062475E">
        <w:rPr>
          <w:i/>
          <w:iCs/>
        </w:rPr>
        <w:t>Figure 1</w:t>
      </w:r>
      <w:r>
        <w:t>. Relationship between marriage duration</w:t>
      </w:r>
      <w:r w:rsidR="00EF0EBC">
        <w:t xml:space="preserve"> and children ever born</w:t>
      </w:r>
    </w:p>
    <w:p w14:paraId="461B26E1" w14:textId="77777777" w:rsidR="00631986" w:rsidRPr="00C4783A" w:rsidRDefault="00631986" w:rsidP="00C4783A">
      <w:pPr>
        <w:ind w:firstLine="0"/>
        <w:rPr>
          <w:i/>
          <w:iCs/>
        </w:rPr>
      </w:pPr>
    </w:p>
    <w:p w14:paraId="6883A4EE" w14:textId="1A1C2DF1" w:rsidR="009B3428" w:rsidRDefault="009B3428" w:rsidP="009B3428">
      <w:pPr>
        <w:pStyle w:val="ListParagraph"/>
        <w:numPr>
          <w:ilvl w:val="0"/>
          <w:numId w:val="24"/>
        </w:numPr>
        <w:rPr>
          <w:i/>
          <w:iCs/>
        </w:rPr>
      </w:pPr>
      <w:r>
        <w:rPr>
          <w:i/>
          <w:iCs/>
        </w:rPr>
        <w:t>Two-way ANOVA</w:t>
      </w:r>
    </w:p>
    <w:p w14:paraId="57BCF4C2" w14:textId="10174C97" w:rsidR="00F46DFA" w:rsidRDefault="00416451" w:rsidP="00416451">
      <w:r>
        <w:t xml:space="preserve">Similarly, we can also add `Marriage Duration` as the secondary factor. </w:t>
      </w:r>
      <w:r w:rsidR="00CD1B6A">
        <w:t xml:space="preserve">The two-way ANOVA result is shown in the </w:t>
      </w:r>
      <w:r w:rsidR="00CD1B6A" w:rsidRPr="00597F01">
        <w:rPr>
          <w:i/>
          <w:iCs/>
        </w:rPr>
        <w:t>Table 2</w:t>
      </w:r>
      <w:r w:rsidR="00CD1B6A">
        <w:t>.</w:t>
      </w:r>
      <w:r w:rsidR="00697051">
        <w:t xml:space="preserve"> Both `Education` and `Marriage Duration` have significant main effect on the prediction of average children born. The model </w:t>
      </w:r>
      <w:r w:rsidR="00540E8B">
        <w:t>results of two-way ANOVA can be expressed as:</w:t>
      </w:r>
    </w:p>
    <w:p w14:paraId="0F27F467" w14:textId="004DD4DE" w:rsidR="00540E8B" w:rsidRDefault="00540E8B" w:rsidP="00540E8B">
      <m:oMathPara>
        <m:oMath>
          <m:r>
            <w:rPr>
              <w:rFonts w:ascii="Cambria Math" w:hAnsi="Cambria Math"/>
            </w:rPr>
            <m:t xml:space="preserve">ChildrenBor= </m:t>
          </m:r>
          <m:sSup>
            <m:sSupPr>
              <m:ctrlPr>
                <w:rPr>
                  <w:rFonts w:ascii="Cambria Math" w:hAnsi="Cambria Math"/>
                  <w:i/>
                </w:rPr>
              </m:ctrlPr>
            </m:sSupPr>
            <m:e>
              <m:r>
                <w:rPr>
                  <w:rFonts w:ascii="Cambria Math" w:hAnsi="Cambria Math"/>
                </w:rPr>
                <m:t>1.43</m:t>
              </m:r>
            </m:e>
            <m:sup>
              <m:r>
                <w:rPr>
                  <w:rFonts w:ascii="Cambria Math" w:hAnsi="Cambria Math"/>
                </w:rPr>
                <m:t>***</m:t>
              </m:r>
            </m:sup>
          </m:sSup>
          <m:r>
            <w:rPr>
              <w:rFonts w:ascii="Cambria Math" w:hAnsi="Cambria Math"/>
            </w:rPr>
            <m:t>+0.01EducLower-</m:t>
          </m:r>
          <m:sSup>
            <m:sSupPr>
              <m:ctrlPr>
                <w:rPr>
                  <w:rFonts w:ascii="Cambria Math" w:hAnsi="Cambria Math"/>
                  <w:i/>
                </w:rPr>
              </m:ctrlPr>
            </m:sSupPr>
            <m:e>
              <m:r>
                <w:rPr>
                  <w:rFonts w:ascii="Cambria Math" w:hAnsi="Cambria Math"/>
                </w:rPr>
                <m:t>0.60</m:t>
              </m:r>
            </m:e>
            <m:sup>
              <m:r>
                <w:rPr>
                  <w:rFonts w:ascii="Cambria Math" w:hAnsi="Cambria Math"/>
                </w:rPr>
                <m:t>*</m:t>
              </m:r>
            </m:sup>
          </m:sSup>
          <m:r>
            <w:rPr>
              <w:rFonts w:ascii="Cambria Math" w:hAnsi="Cambria Math"/>
            </w:rPr>
            <m:t>EducUpper-</m:t>
          </m:r>
          <m:sSup>
            <m:sSupPr>
              <m:ctrlPr>
                <w:rPr>
                  <w:rFonts w:ascii="Cambria Math" w:hAnsi="Cambria Math"/>
                  <w:i/>
                </w:rPr>
              </m:ctrlPr>
            </m:sSupPr>
            <m:e>
              <m:r>
                <w:rPr>
                  <w:rFonts w:ascii="Cambria Math" w:hAnsi="Cambria Math"/>
                </w:rPr>
                <m:t>1.61</m:t>
              </m:r>
            </m:e>
            <m:sup>
              <m:r>
                <w:rPr>
                  <w:rFonts w:ascii="Cambria Math" w:hAnsi="Cambria Math"/>
                </w:rPr>
                <m:t>**</m:t>
              </m:r>
            </m:sup>
          </m:sSup>
          <m:r>
            <w:rPr>
              <w:rFonts w:ascii="Cambria Math" w:hAnsi="Cambria Math"/>
            </w:rPr>
            <m:t>EducSec+</m:t>
          </m:r>
          <m:sSup>
            <m:sSupPr>
              <m:ctrlPr>
                <w:rPr>
                  <w:rFonts w:ascii="Cambria Math" w:hAnsi="Cambria Math"/>
                  <w:i/>
                </w:rPr>
              </m:ctrlPr>
            </m:sSupPr>
            <m:e>
              <m:r>
                <w:rPr>
                  <w:rFonts w:ascii="Cambria Math" w:hAnsi="Cambria Math"/>
                </w:rPr>
                <m:t>1.74</m:t>
              </m:r>
            </m:e>
            <m:sup>
              <m:r>
                <w:rPr>
                  <w:rFonts w:ascii="Cambria Math" w:hAnsi="Cambria Math"/>
                </w:rPr>
                <m:t>***</m:t>
              </m:r>
            </m:sup>
          </m:sSup>
          <m:r>
            <w:rPr>
              <w:rFonts w:ascii="Cambria Math" w:hAnsi="Cambria Math"/>
            </w:rPr>
            <m:t>Dur5.9+</m:t>
          </m:r>
          <m:sSup>
            <m:sSupPr>
              <m:ctrlPr>
                <w:rPr>
                  <w:rFonts w:ascii="Cambria Math" w:hAnsi="Cambria Math"/>
                  <w:i/>
                </w:rPr>
              </m:ctrlPr>
            </m:sSupPr>
            <m:e>
              <m:r>
                <w:rPr>
                  <w:rFonts w:ascii="Cambria Math" w:hAnsi="Cambria Math"/>
                </w:rPr>
                <m:t>2.67</m:t>
              </m:r>
            </m:e>
            <m:sup>
              <m:r>
                <w:rPr>
                  <w:rFonts w:ascii="Cambria Math" w:hAnsi="Cambria Math"/>
                </w:rPr>
                <m:t>***</m:t>
              </m:r>
            </m:sup>
          </m:sSup>
          <m:r>
            <w:rPr>
              <w:rFonts w:ascii="Cambria Math" w:hAnsi="Cambria Math"/>
            </w:rPr>
            <m:t>Dur10.14+</m:t>
          </m:r>
          <m:sSup>
            <m:sSupPr>
              <m:ctrlPr>
                <w:rPr>
                  <w:rFonts w:ascii="Cambria Math" w:hAnsi="Cambria Math"/>
                  <w:i/>
                </w:rPr>
              </m:ctrlPr>
            </m:sSupPr>
            <m:e>
              <m:r>
                <w:rPr>
                  <w:rFonts w:ascii="Cambria Math" w:hAnsi="Cambria Math"/>
                </w:rPr>
                <m:t>3.33</m:t>
              </m:r>
            </m:e>
            <m:sup>
              <m:r>
                <w:rPr>
                  <w:rFonts w:ascii="Cambria Math" w:hAnsi="Cambria Math"/>
                </w:rPr>
                <m:t>***</m:t>
              </m:r>
            </m:sup>
          </m:sSup>
          <m:r>
            <w:rPr>
              <w:rFonts w:ascii="Cambria Math" w:hAnsi="Cambria Math"/>
            </w:rPr>
            <m:t>Dur15.19+</m:t>
          </m:r>
          <m:sSup>
            <m:sSupPr>
              <m:ctrlPr>
                <w:rPr>
                  <w:rFonts w:ascii="Cambria Math" w:hAnsi="Cambria Math"/>
                  <w:i/>
                </w:rPr>
              </m:ctrlPr>
            </m:sSupPr>
            <m:e>
              <m:r>
                <w:rPr>
                  <w:rFonts w:ascii="Cambria Math" w:hAnsi="Cambria Math"/>
                </w:rPr>
                <m:t>4.09</m:t>
              </m:r>
            </m:e>
            <m:sup>
              <m:r>
                <w:rPr>
                  <w:rFonts w:ascii="Cambria Math" w:hAnsi="Cambria Math"/>
                </w:rPr>
                <m:t>***</m:t>
              </m:r>
            </m:sup>
          </m:sSup>
          <m:r>
            <w:rPr>
              <w:rFonts w:ascii="Cambria Math" w:hAnsi="Cambria Math"/>
            </w:rPr>
            <m:t>Dur20.24+</m:t>
          </m:r>
          <m:sSup>
            <m:sSupPr>
              <m:ctrlPr>
                <w:rPr>
                  <w:rFonts w:ascii="Cambria Math" w:hAnsi="Cambria Math"/>
                  <w:i/>
                </w:rPr>
              </m:ctrlPr>
            </m:sSupPr>
            <m:e>
              <m:r>
                <w:rPr>
                  <w:rFonts w:ascii="Cambria Math" w:hAnsi="Cambria Math"/>
                </w:rPr>
                <m:t>5.24</m:t>
              </m:r>
            </m:e>
            <m:sup>
              <m:r>
                <w:rPr>
                  <w:rFonts w:ascii="Cambria Math" w:hAnsi="Cambria Math"/>
                </w:rPr>
                <m:t>***</m:t>
              </m:r>
            </m:sup>
          </m:sSup>
          <m:r>
            <w:rPr>
              <w:rFonts w:ascii="Cambria Math" w:hAnsi="Cambria Math"/>
            </w:rPr>
            <m:t>Dur25.29</m:t>
          </m:r>
        </m:oMath>
      </m:oMathPara>
    </w:p>
    <w:p w14:paraId="2AEFF9E5" w14:textId="3F692F6E" w:rsidR="00506444" w:rsidRDefault="00A61F60" w:rsidP="009C0054">
      <w:r>
        <w:rPr>
          <w:rFonts w:hint="eastAsia"/>
          <w:lang w:eastAsia="zh-CN"/>
        </w:rPr>
        <w:lastRenderedPageBreak/>
        <w:t>In</w:t>
      </w:r>
      <w:r>
        <w:rPr>
          <w:lang w:eastAsia="zh-CN"/>
        </w:rPr>
        <w:t xml:space="preserve"> </w:t>
      </w:r>
      <w:r>
        <w:rPr>
          <w:rFonts w:hint="eastAsia"/>
          <w:lang w:eastAsia="zh-CN"/>
        </w:rPr>
        <w:t>general</w:t>
      </w:r>
      <w:r>
        <w:rPr>
          <w:lang w:eastAsia="zh-CN"/>
        </w:rPr>
        <w:t xml:space="preserve">, </w:t>
      </w:r>
      <w:r>
        <w:t xml:space="preserve">`Marriage Duration` have bigger and more significant effect than `Education`. </w:t>
      </w:r>
      <w:r w:rsidR="00540E8B">
        <w:rPr>
          <w:rFonts w:hint="eastAsia"/>
          <w:lang w:eastAsia="zh-CN"/>
        </w:rPr>
        <w:t>A</w:t>
      </w:r>
      <w:r w:rsidR="00540E8B">
        <w:t xml:space="preserve">ccording to this result, women with education at lower primary level and marriage duration between 25 to 29 years are predicted to have biggest average number of children born </w:t>
      </w:r>
      <w:r w:rsidR="00506444">
        <w:t>6.69 (</w:t>
      </w:r>
      <w:r w:rsidR="00506444" w:rsidRPr="00506444">
        <w:t>1.44+0.01+5.24</w:t>
      </w:r>
      <w:r w:rsidR="00506444">
        <w:t xml:space="preserve">). While, women with education at secondary or higher level and marriage duration within 5 years are predicted to have lowest average number of children born -0.17 (1.44-1.61). </w:t>
      </w:r>
      <w:r w:rsidR="00D63264">
        <w:t>This prediction does not make real sense since the number of children born cannot be negative.</w:t>
      </w:r>
      <w:r w:rsidR="00E931F2">
        <w:t xml:space="preserve"> However, it indicates the difference of number of children born among different marriage duration groups.</w:t>
      </w:r>
      <w:r w:rsidR="00506444">
        <w:t xml:space="preserve"> </w:t>
      </w:r>
      <w:r w:rsidR="000A6CE2">
        <w:t xml:space="preserve">The reason that prediction can be negative </w:t>
      </w:r>
      <w:r w:rsidR="00506444">
        <w:t xml:space="preserve">is because the two-way ANOVA have the limitation of handling the count data which is always positive. </w:t>
      </w:r>
    </w:p>
    <w:p w14:paraId="32834E3D" w14:textId="216BC968" w:rsidR="00035C39" w:rsidRDefault="00035C39" w:rsidP="00035C39">
      <w:pPr>
        <w:spacing w:line="240" w:lineRule="auto"/>
      </w:pPr>
      <w:r w:rsidRPr="00597F01">
        <w:rPr>
          <w:i/>
          <w:iCs/>
        </w:rPr>
        <w:t>Table 2</w:t>
      </w:r>
      <w:r>
        <w:t>: F table for Two-way ANOVA</w:t>
      </w:r>
      <w:r w:rsidR="00506444">
        <w:t xml:space="preserve"> (Type 3)</w:t>
      </w:r>
    </w:p>
    <w:tbl>
      <w:tblPr>
        <w:tblStyle w:val="APAReport"/>
        <w:tblW w:w="0" w:type="auto"/>
        <w:tblLook w:val="04A0" w:firstRow="1" w:lastRow="0" w:firstColumn="1" w:lastColumn="0" w:noHBand="0" w:noVBand="1"/>
      </w:tblPr>
      <w:tblGrid>
        <w:gridCol w:w="2070"/>
        <w:gridCol w:w="1670"/>
        <w:gridCol w:w="2110"/>
        <w:gridCol w:w="1630"/>
        <w:gridCol w:w="1870"/>
      </w:tblGrid>
      <w:tr w:rsidR="00035C39" w14:paraId="6E4D13DF" w14:textId="77777777" w:rsidTr="00697051">
        <w:trPr>
          <w:cnfStyle w:val="100000000000" w:firstRow="1" w:lastRow="0" w:firstColumn="0" w:lastColumn="0" w:oddVBand="0" w:evenVBand="0" w:oddHBand="0" w:evenHBand="0" w:firstRowFirstColumn="0" w:firstRowLastColumn="0" w:lastRowFirstColumn="0" w:lastRowLastColumn="0"/>
        </w:trPr>
        <w:tc>
          <w:tcPr>
            <w:tcW w:w="2070" w:type="dxa"/>
            <w:vAlign w:val="center"/>
          </w:tcPr>
          <w:p w14:paraId="3DDD3377" w14:textId="373FC635" w:rsidR="00035C39" w:rsidRDefault="00035C39" w:rsidP="00697051">
            <w:pPr>
              <w:jc w:val="center"/>
            </w:pPr>
            <w:r>
              <w:t>Parameter</w:t>
            </w:r>
          </w:p>
        </w:tc>
        <w:tc>
          <w:tcPr>
            <w:tcW w:w="1670" w:type="dxa"/>
            <w:vAlign w:val="center"/>
          </w:tcPr>
          <w:p w14:paraId="6A0C4128" w14:textId="6ABE371D" w:rsidR="00035C39" w:rsidRDefault="00035C39" w:rsidP="00697051">
            <w:pPr>
              <w:jc w:val="center"/>
            </w:pPr>
            <w:r>
              <w:t>Sum of Square</w:t>
            </w:r>
          </w:p>
        </w:tc>
        <w:tc>
          <w:tcPr>
            <w:tcW w:w="2110" w:type="dxa"/>
            <w:vAlign w:val="center"/>
          </w:tcPr>
          <w:p w14:paraId="732C8F11" w14:textId="18606461" w:rsidR="00035C39" w:rsidRDefault="00035C39" w:rsidP="00697051">
            <w:pPr>
              <w:jc w:val="center"/>
            </w:pPr>
            <w:r>
              <w:t>Degree of Freedom</w:t>
            </w:r>
          </w:p>
        </w:tc>
        <w:tc>
          <w:tcPr>
            <w:tcW w:w="1630" w:type="dxa"/>
            <w:vAlign w:val="center"/>
          </w:tcPr>
          <w:p w14:paraId="0F7982D4" w14:textId="7643450B" w:rsidR="00035C39" w:rsidRDefault="00035C39" w:rsidP="00697051">
            <w:pPr>
              <w:jc w:val="center"/>
            </w:pPr>
            <w:r>
              <w:t>F value</w:t>
            </w:r>
          </w:p>
        </w:tc>
        <w:tc>
          <w:tcPr>
            <w:tcW w:w="1870" w:type="dxa"/>
            <w:vAlign w:val="center"/>
          </w:tcPr>
          <w:p w14:paraId="439CB809" w14:textId="2DFB07FE" w:rsidR="00035C39" w:rsidRDefault="00035C39" w:rsidP="00697051">
            <w:pPr>
              <w:jc w:val="center"/>
            </w:pPr>
            <w:r>
              <w:t>P value</w:t>
            </w:r>
          </w:p>
        </w:tc>
      </w:tr>
      <w:tr w:rsidR="00035C39" w14:paraId="6708876B" w14:textId="77777777" w:rsidTr="00697051">
        <w:tc>
          <w:tcPr>
            <w:tcW w:w="2070" w:type="dxa"/>
            <w:vAlign w:val="center"/>
          </w:tcPr>
          <w:p w14:paraId="1E0053B7" w14:textId="73C0A404" w:rsidR="00035C39" w:rsidRDefault="00035C39" w:rsidP="00697051">
            <w:pPr>
              <w:jc w:val="center"/>
            </w:pPr>
            <w:r>
              <w:t>Intercept</w:t>
            </w:r>
          </w:p>
        </w:tc>
        <w:tc>
          <w:tcPr>
            <w:tcW w:w="1670" w:type="dxa"/>
            <w:vAlign w:val="center"/>
          </w:tcPr>
          <w:p w14:paraId="0D985725" w14:textId="5C528034" w:rsidR="00035C39" w:rsidRDefault="00035C39" w:rsidP="00697051">
            <w:pPr>
              <w:jc w:val="center"/>
            </w:pPr>
            <w:r>
              <w:t>16.5</w:t>
            </w:r>
            <w:r w:rsidR="00697051">
              <w:t>1</w:t>
            </w:r>
          </w:p>
        </w:tc>
        <w:tc>
          <w:tcPr>
            <w:tcW w:w="2110" w:type="dxa"/>
            <w:vAlign w:val="center"/>
          </w:tcPr>
          <w:p w14:paraId="2853DABE" w14:textId="2B130742" w:rsidR="00035C39" w:rsidRDefault="00035C39" w:rsidP="00697051">
            <w:pPr>
              <w:jc w:val="center"/>
            </w:pPr>
            <w:r>
              <w:t>1</w:t>
            </w:r>
          </w:p>
        </w:tc>
        <w:tc>
          <w:tcPr>
            <w:tcW w:w="1630" w:type="dxa"/>
            <w:vAlign w:val="center"/>
          </w:tcPr>
          <w:p w14:paraId="33FB7C9F" w14:textId="212CF305" w:rsidR="00035C39" w:rsidRDefault="00035C39" w:rsidP="00697051">
            <w:pPr>
              <w:jc w:val="center"/>
            </w:pPr>
            <w:r>
              <w:t>24.82</w:t>
            </w:r>
          </w:p>
        </w:tc>
        <w:tc>
          <w:tcPr>
            <w:tcW w:w="1870" w:type="dxa"/>
            <w:vAlign w:val="center"/>
          </w:tcPr>
          <w:p w14:paraId="51E8B22F" w14:textId="74517099" w:rsidR="00035C39" w:rsidRDefault="00697051" w:rsidP="00697051">
            <w:pPr>
              <w:jc w:val="center"/>
            </w:pPr>
            <w:r>
              <w:t>0.00</w:t>
            </w:r>
          </w:p>
        </w:tc>
      </w:tr>
      <w:tr w:rsidR="00035C39" w14:paraId="533E24A7" w14:textId="77777777" w:rsidTr="00697051">
        <w:tc>
          <w:tcPr>
            <w:tcW w:w="2070" w:type="dxa"/>
            <w:vAlign w:val="center"/>
          </w:tcPr>
          <w:p w14:paraId="4D40059D" w14:textId="771E0EED" w:rsidR="00035C39" w:rsidRDefault="00035C39" w:rsidP="00697051">
            <w:pPr>
              <w:jc w:val="center"/>
            </w:pPr>
            <w:r>
              <w:t>Education Level</w:t>
            </w:r>
          </w:p>
        </w:tc>
        <w:tc>
          <w:tcPr>
            <w:tcW w:w="1670" w:type="dxa"/>
            <w:vAlign w:val="center"/>
          </w:tcPr>
          <w:p w14:paraId="2C242789" w14:textId="20E067D1" w:rsidR="00035C39" w:rsidRDefault="00697051" w:rsidP="00697051">
            <w:pPr>
              <w:jc w:val="center"/>
            </w:pPr>
            <w:r>
              <w:t>28.62</w:t>
            </w:r>
          </w:p>
        </w:tc>
        <w:tc>
          <w:tcPr>
            <w:tcW w:w="2110" w:type="dxa"/>
            <w:vAlign w:val="center"/>
          </w:tcPr>
          <w:p w14:paraId="020D81E6" w14:textId="5BFB8CB9" w:rsidR="00035C39" w:rsidRDefault="00697051" w:rsidP="00697051">
            <w:pPr>
              <w:jc w:val="center"/>
            </w:pPr>
            <w:r>
              <w:t>3</w:t>
            </w:r>
          </w:p>
        </w:tc>
        <w:tc>
          <w:tcPr>
            <w:tcW w:w="1630" w:type="dxa"/>
            <w:vAlign w:val="center"/>
          </w:tcPr>
          <w:p w14:paraId="5B3D00D6" w14:textId="63A3CB09" w:rsidR="00035C39" w:rsidRDefault="00697051" w:rsidP="00697051">
            <w:pPr>
              <w:jc w:val="center"/>
            </w:pPr>
            <w:r>
              <w:t>14.35</w:t>
            </w:r>
          </w:p>
        </w:tc>
        <w:tc>
          <w:tcPr>
            <w:tcW w:w="1870" w:type="dxa"/>
            <w:vAlign w:val="center"/>
          </w:tcPr>
          <w:p w14:paraId="4E55F8FF" w14:textId="5725369B" w:rsidR="00035C39" w:rsidRDefault="00697051" w:rsidP="00697051">
            <w:pPr>
              <w:jc w:val="center"/>
            </w:pPr>
            <w:r>
              <w:t>0.00</w:t>
            </w:r>
          </w:p>
        </w:tc>
      </w:tr>
      <w:tr w:rsidR="00035C39" w14:paraId="19922509" w14:textId="77777777" w:rsidTr="00697051">
        <w:tc>
          <w:tcPr>
            <w:tcW w:w="2070" w:type="dxa"/>
            <w:vAlign w:val="center"/>
          </w:tcPr>
          <w:p w14:paraId="468F94D4" w14:textId="612BC307" w:rsidR="00035C39" w:rsidRDefault="00035C39" w:rsidP="00697051">
            <w:pPr>
              <w:jc w:val="center"/>
            </w:pPr>
            <w:r>
              <w:t>Marriage Duration</w:t>
            </w:r>
          </w:p>
        </w:tc>
        <w:tc>
          <w:tcPr>
            <w:tcW w:w="1670" w:type="dxa"/>
            <w:vAlign w:val="center"/>
          </w:tcPr>
          <w:p w14:paraId="0D4D5D8A" w14:textId="04E583CB" w:rsidR="00035C39" w:rsidRDefault="00697051" w:rsidP="00697051">
            <w:pPr>
              <w:jc w:val="center"/>
            </w:pPr>
            <w:r>
              <w:t>189.56</w:t>
            </w:r>
          </w:p>
        </w:tc>
        <w:tc>
          <w:tcPr>
            <w:tcW w:w="2110" w:type="dxa"/>
            <w:vAlign w:val="center"/>
          </w:tcPr>
          <w:p w14:paraId="6C0A2669" w14:textId="7218C8E3" w:rsidR="00035C39" w:rsidRDefault="00697051" w:rsidP="00697051">
            <w:pPr>
              <w:jc w:val="center"/>
            </w:pPr>
            <w:r>
              <w:t>5</w:t>
            </w:r>
          </w:p>
        </w:tc>
        <w:tc>
          <w:tcPr>
            <w:tcW w:w="1630" w:type="dxa"/>
            <w:vAlign w:val="center"/>
          </w:tcPr>
          <w:p w14:paraId="5C707B96" w14:textId="415C6CBC" w:rsidR="00035C39" w:rsidRDefault="00697051" w:rsidP="00697051">
            <w:pPr>
              <w:jc w:val="center"/>
            </w:pPr>
            <w:r>
              <w:t>57.01</w:t>
            </w:r>
          </w:p>
        </w:tc>
        <w:tc>
          <w:tcPr>
            <w:tcW w:w="1870" w:type="dxa"/>
            <w:vAlign w:val="center"/>
          </w:tcPr>
          <w:p w14:paraId="624203A1" w14:textId="448997D0" w:rsidR="00035C39" w:rsidRDefault="00697051" w:rsidP="00697051">
            <w:pPr>
              <w:jc w:val="center"/>
            </w:pPr>
            <w:r>
              <w:t>0.00</w:t>
            </w:r>
          </w:p>
        </w:tc>
      </w:tr>
      <w:tr w:rsidR="00035C39" w14:paraId="53D67ACD" w14:textId="77777777" w:rsidTr="00697051">
        <w:tc>
          <w:tcPr>
            <w:tcW w:w="2070" w:type="dxa"/>
            <w:vAlign w:val="center"/>
          </w:tcPr>
          <w:p w14:paraId="3C206212" w14:textId="1D80A9DA" w:rsidR="00035C39" w:rsidRDefault="00035C39" w:rsidP="00697051">
            <w:pPr>
              <w:jc w:val="center"/>
            </w:pPr>
            <w:r>
              <w:t>Residuals</w:t>
            </w:r>
          </w:p>
        </w:tc>
        <w:tc>
          <w:tcPr>
            <w:tcW w:w="1670" w:type="dxa"/>
            <w:vAlign w:val="center"/>
          </w:tcPr>
          <w:p w14:paraId="415F2C13" w14:textId="2A8108A6" w:rsidR="00035C39" w:rsidRDefault="00697051" w:rsidP="00697051">
            <w:pPr>
              <w:jc w:val="center"/>
            </w:pPr>
            <w:r>
              <w:t>40.57</w:t>
            </w:r>
          </w:p>
        </w:tc>
        <w:tc>
          <w:tcPr>
            <w:tcW w:w="2110" w:type="dxa"/>
            <w:vAlign w:val="center"/>
          </w:tcPr>
          <w:p w14:paraId="7B2A9F14" w14:textId="29F689FF" w:rsidR="00035C39" w:rsidRDefault="00697051" w:rsidP="00697051">
            <w:pPr>
              <w:jc w:val="center"/>
            </w:pPr>
            <w:r>
              <w:t>61</w:t>
            </w:r>
          </w:p>
        </w:tc>
        <w:tc>
          <w:tcPr>
            <w:tcW w:w="1630" w:type="dxa"/>
            <w:vAlign w:val="center"/>
          </w:tcPr>
          <w:p w14:paraId="2D25BBBA" w14:textId="77777777" w:rsidR="00035C39" w:rsidRDefault="00035C39" w:rsidP="00697051">
            <w:pPr>
              <w:jc w:val="center"/>
            </w:pPr>
          </w:p>
        </w:tc>
        <w:tc>
          <w:tcPr>
            <w:tcW w:w="1870" w:type="dxa"/>
            <w:vAlign w:val="center"/>
          </w:tcPr>
          <w:p w14:paraId="1B9F92FB" w14:textId="77777777" w:rsidR="00035C39" w:rsidRDefault="00035C39" w:rsidP="00697051">
            <w:pPr>
              <w:jc w:val="center"/>
            </w:pPr>
          </w:p>
        </w:tc>
      </w:tr>
    </w:tbl>
    <w:p w14:paraId="0A4A092C" w14:textId="279BA4B4" w:rsidR="00CD1B6A" w:rsidRDefault="00CD1B6A" w:rsidP="00416451"/>
    <w:p w14:paraId="30BBD1FF" w14:textId="77777777" w:rsidR="00A750F9" w:rsidRDefault="00C4783A" w:rsidP="00F41D3E">
      <w:r>
        <w:t xml:space="preserve">When we take more than one factor into the model, there is always a question about whether there exists the interaction effect between two factors. Figure 2 shows the interaction plot between the `Education` and `Marriage Duration`. based on the evidence from the plot, we can conclude that there do exist the interaction effect. However, it is very common to see the interaction effect if the categorical predictors have more than two levels. </w:t>
      </w:r>
    </w:p>
    <w:p w14:paraId="07D974C1" w14:textId="018D9C8F" w:rsidR="00033D26" w:rsidRDefault="00597F01" w:rsidP="00F41D3E">
      <w:pPr>
        <w:rPr>
          <w:lang w:eastAsia="zh-CN"/>
        </w:rPr>
      </w:pPr>
      <w:r w:rsidRPr="00324AB3">
        <w:rPr>
          <w:rFonts w:hint="eastAsia"/>
          <w:i/>
          <w:iCs/>
          <w:lang w:eastAsia="zh-CN"/>
        </w:rPr>
        <w:t>T</w:t>
      </w:r>
      <w:r w:rsidRPr="00324AB3">
        <w:rPr>
          <w:i/>
          <w:iCs/>
          <w:lang w:eastAsia="zh-CN"/>
        </w:rPr>
        <w:t>able 3</w:t>
      </w:r>
      <w:r w:rsidR="00324AB3">
        <w:rPr>
          <w:i/>
          <w:iCs/>
          <w:lang w:eastAsia="zh-CN"/>
        </w:rPr>
        <w:t xml:space="preserve"> </w:t>
      </w:r>
      <w:r w:rsidR="00324AB3">
        <w:rPr>
          <w:lang w:eastAsia="zh-CN"/>
        </w:rPr>
        <w:t>shows the results from F test.</w:t>
      </w:r>
      <w:r w:rsidR="00F41D3E">
        <w:rPr>
          <w:lang w:eastAsia="zh-CN"/>
        </w:rPr>
        <w:t xml:space="preserve"> Most of variance in the dependent variable is explained by the variance in `Education` and interaction between `Education` and `Marriage Duration`.</w:t>
      </w:r>
      <w:r w:rsidR="00051813">
        <w:rPr>
          <w:lang w:eastAsia="zh-CN"/>
        </w:rPr>
        <w:t xml:space="preserve"> After adding the interaction effect into the model, the main effect from the `Education` become insignificant. </w:t>
      </w:r>
    </w:p>
    <w:p w14:paraId="0B41CC1C" w14:textId="76400BE9" w:rsidR="00F41D3E" w:rsidRDefault="00F41D3E" w:rsidP="00F41D3E">
      <w:pPr>
        <w:rPr>
          <w:lang w:eastAsia="zh-CN"/>
        </w:rPr>
      </w:pPr>
    </w:p>
    <w:p w14:paraId="0E62BF7F" w14:textId="77777777" w:rsidR="00F41D3E" w:rsidRPr="00324AB3" w:rsidRDefault="00F41D3E" w:rsidP="00AC51B4">
      <w:pPr>
        <w:ind w:firstLine="0"/>
        <w:rPr>
          <w:lang w:eastAsia="zh-CN"/>
        </w:rPr>
      </w:pPr>
    </w:p>
    <w:p w14:paraId="20DDA5EB" w14:textId="1E17ECE6" w:rsidR="00C4291F" w:rsidRDefault="00C4291F" w:rsidP="00C4291F">
      <w:pPr>
        <w:spacing w:line="240" w:lineRule="auto"/>
      </w:pPr>
      <w:r w:rsidRPr="00597F01">
        <w:rPr>
          <w:i/>
          <w:iCs/>
        </w:rPr>
        <w:t xml:space="preserve">Table </w:t>
      </w:r>
      <w:r>
        <w:rPr>
          <w:i/>
          <w:iCs/>
        </w:rPr>
        <w:t>3</w:t>
      </w:r>
      <w:r>
        <w:t xml:space="preserve">: F table for Two-way </w:t>
      </w:r>
      <w:r w:rsidR="00033D26">
        <w:t>ANOVA with</w:t>
      </w:r>
      <w:r>
        <w:t xml:space="preserve"> interaction (Type 3)</w:t>
      </w:r>
    </w:p>
    <w:tbl>
      <w:tblPr>
        <w:tblStyle w:val="APAReport"/>
        <w:tblW w:w="9360" w:type="dxa"/>
        <w:tblLayout w:type="fixed"/>
        <w:tblLook w:val="04A0" w:firstRow="1" w:lastRow="0" w:firstColumn="1" w:lastColumn="0" w:noHBand="0" w:noVBand="1"/>
      </w:tblPr>
      <w:tblGrid>
        <w:gridCol w:w="2340"/>
        <w:gridCol w:w="1710"/>
        <w:gridCol w:w="2160"/>
        <w:gridCol w:w="1080"/>
        <w:gridCol w:w="2070"/>
      </w:tblGrid>
      <w:tr w:rsidR="00033D26" w14:paraId="1DEFFCC0" w14:textId="77777777" w:rsidTr="00F41D3E">
        <w:trPr>
          <w:cnfStyle w:val="100000000000" w:firstRow="1" w:lastRow="0" w:firstColumn="0" w:lastColumn="0" w:oddVBand="0" w:evenVBand="0" w:oddHBand="0" w:evenHBand="0" w:firstRowFirstColumn="0" w:firstRowLastColumn="0" w:lastRowFirstColumn="0" w:lastRowLastColumn="0"/>
        </w:trPr>
        <w:tc>
          <w:tcPr>
            <w:tcW w:w="2340" w:type="dxa"/>
          </w:tcPr>
          <w:p w14:paraId="7232F026" w14:textId="77777777" w:rsidR="00C4291F" w:rsidRDefault="00C4291F" w:rsidP="00F41D3E">
            <w:pPr>
              <w:jc w:val="center"/>
            </w:pPr>
            <w:r>
              <w:t>Parameter</w:t>
            </w:r>
          </w:p>
        </w:tc>
        <w:tc>
          <w:tcPr>
            <w:tcW w:w="1710" w:type="dxa"/>
          </w:tcPr>
          <w:p w14:paraId="2733E275" w14:textId="77777777" w:rsidR="00C4291F" w:rsidRDefault="00C4291F" w:rsidP="00F41D3E">
            <w:pPr>
              <w:jc w:val="center"/>
            </w:pPr>
            <w:r>
              <w:t>Sum of Square</w:t>
            </w:r>
          </w:p>
        </w:tc>
        <w:tc>
          <w:tcPr>
            <w:tcW w:w="2160" w:type="dxa"/>
          </w:tcPr>
          <w:p w14:paraId="0C8377B3" w14:textId="77777777" w:rsidR="00C4291F" w:rsidRDefault="00C4291F" w:rsidP="00F41D3E">
            <w:pPr>
              <w:jc w:val="center"/>
            </w:pPr>
            <w:r>
              <w:t>Degree of Freedom</w:t>
            </w:r>
          </w:p>
        </w:tc>
        <w:tc>
          <w:tcPr>
            <w:tcW w:w="1080" w:type="dxa"/>
          </w:tcPr>
          <w:p w14:paraId="2A93D5A9" w14:textId="77777777" w:rsidR="00C4291F" w:rsidRDefault="00C4291F" w:rsidP="00F41D3E">
            <w:pPr>
              <w:jc w:val="center"/>
            </w:pPr>
            <w:r>
              <w:t>F value</w:t>
            </w:r>
          </w:p>
        </w:tc>
        <w:tc>
          <w:tcPr>
            <w:tcW w:w="2070" w:type="dxa"/>
          </w:tcPr>
          <w:p w14:paraId="047880C0" w14:textId="77777777" w:rsidR="00C4291F" w:rsidRDefault="00C4291F" w:rsidP="00F41D3E">
            <w:pPr>
              <w:jc w:val="center"/>
            </w:pPr>
            <w:r>
              <w:t>P value</w:t>
            </w:r>
          </w:p>
        </w:tc>
      </w:tr>
      <w:tr w:rsidR="00033D26" w14:paraId="5EB2C62B" w14:textId="77777777" w:rsidTr="00F41D3E">
        <w:tc>
          <w:tcPr>
            <w:tcW w:w="2340" w:type="dxa"/>
          </w:tcPr>
          <w:p w14:paraId="1AC011AB" w14:textId="77777777" w:rsidR="00C4291F" w:rsidRDefault="00C4291F" w:rsidP="00F41D3E">
            <w:pPr>
              <w:jc w:val="center"/>
            </w:pPr>
            <w:r>
              <w:t>Intercept</w:t>
            </w:r>
          </w:p>
        </w:tc>
        <w:tc>
          <w:tcPr>
            <w:tcW w:w="1710" w:type="dxa"/>
          </w:tcPr>
          <w:p w14:paraId="55727E46" w14:textId="34CCA0C4" w:rsidR="00C4291F" w:rsidRDefault="00033D26" w:rsidP="00F41D3E">
            <w:pPr>
              <w:jc w:val="center"/>
            </w:pPr>
            <w:r>
              <w:t>2.323</w:t>
            </w:r>
          </w:p>
        </w:tc>
        <w:tc>
          <w:tcPr>
            <w:tcW w:w="2160" w:type="dxa"/>
          </w:tcPr>
          <w:p w14:paraId="24632344" w14:textId="77777777" w:rsidR="00C4291F" w:rsidRDefault="00C4291F" w:rsidP="00F41D3E">
            <w:pPr>
              <w:jc w:val="center"/>
            </w:pPr>
            <w:r>
              <w:t>1</w:t>
            </w:r>
          </w:p>
        </w:tc>
        <w:tc>
          <w:tcPr>
            <w:tcW w:w="1080" w:type="dxa"/>
          </w:tcPr>
          <w:p w14:paraId="0A4CA765" w14:textId="28ACAAA0" w:rsidR="00C4291F" w:rsidRDefault="002F6DED" w:rsidP="00F41D3E">
            <w:pPr>
              <w:jc w:val="center"/>
            </w:pPr>
            <w:r>
              <w:t>5.150</w:t>
            </w:r>
          </w:p>
        </w:tc>
        <w:tc>
          <w:tcPr>
            <w:tcW w:w="2070" w:type="dxa"/>
          </w:tcPr>
          <w:p w14:paraId="39BE904E" w14:textId="64BC714D" w:rsidR="00C4291F" w:rsidRDefault="00C4291F" w:rsidP="00F41D3E">
            <w:pPr>
              <w:jc w:val="center"/>
            </w:pPr>
            <w:r>
              <w:t>0.0</w:t>
            </w:r>
            <w:r w:rsidR="002F6DED">
              <w:t>27</w:t>
            </w:r>
          </w:p>
        </w:tc>
      </w:tr>
      <w:tr w:rsidR="00033D26" w14:paraId="134B7D67" w14:textId="77777777" w:rsidTr="00F41D3E">
        <w:tc>
          <w:tcPr>
            <w:tcW w:w="2340" w:type="dxa"/>
          </w:tcPr>
          <w:p w14:paraId="0B69448E" w14:textId="3C60C025" w:rsidR="00C4291F" w:rsidRDefault="00C4291F" w:rsidP="00F41D3E">
            <w:pPr>
              <w:jc w:val="center"/>
            </w:pPr>
            <w:r>
              <w:t>Education</w:t>
            </w:r>
          </w:p>
        </w:tc>
        <w:tc>
          <w:tcPr>
            <w:tcW w:w="1710" w:type="dxa"/>
          </w:tcPr>
          <w:p w14:paraId="6077A266" w14:textId="36DB9A64" w:rsidR="00C4291F" w:rsidRDefault="00033D26" w:rsidP="00F41D3E">
            <w:pPr>
              <w:jc w:val="center"/>
            </w:pPr>
            <w:r>
              <w:t>0.134</w:t>
            </w:r>
          </w:p>
        </w:tc>
        <w:tc>
          <w:tcPr>
            <w:tcW w:w="2160" w:type="dxa"/>
          </w:tcPr>
          <w:p w14:paraId="689E0057" w14:textId="77777777" w:rsidR="00C4291F" w:rsidRDefault="00C4291F" w:rsidP="00F41D3E">
            <w:pPr>
              <w:jc w:val="center"/>
            </w:pPr>
            <w:r>
              <w:t>3</w:t>
            </w:r>
          </w:p>
        </w:tc>
        <w:tc>
          <w:tcPr>
            <w:tcW w:w="1080" w:type="dxa"/>
          </w:tcPr>
          <w:p w14:paraId="107FE8EB" w14:textId="3CF1D1A0" w:rsidR="00C4291F" w:rsidRDefault="002F6DED" w:rsidP="00F41D3E">
            <w:pPr>
              <w:jc w:val="center"/>
            </w:pPr>
            <w:r>
              <w:t>0.099</w:t>
            </w:r>
          </w:p>
        </w:tc>
        <w:tc>
          <w:tcPr>
            <w:tcW w:w="2070" w:type="dxa"/>
          </w:tcPr>
          <w:p w14:paraId="161734A6" w14:textId="136C841D" w:rsidR="00C4291F" w:rsidRDefault="00C4291F" w:rsidP="00F41D3E">
            <w:pPr>
              <w:jc w:val="center"/>
            </w:pPr>
            <w:r>
              <w:t>0.</w:t>
            </w:r>
            <w:r w:rsidR="002F6DED">
              <w:t>960</w:t>
            </w:r>
          </w:p>
        </w:tc>
      </w:tr>
      <w:tr w:rsidR="00033D26" w14:paraId="0980865D" w14:textId="77777777" w:rsidTr="00F41D3E">
        <w:tc>
          <w:tcPr>
            <w:tcW w:w="2340" w:type="dxa"/>
          </w:tcPr>
          <w:p w14:paraId="52169BA1" w14:textId="6014DCB5" w:rsidR="00C4291F" w:rsidRDefault="00C4291F" w:rsidP="00F41D3E">
            <w:pPr>
              <w:jc w:val="center"/>
            </w:pPr>
            <w:r>
              <w:t>Duration</w:t>
            </w:r>
          </w:p>
        </w:tc>
        <w:tc>
          <w:tcPr>
            <w:tcW w:w="1710" w:type="dxa"/>
          </w:tcPr>
          <w:p w14:paraId="485D46B4" w14:textId="1C928452" w:rsidR="00C4291F" w:rsidRDefault="002F6DED" w:rsidP="00F41D3E">
            <w:pPr>
              <w:jc w:val="center"/>
            </w:pPr>
            <w:r>
              <w:t>64.838</w:t>
            </w:r>
          </w:p>
        </w:tc>
        <w:tc>
          <w:tcPr>
            <w:tcW w:w="2160" w:type="dxa"/>
          </w:tcPr>
          <w:p w14:paraId="3D6E51B7" w14:textId="77777777" w:rsidR="00C4291F" w:rsidRDefault="00C4291F" w:rsidP="00F41D3E">
            <w:pPr>
              <w:jc w:val="center"/>
            </w:pPr>
            <w:r>
              <w:t>5</w:t>
            </w:r>
          </w:p>
        </w:tc>
        <w:tc>
          <w:tcPr>
            <w:tcW w:w="1080" w:type="dxa"/>
          </w:tcPr>
          <w:p w14:paraId="4C41A9A7" w14:textId="31973DF5" w:rsidR="00C4291F" w:rsidRDefault="002F6DED" w:rsidP="00F41D3E">
            <w:pPr>
              <w:jc w:val="center"/>
            </w:pPr>
            <w:r>
              <w:t>28.747</w:t>
            </w:r>
          </w:p>
        </w:tc>
        <w:tc>
          <w:tcPr>
            <w:tcW w:w="2070" w:type="dxa"/>
          </w:tcPr>
          <w:p w14:paraId="0E165326" w14:textId="4BF33BCE" w:rsidR="00C4291F" w:rsidRDefault="00C4291F" w:rsidP="00F41D3E">
            <w:pPr>
              <w:jc w:val="center"/>
            </w:pPr>
            <w:r>
              <w:t>0.</w:t>
            </w:r>
            <w:r w:rsidR="002F6DED">
              <w:t>000</w:t>
            </w:r>
          </w:p>
        </w:tc>
      </w:tr>
      <w:tr w:rsidR="00033D26" w14:paraId="73F1FF4F" w14:textId="77777777" w:rsidTr="00F41D3E">
        <w:tc>
          <w:tcPr>
            <w:tcW w:w="2340" w:type="dxa"/>
          </w:tcPr>
          <w:p w14:paraId="669FFC72" w14:textId="1B63F854" w:rsidR="00033D26" w:rsidRDefault="00033D26" w:rsidP="00F41D3E">
            <w:pPr>
              <w:jc w:val="center"/>
            </w:pPr>
            <w:r>
              <w:t>Education: Duration</w:t>
            </w:r>
          </w:p>
        </w:tc>
        <w:tc>
          <w:tcPr>
            <w:tcW w:w="1710" w:type="dxa"/>
          </w:tcPr>
          <w:p w14:paraId="22A4A01F" w14:textId="30CBA95C" w:rsidR="00033D26" w:rsidRDefault="002F6DED" w:rsidP="00F41D3E">
            <w:pPr>
              <w:jc w:val="center"/>
            </w:pPr>
            <w:r>
              <w:t>19.817</w:t>
            </w:r>
          </w:p>
        </w:tc>
        <w:tc>
          <w:tcPr>
            <w:tcW w:w="2160" w:type="dxa"/>
          </w:tcPr>
          <w:p w14:paraId="209F7EA9" w14:textId="26477631" w:rsidR="00033D26" w:rsidRDefault="002F6DED" w:rsidP="00F41D3E">
            <w:pPr>
              <w:jc w:val="center"/>
            </w:pPr>
            <w:r>
              <w:t>15</w:t>
            </w:r>
          </w:p>
        </w:tc>
        <w:tc>
          <w:tcPr>
            <w:tcW w:w="1080" w:type="dxa"/>
          </w:tcPr>
          <w:p w14:paraId="21CAD21E" w14:textId="053FA059" w:rsidR="00033D26" w:rsidRDefault="002F6DED" w:rsidP="00F41D3E">
            <w:pPr>
              <w:jc w:val="center"/>
            </w:pPr>
            <w:r>
              <w:t>2.929</w:t>
            </w:r>
          </w:p>
        </w:tc>
        <w:tc>
          <w:tcPr>
            <w:tcW w:w="2070" w:type="dxa"/>
          </w:tcPr>
          <w:p w14:paraId="7CEB8FA1" w14:textId="3B0A25EE" w:rsidR="00033D26" w:rsidRDefault="002F6DED" w:rsidP="00F41D3E">
            <w:pPr>
              <w:jc w:val="center"/>
            </w:pPr>
            <w:r>
              <w:t>0.002</w:t>
            </w:r>
          </w:p>
        </w:tc>
      </w:tr>
      <w:tr w:rsidR="00033D26" w14:paraId="515BEF26" w14:textId="77777777" w:rsidTr="00F41D3E">
        <w:tc>
          <w:tcPr>
            <w:tcW w:w="2340" w:type="dxa"/>
          </w:tcPr>
          <w:p w14:paraId="22AF620C" w14:textId="77777777" w:rsidR="00C4291F" w:rsidRDefault="00C4291F" w:rsidP="00F41D3E">
            <w:pPr>
              <w:jc w:val="center"/>
            </w:pPr>
            <w:r>
              <w:t>Residuals</w:t>
            </w:r>
          </w:p>
        </w:tc>
        <w:tc>
          <w:tcPr>
            <w:tcW w:w="1710" w:type="dxa"/>
          </w:tcPr>
          <w:p w14:paraId="3D512C0B" w14:textId="446BDA39" w:rsidR="00C4291F" w:rsidRDefault="00F41D3E" w:rsidP="00F41D3E">
            <w:pPr>
              <w:jc w:val="center"/>
            </w:pPr>
            <w:r>
              <w:t>20.750</w:t>
            </w:r>
          </w:p>
        </w:tc>
        <w:tc>
          <w:tcPr>
            <w:tcW w:w="2160" w:type="dxa"/>
          </w:tcPr>
          <w:p w14:paraId="6E1378FC" w14:textId="09E08BFF" w:rsidR="00C4291F" w:rsidRDefault="00F41D3E" w:rsidP="00F41D3E">
            <w:pPr>
              <w:jc w:val="center"/>
            </w:pPr>
            <w:r>
              <w:t>46</w:t>
            </w:r>
          </w:p>
        </w:tc>
        <w:tc>
          <w:tcPr>
            <w:tcW w:w="1080" w:type="dxa"/>
          </w:tcPr>
          <w:p w14:paraId="7C155753" w14:textId="77777777" w:rsidR="00C4291F" w:rsidRDefault="00C4291F" w:rsidP="00F41D3E">
            <w:pPr>
              <w:jc w:val="center"/>
            </w:pPr>
          </w:p>
        </w:tc>
        <w:tc>
          <w:tcPr>
            <w:tcW w:w="2070" w:type="dxa"/>
          </w:tcPr>
          <w:p w14:paraId="59C40E0D" w14:textId="77777777" w:rsidR="00C4291F" w:rsidRDefault="00C4291F" w:rsidP="00F41D3E">
            <w:pPr>
              <w:jc w:val="center"/>
            </w:pPr>
          </w:p>
        </w:tc>
      </w:tr>
    </w:tbl>
    <w:p w14:paraId="4EF26A42" w14:textId="6884D863" w:rsidR="00C4291F" w:rsidRDefault="00C4291F" w:rsidP="00C4291F"/>
    <w:p w14:paraId="5A01A0FF" w14:textId="4B6E49D2" w:rsidR="00012DAB" w:rsidRDefault="00F41D3E" w:rsidP="001C3CC2">
      <w:pPr>
        <w:ind w:firstLine="0"/>
      </w:pPr>
      <w:r w:rsidRPr="00BA53EA">
        <w:rPr>
          <w:noProof/>
        </w:rPr>
        <w:drawing>
          <wp:anchor distT="0" distB="0" distL="114300" distR="114300" simplePos="0" relativeHeight="251660288" behindDoc="0" locked="0" layoutInCell="1" allowOverlap="1" wp14:anchorId="097B40D1" wp14:editId="3B29688F">
            <wp:simplePos x="0" y="0"/>
            <wp:positionH relativeFrom="margin">
              <wp:posOffset>1008380</wp:posOffset>
            </wp:positionH>
            <wp:positionV relativeFrom="paragraph">
              <wp:posOffset>123190</wp:posOffset>
            </wp:positionV>
            <wp:extent cx="4462780" cy="3170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780" cy="3170555"/>
                    </a:xfrm>
                    <a:prstGeom prst="rect">
                      <a:avLst/>
                    </a:prstGeom>
                  </pic:spPr>
                </pic:pic>
              </a:graphicData>
            </a:graphic>
            <wp14:sizeRelH relativeFrom="page">
              <wp14:pctWidth>0</wp14:pctWidth>
            </wp14:sizeRelH>
            <wp14:sizeRelV relativeFrom="page">
              <wp14:pctHeight>0</wp14:pctHeight>
            </wp14:sizeRelV>
          </wp:anchor>
        </w:drawing>
      </w:r>
      <w:r w:rsidR="00AD2DA0" w:rsidRPr="00EF4265">
        <w:rPr>
          <w:i/>
          <w:iCs/>
        </w:rPr>
        <w:t>Figure 2</w:t>
      </w:r>
      <w:r w:rsidR="00C4783A">
        <w:t>. Interaction Plot of Two-way ANOVA</w:t>
      </w:r>
    </w:p>
    <w:p w14:paraId="3AEB41F9" w14:textId="773A78C3" w:rsidR="00BA53EA" w:rsidRDefault="00BA53EA" w:rsidP="00EF1D96">
      <w:pPr>
        <w:pStyle w:val="ListParagraph"/>
        <w:spacing w:line="240" w:lineRule="auto"/>
        <w:ind w:left="0" w:firstLine="720"/>
      </w:pPr>
    </w:p>
    <w:p w14:paraId="7220C16C" w14:textId="77777777" w:rsidR="00EF1D96" w:rsidRDefault="00EF1D96" w:rsidP="00EF1D96">
      <w:pPr>
        <w:pStyle w:val="ListParagraph"/>
        <w:spacing w:line="240" w:lineRule="auto"/>
        <w:ind w:left="0" w:firstLine="720"/>
      </w:pPr>
    </w:p>
    <w:p w14:paraId="368E4E9E" w14:textId="77777777" w:rsidR="00697051" w:rsidRDefault="00697051" w:rsidP="00697051">
      <w:pPr>
        <w:pStyle w:val="ListParagraph"/>
        <w:numPr>
          <w:ilvl w:val="0"/>
          <w:numId w:val="24"/>
        </w:numPr>
        <w:rPr>
          <w:i/>
          <w:iCs/>
        </w:rPr>
      </w:pPr>
      <w:r>
        <w:rPr>
          <w:i/>
          <w:iCs/>
        </w:rPr>
        <w:t>Linear contrasts</w:t>
      </w:r>
    </w:p>
    <w:p w14:paraId="2D330EFE" w14:textId="4AA91DD2" w:rsidR="00BB0394" w:rsidRDefault="000C7560" w:rsidP="000C7560">
      <w:r>
        <w:t xml:space="preserve">In this section, we will explore two linear </w:t>
      </w:r>
      <w:r w:rsidRPr="000C7560">
        <w:t>contrast</w:t>
      </w:r>
      <w:r>
        <w:t xml:space="preserve"> situations. </w:t>
      </w:r>
      <w:r w:rsidR="00BB0394">
        <w:t xml:space="preserve">Firstly, we want to check the </w:t>
      </w:r>
      <w:r w:rsidR="00793292">
        <w:t>whether the average number of children born for the women coming from Suva is equal to the women coming from other places. The first linear contrast (complex comparison) can be expressed as:</w:t>
      </w:r>
    </w:p>
    <w:p w14:paraId="63BC4A14" w14:textId="2A76570C" w:rsidR="00793292" w:rsidRPr="00793292" w:rsidRDefault="00031EE8" w:rsidP="00416451">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3</m:t>
                  </m:r>
                </m:sub>
              </m:sSub>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=0</m:t>
          </m:r>
        </m:oMath>
      </m:oMathPara>
    </w:p>
    <w:p w14:paraId="293C6F10" w14:textId="4687C0D9" w:rsidR="009446FB" w:rsidRPr="009446FB" w:rsidRDefault="00793292" w:rsidP="00793292">
      <w:pPr>
        <w:ind w:firstLine="0"/>
      </w:pPr>
      <w:r>
        <w:lastRenderedPageBreak/>
        <w:t xml:space="preserve">, where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w:r>
        <w:t xml:space="preserve"> represent the average number of children born for women coming from Suva, other urban places, and rural places. </w:t>
      </w:r>
      <w:r w:rsidR="009446FB">
        <w:t xml:space="preserve">According to the t test, </w:t>
      </w:r>
      <w:r w:rsidR="009446FB">
        <w:rPr>
          <w:i/>
          <w:iCs/>
        </w:rPr>
        <w:t>t</w:t>
      </w:r>
      <w:r w:rsidR="009446FB" w:rsidRPr="00D30022">
        <w:rPr>
          <w:i/>
          <w:iCs/>
        </w:rPr>
        <w:t xml:space="preserve"> = </w:t>
      </w:r>
      <w:r w:rsidR="009446FB">
        <w:rPr>
          <w:i/>
          <w:iCs/>
        </w:rPr>
        <w:t>3.04</w:t>
      </w:r>
      <w:r w:rsidR="009446FB" w:rsidRPr="00D30022">
        <w:rPr>
          <w:i/>
          <w:iCs/>
        </w:rPr>
        <w:t>, p = 0.0</w:t>
      </w:r>
      <w:r w:rsidR="009446FB">
        <w:rPr>
          <w:i/>
          <w:iCs/>
        </w:rPr>
        <w:t xml:space="preserve">03. </w:t>
      </w:r>
      <w:r w:rsidR="007C2B32">
        <w:t xml:space="preserve">Consequently, we reject the H0 hypothesis and conclude that there </w:t>
      </w:r>
      <w:r w:rsidR="00631F66">
        <w:t>exists</w:t>
      </w:r>
      <w:r w:rsidR="007C2B32">
        <w:t xml:space="preserve"> significant difference </w:t>
      </w:r>
      <w:r w:rsidR="007B5BD7">
        <w:t>in</w:t>
      </w:r>
      <w:r w:rsidR="007C2B32">
        <w:t xml:space="preserve"> the average number of children born for the women coming from Suva and the women coming from other places.</w:t>
      </w:r>
    </w:p>
    <w:p w14:paraId="0984D1C4" w14:textId="2757CAB6" w:rsidR="00793292" w:rsidRDefault="00793292" w:rsidP="009446FB">
      <w:r>
        <w:t xml:space="preserve">Similarly, the second linear contrast is applied for pairwise comparison of average number of children born between </w:t>
      </w:r>
      <w:r w:rsidR="00012DAB">
        <w:t>women with education at lower primary level and upper primary level. This linear contrast can be expressed as:</w:t>
      </w:r>
    </w:p>
    <w:p w14:paraId="41A6FA7B" w14:textId="0B3BB6E2" w:rsidR="00012DAB" w:rsidRPr="00BD25F0" w:rsidRDefault="00031EE8" w:rsidP="00012DAB">
      <m:oMathPara>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=0</m:t>
          </m:r>
        </m:oMath>
      </m:oMathPara>
    </w:p>
    <w:p w14:paraId="5752A474" w14:textId="562EAEBB" w:rsidR="00907075" w:rsidRDefault="00BD25F0" w:rsidP="006B6F77">
      <w:pPr>
        <w:ind w:firstLine="0"/>
      </w:pPr>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t xml:space="preserve"> in this case represents the average number of children born for the four education levels. </w:t>
      </w:r>
      <w:r w:rsidR="00631F66">
        <w:t xml:space="preserve">According to the t test, </w:t>
      </w:r>
      <w:r w:rsidR="00631F66">
        <w:rPr>
          <w:i/>
          <w:iCs/>
        </w:rPr>
        <w:t>t</w:t>
      </w:r>
      <w:r w:rsidR="00631F66" w:rsidRPr="00D30022">
        <w:rPr>
          <w:i/>
          <w:iCs/>
        </w:rPr>
        <w:t xml:space="preserve"> = </w:t>
      </w:r>
      <w:r w:rsidR="006A71A9">
        <w:rPr>
          <w:i/>
          <w:iCs/>
        </w:rPr>
        <w:t>-0.55</w:t>
      </w:r>
      <w:r w:rsidR="00631F66" w:rsidRPr="00D30022">
        <w:rPr>
          <w:i/>
          <w:iCs/>
        </w:rPr>
        <w:t>, p = 0.</w:t>
      </w:r>
      <w:r w:rsidR="006A71A9">
        <w:rPr>
          <w:i/>
          <w:iCs/>
        </w:rPr>
        <w:t>58</w:t>
      </w:r>
      <w:r w:rsidR="00631F66">
        <w:rPr>
          <w:i/>
          <w:iCs/>
        </w:rPr>
        <w:t xml:space="preserve">. </w:t>
      </w:r>
      <w:r w:rsidR="00631F66">
        <w:t xml:space="preserve">Consequently, we </w:t>
      </w:r>
      <w:r w:rsidR="00830FD3">
        <w:t xml:space="preserve">fill to </w:t>
      </w:r>
      <w:r w:rsidR="00631F66">
        <w:t xml:space="preserve">reject the H0 hypothesis and conclude that there </w:t>
      </w:r>
      <w:r w:rsidR="00D30DA7">
        <w:t>does not exist</w:t>
      </w:r>
      <w:r w:rsidR="00631F66">
        <w:t xml:space="preserve"> significant difference </w:t>
      </w:r>
      <w:r w:rsidR="009D5D8E">
        <w:t xml:space="preserve">in </w:t>
      </w:r>
      <w:r w:rsidR="00852DD3">
        <w:t xml:space="preserve">the </w:t>
      </w:r>
      <w:r w:rsidR="009D5D8E">
        <w:t>average number of children born between women with education at lower primary level and upper primary level.</w:t>
      </w:r>
    </w:p>
    <w:p w14:paraId="57F21446" w14:textId="77777777" w:rsidR="002F15BD" w:rsidRPr="00416451" w:rsidRDefault="002F15BD" w:rsidP="006B6F77">
      <w:pPr>
        <w:ind w:firstLine="0"/>
      </w:pPr>
    </w:p>
    <w:p w14:paraId="5A3CD19F" w14:textId="002402D9" w:rsidR="00031EF1" w:rsidRPr="00907075" w:rsidRDefault="00697051" w:rsidP="00907075">
      <w:pPr>
        <w:pStyle w:val="ListParagraph"/>
        <w:numPr>
          <w:ilvl w:val="0"/>
          <w:numId w:val="24"/>
        </w:numPr>
        <w:rPr>
          <w:i/>
          <w:iCs/>
        </w:rPr>
      </w:pPr>
      <w:r>
        <w:rPr>
          <w:i/>
          <w:iCs/>
        </w:rPr>
        <w:t xml:space="preserve">Log-linear model </w:t>
      </w:r>
    </w:p>
    <w:p w14:paraId="4288B967" w14:textId="43717913" w:rsidR="00AE420D" w:rsidRDefault="005F7F4D" w:rsidP="0062475E">
      <w:pPr>
        <w:pStyle w:val="ListParagraph"/>
        <w:ind w:left="0" w:firstLine="720"/>
      </w:pPr>
      <w:r>
        <w:t>Before we apply the Poisson regression in this data set. We need to firstly check the mean-variance relation in the data set.</w:t>
      </w:r>
      <w:r w:rsidRPr="006F117B">
        <w:rPr>
          <w:i/>
          <w:iCs/>
        </w:rPr>
        <w:t xml:space="preserve"> In Figure 4</w:t>
      </w:r>
      <w:r>
        <w:t xml:space="preserve">, we use a log-log scale. Clearly, the assumption of constant variance is not valid. Although the variance is not exactly equal to the </w:t>
      </w:r>
      <w:r>
        <w:lastRenderedPageBreak/>
        <w:t>mean, it is not far from being proportional to it</w:t>
      </w:r>
      <w:r w:rsidR="008A5256">
        <w:t xml:space="preserve"> since</w:t>
      </w:r>
      <w:r w:rsidR="0062475E">
        <w:t xml:space="preserve"> </w:t>
      </w:r>
      <w:r w:rsidR="008A5256">
        <w:t xml:space="preserve">the mean of dependent variable is 3.92 and </w:t>
      </w:r>
      <w:r w:rsidR="008B22D0" w:rsidRPr="005F7F4D">
        <w:rPr>
          <w:noProof/>
        </w:rPr>
        <w:drawing>
          <wp:anchor distT="0" distB="0" distL="114300" distR="114300" simplePos="0" relativeHeight="251658240" behindDoc="0" locked="0" layoutInCell="1" allowOverlap="1" wp14:anchorId="6E70124D" wp14:editId="2F76D287">
            <wp:simplePos x="0" y="0"/>
            <wp:positionH relativeFrom="margin">
              <wp:posOffset>1135380</wp:posOffset>
            </wp:positionH>
            <wp:positionV relativeFrom="paragraph">
              <wp:posOffset>569595</wp:posOffset>
            </wp:positionV>
            <wp:extent cx="3317875" cy="2402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7875" cy="2402840"/>
                    </a:xfrm>
                    <a:prstGeom prst="rect">
                      <a:avLst/>
                    </a:prstGeom>
                  </pic:spPr>
                </pic:pic>
              </a:graphicData>
            </a:graphic>
            <wp14:sizeRelH relativeFrom="page">
              <wp14:pctWidth>0</wp14:pctWidth>
            </wp14:sizeRelH>
            <wp14:sizeRelV relativeFrom="page">
              <wp14:pctHeight>0</wp14:pctHeight>
            </wp14:sizeRelV>
          </wp:anchor>
        </w:drawing>
      </w:r>
      <w:r w:rsidR="008A5256">
        <w:t xml:space="preserve">the variance is 3.69. </w:t>
      </w:r>
    </w:p>
    <w:p w14:paraId="7E991EF6" w14:textId="0F3A415F" w:rsidR="005F7F4D" w:rsidRDefault="0062475E" w:rsidP="0062475E">
      <w:pPr>
        <w:pStyle w:val="ListParagraph"/>
        <w:spacing w:line="240" w:lineRule="auto"/>
        <w:ind w:left="0" w:firstLine="720"/>
      </w:pPr>
      <w:r w:rsidRPr="0062475E">
        <w:rPr>
          <w:i/>
          <w:iCs/>
        </w:rPr>
        <w:t xml:space="preserve">Figure </w:t>
      </w:r>
      <w:r w:rsidR="00245240">
        <w:rPr>
          <w:i/>
          <w:iCs/>
        </w:rPr>
        <w:t>3</w:t>
      </w:r>
      <w:r>
        <w:t>. The mean-variance Relationship (log-log scale)</w:t>
      </w:r>
    </w:p>
    <w:p w14:paraId="6944C27F" w14:textId="77777777" w:rsidR="0031058E" w:rsidRDefault="0031058E" w:rsidP="0024015A"/>
    <w:p w14:paraId="55A33A07" w14:textId="41049E96" w:rsidR="005D02FE" w:rsidRDefault="00907075" w:rsidP="0024015A">
      <w:r>
        <w:t>Let</w:t>
      </w:r>
      <w:r w:rsidR="0024015A">
        <w:t xml:space="preserve"> </w:t>
      </w:r>
      <m:oMath>
        <m:sSub>
          <m:sSubPr>
            <m:ctrlPr>
              <w:rPr>
                <w:rFonts w:ascii="Cambria Math" w:hAnsi="Cambria Math"/>
                <w:i/>
              </w:rPr>
            </m:ctrlPr>
          </m:sSubPr>
          <m:e>
            <m:r>
              <w:rPr>
                <w:rFonts w:ascii="Cambria Math" w:hAnsi="Cambria Math"/>
              </w:rPr>
              <m:t>y</m:t>
            </m:r>
          </m:e>
          <m:sub>
            <m:r>
              <w:rPr>
                <w:rFonts w:ascii="Cambria Math" w:hAnsi="Cambria Math"/>
              </w:rPr>
              <m:t>ijkl</m:t>
            </m:r>
          </m:sub>
        </m:sSub>
      </m:oMath>
      <w:r w:rsidR="0024015A">
        <w:t xml:space="preserve"> indicate the </w:t>
      </w:r>
      <m:oMath>
        <m:r>
          <w:rPr>
            <w:rFonts w:ascii="Cambria Math" w:hAnsi="Cambria Math"/>
          </w:rPr>
          <m:t>l</m:t>
        </m:r>
      </m:oMath>
      <w:r w:rsidR="0024015A">
        <w:t xml:space="preserve">th individual observation in the </w:t>
      </w:r>
      <m:oMath>
        <m:r>
          <w:rPr>
            <w:rFonts w:ascii="Cambria Math" w:hAnsi="Cambria Math"/>
          </w:rPr>
          <m:t>i</m:t>
        </m:r>
      </m:oMath>
      <w:r w:rsidR="0024015A">
        <w:t xml:space="preserve">th marriage duration, </w:t>
      </w:r>
      <m:oMath>
        <m:r>
          <w:rPr>
            <w:rFonts w:ascii="Cambria Math" w:hAnsi="Cambria Math"/>
          </w:rPr>
          <m:t>j</m:t>
        </m:r>
      </m:oMath>
      <w:r w:rsidR="0024015A">
        <w:t xml:space="preserve">th place of residence, and </w:t>
      </w:r>
      <m:oMath>
        <m:r>
          <w:rPr>
            <w:rFonts w:ascii="Cambria Math" w:hAnsi="Cambria Math"/>
          </w:rPr>
          <m:t>k</m:t>
        </m:r>
      </m:oMath>
      <w:r w:rsidR="0024015A">
        <w:t>th education level.</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nary>
          <m:naryPr>
            <m:chr m:val="∑"/>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y</m:t>
                </m:r>
              </m:e>
              <m:sub>
                <m:r>
                  <w:rPr>
                    <w:rFonts w:ascii="Cambria Math" w:hAnsi="Cambria Math"/>
                  </w:rPr>
                  <m:t>ijkl</m:t>
                </m:r>
              </m:sub>
            </m:sSub>
          </m:e>
        </m:nary>
      </m:oMath>
      <w:r>
        <w:t xml:space="preserve"> indicates the total number of children born for the woman in each group</w:t>
      </w:r>
      <w:r w:rsidR="0024015A">
        <w:t xml:space="preserve">. In the previous sections, we model the group average </w:t>
      </w:r>
      <m:oMath>
        <m:sSub>
          <m:sSubPr>
            <m:ctrlPr>
              <w:rPr>
                <w:rFonts w:ascii="Cambria Math" w:hAnsi="Cambria Math"/>
                <w:i/>
              </w:rPr>
            </m:ctrlPr>
          </m:sSubPr>
          <m:e>
            <m:r>
              <w:rPr>
                <w:rFonts w:ascii="Cambria Math" w:hAnsi="Cambria Math"/>
              </w:rPr>
              <m:t>μ</m:t>
            </m:r>
          </m:e>
          <m:sub>
            <m:r>
              <w:rPr>
                <w:rFonts w:ascii="Cambria Math" w:hAnsi="Cambria Math"/>
              </w:rPr>
              <m:t>ijk</m:t>
            </m:r>
          </m:sub>
        </m:sSub>
      </m:oMath>
      <w:r w:rsidR="0024015A">
        <w:t xml:space="preserve"> with different predictors. </w:t>
      </w:r>
      <w:r w:rsidR="005D02FE">
        <w:t xml:space="preserve">Our data set is grouped data which does not provide the individual </w:t>
      </w:r>
      <w:r>
        <w:t>data. However, with the number of observations</w:t>
      </w:r>
      <w:r w:rsidR="0024015A">
        <w:t xml:space="preserve"> </w:t>
      </w:r>
      <m:oMath>
        <m:sSub>
          <m:sSubPr>
            <m:ctrlPr>
              <w:rPr>
                <w:rFonts w:ascii="Cambria Math" w:hAnsi="Cambria Math"/>
                <w:i/>
              </w:rPr>
            </m:ctrlPr>
          </m:sSubPr>
          <m:e>
            <m:r>
              <w:rPr>
                <w:rFonts w:ascii="Cambria Math" w:hAnsi="Cambria Math"/>
              </w:rPr>
              <m:t>n</m:t>
            </m:r>
          </m:e>
          <m:sub>
            <m:r>
              <w:rPr>
                <w:rFonts w:ascii="Cambria Math" w:hAnsi="Cambria Math"/>
              </w:rPr>
              <m:t>ijk</m:t>
            </m:r>
          </m:sub>
        </m:sSub>
      </m:oMath>
      <w:r>
        <w:t xml:space="preserve"> in each group, we can transfer the model in the following way:</w:t>
      </w:r>
    </w:p>
    <w:p w14:paraId="6E619E69" w14:textId="6530139B" w:rsidR="00761FF5" w:rsidRDefault="00031EE8" w:rsidP="00761FF5">
      <w:pPr>
        <w:pStyle w:val="ListParagraph"/>
        <w:ind w:left="0" w:firstLine="7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ijkl</m:t>
                          </m:r>
                        </m:sub>
                      </m:sSub>
                    </m:e>
                  </m:d>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ijk</m:t>
                      </m:r>
                    </m:sub>
                  </m:sSub>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m:t>
              </m:r>
            </m:sup>
          </m:sSubSup>
          <m:r>
            <w:rPr>
              <w:rFonts w:ascii="Cambria Math" w:hAnsi="Cambria Math"/>
            </w:rPr>
            <m:t>β,</m:t>
          </m:r>
        </m:oMath>
      </m:oMathPara>
    </w:p>
    <w:p w14:paraId="077CB44A" w14:textId="70160B8A" w:rsidR="005D02FE" w:rsidRPr="0024015A" w:rsidRDefault="00031EE8" w:rsidP="0088684F">
      <w:pPr>
        <w:pStyle w:val="ListParagraph"/>
        <w:ind w:left="0" w:firstLine="7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e>
                  </m:d>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ijk</m:t>
                      </m:r>
                    </m:sub>
                  </m:sSub>
                  <m:sSub>
                    <m:sSubPr>
                      <m:ctrlPr>
                        <w:rPr>
                          <w:rFonts w:ascii="Cambria Math" w:hAnsi="Cambria Math"/>
                          <w:i/>
                        </w:rPr>
                      </m:ctrlPr>
                    </m:sSubPr>
                    <m:e>
                      <m:r>
                        <w:rPr>
                          <w:rFonts w:ascii="Cambria Math" w:hAnsi="Cambria Math"/>
                        </w:rPr>
                        <m:t>μ</m:t>
                      </m:r>
                    </m:e>
                    <m:sub>
                      <m:r>
                        <w:rPr>
                          <w:rFonts w:ascii="Cambria Math" w:hAnsi="Cambria Math"/>
                        </w:rPr>
                        <m:t>ijk</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ijk</m:t>
                      </m:r>
                    </m:sub>
                  </m:sSub>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m:t>
              </m:r>
            </m:sup>
          </m:sSubSup>
          <m:r>
            <w:rPr>
              <w:rFonts w:ascii="Cambria Math" w:hAnsi="Cambria Math"/>
            </w:rPr>
            <m:t>β</m:t>
          </m:r>
        </m:oMath>
      </m:oMathPara>
    </w:p>
    <w:p w14:paraId="5C753776" w14:textId="359452ED" w:rsidR="006A2681" w:rsidRDefault="0024015A" w:rsidP="006A2681">
      <w:pPr>
        <w:ind w:firstLine="0"/>
      </w:pPr>
      <w:r>
        <w:t xml:space="preserve">, where </w:t>
      </w:r>
      <m:oMath>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m:t>
            </m:r>
          </m:sup>
        </m:sSubSup>
      </m:oMath>
      <w:r>
        <w:t xml:space="preserve"> indicates the vector of covariate in our data set. </w:t>
      </w:r>
      <w:r w:rsidR="0088684F">
        <w:t xml:space="preserve">For the purpose of comparation, we first test the additive two-factor log-linear model.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ijk</m:t>
                    </m:r>
                  </m:sub>
                </m:sSub>
              </m:e>
            </m:d>
          </m:e>
        </m:func>
      </m:oMath>
      <w:r w:rsidR="008C617D">
        <w:t xml:space="preserve"> is referred as offset.</w:t>
      </w:r>
      <w:r w:rsidR="00761FF5">
        <w:t xml:space="preserve"> The estimated parameter is the same for individual data or group data.</w:t>
      </w:r>
    </w:p>
    <w:p w14:paraId="3C32DD75" w14:textId="479E9FB6" w:rsidR="006259AD" w:rsidRDefault="00C4436B" w:rsidP="006259AD">
      <w:pPr>
        <w:rPr>
          <w:lang w:eastAsia="zh-CN"/>
        </w:rPr>
      </w:pPr>
      <w:r>
        <w:lastRenderedPageBreak/>
        <w:t>However, under the framework of log-linear model, there are many other model design possibilities. We need to figure out which is the most efficient model.</w:t>
      </w:r>
      <w:r w:rsidR="004B2D27" w:rsidRPr="004B2D27">
        <w:t xml:space="preserve"> </w:t>
      </w:r>
      <w:r w:rsidR="004B2D27">
        <w:t>For simplicity, we only focus on the additive models in this section.</w:t>
      </w:r>
      <w:r>
        <w:t xml:space="preserve"> </w:t>
      </w:r>
      <w:r w:rsidR="00D2524E">
        <w:t xml:space="preserve">Based on how many unique factors we used in the model, there are one-factor models, two-factor models, and three-factor models. </w:t>
      </w:r>
      <w:r w:rsidR="00E113F8">
        <w:t>When more than one factor</w:t>
      </w:r>
      <w:r w:rsidR="006A2681">
        <w:t>s</w:t>
      </w:r>
      <w:r w:rsidR="00E113F8">
        <w:t xml:space="preserve"> are incorporated, there are model with and without the interaction </w:t>
      </w:r>
      <w:r w:rsidR="00A20618">
        <w:t>effect.</w:t>
      </w:r>
      <w:r w:rsidR="006A2681">
        <w:t xml:space="preserve"> </w:t>
      </w:r>
      <w:r w:rsidR="004B2D27">
        <w:t xml:space="preserve">According to the result from </w:t>
      </w:r>
      <w:r w:rsidR="004B2D27" w:rsidRPr="006F117B">
        <w:rPr>
          <w:i/>
          <w:iCs/>
        </w:rPr>
        <w:t xml:space="preserve">Table </w:t>
      </w:r>
      <w:r w:rsidR="006F117B" w:rsidRPr="006F117B">
        <w:rPr>
          <w:i/>
          <w:iCs/>
        </w:rPr>
        <w:t>4</w:t>
      </w:r>
      <w:r w:rsidR="004B2D27">
        <w:t xml:space="preserve">, we can conclude that </w:t>
      </w:r>
      <w:r w:rsidR="00A14B1C">
        <w:t xml:space="preserve">three-factor additive model is the best model. </w:t>
      </w:r>
      <w:r w:rsidR="006259AD">
        <w:rPr>
          <w:rFonts w:hint="eastAsia"/>
          <w:lang w:eastAsia="zh-CN"/>
        </w:rPr>
        <w:t>We</w:t>
      </w:r>
      <w:r w:rsidR="006259AD">
        <w:rPr>
          <w:lang w:eastAsia="zh-CN"/>
        </w:rPr>
        <w:t xml:space="preserve"> can express the model result as:</w:t>
      </w:r>
    </w:p>
    <w:p w14:paraId="201C5726" w14:textId="385E0C84" w:rsidR="006259AD" w:rsidRPr="0024015A" w:rsidRDefault="00031EE8" w:rsidP="006259AD">
      <w:pPr>
        <w:pStyle w:val="ListParagraph"/>
        <w:ind w:left="0" w:firstLine="720"/>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ijk</m:t>
                          </m:r>
                        </m:sub>
                      </m:sSub>
                    </m:e>
                  </m:d>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ijk</m:t>
                      </m:r>
                    </m:sub>
                  </m:sSub>
                </m:e>
              </m:d>
            </m:e>
          </m:func>
          <m:r>
            <w:rPr>
              <w:rFonts w:ascii="Cambria Math" w:hAnsi="Cambria Math"/>
            </w:rPr>
            <m:t>-0.12+</m:t>
          </m:r>
          <m:sSup>
            <m:sSupPr>
              <m:ctrlPr>
                <w:rPr>
                  <w:rFonts w:ascii="Cambria Math" w:hAnsi="Cambria Math"/>
                  <w:i/>
                </w:rPr>
              </m:ctrlPr>
            </m:sSupPr>
            <m:e>
              <m:r>
                <w:rPr>
                  <w:rFonts w:ascii="Cambria Math" w:hAnsi="Cambria Math"/>
                </w:rPr>
                <m:t>0.23</m:t>
              </m:r>
            </m:e>
            <m:sup>
              <m:r>
                <w:rPr>
                  <w:rFonts w:ascii="Cambria Math" w:hAnsi="Cambria Math"/>
                </w:rPr>
                <m:t>***</m:t>
              </m:r>
            </m:sup>
          </m:sSup>
          <m:r>
            <w:rPr>
              <w:rFonts w:ascii="Cambria Math" w:hAnsi="Cambria Math"/>
            </w:rPr>
            <m:t>ResUrban+</m:t>
          </m:r>
          <m:sSup>
            <m:sSupPr>
              <m:ctrlPr>
                <w:rPr>
                  <w:rFonts w:ascii="Cambria Math" w:hAnsi="Cambria Math"/>
                  <w:i/>
                </w:rPr>
              </m:ctrlPr>
            </m:sSupPr>
            <m:e>
              <m:r>
                <w:rPr>
                  <w:rFonts w:ascii="Cambria Math" w:hAnsi="Cambria Math"/>
                </w:rPr>
                <m:t>0.16</m:t>
              </m:r>
            </m:e>
            <m:sup>
              <m:r>
                <w:rPr>
                  <w:rFonts w:ascii="Cambria Math" w:hAnsi="Cambria Math"/>
                </w:rPr>
                <m:t>**</m:t>
              </m:r>
            </m:sup>
          </m:sSup>
          <m:r>
            <w:rPr>
              <w:rFonts w:ascii="Cambria Math" w:hAnsi="Cambria Math"/>
            </w:rPr>
            <m:t>Res</m:t>
          </m:r>
          <m:r>
            <w:rPr>
              <w:rFonts w:ascii="Cambria Math" w:hAnsi="Cambria Math" w:hint="eastAsia"/>
              <w:lang w:eastAsia="zh-CN"/>
            </w:rPr>
            <m:t>Rural</m:t>
          </m:r>
          <m:r>
            <w:rPr>
              <w:rFonts w:ascii="Cambria Math" w:hAnsi="Cambria Math"/>
            </w:rPr>
            <m:t>+0.001EducLower-0.13EducUpper-</m:t>
          </m:r>
          <m:sSup>
            <m:sSupPr>
              <m:ctrlPr>
                <w:rPr>
                  <w:rFonts w:ascii="Cambria Math" w:hAnsi="Cambria Math"/>
                  <w:i/>
                </w:rPr>
              </m:ctrlPr>
            </m:sSupPr>
            <m:e>
              <m:r>
                <w:rPr>
                  <w:rFonts w:ascii="Cambria Math" w:hAnsi="Cambria Math"/>
                </w:rPr>
                <m:t>0.46</m:t>
              </m:r>
            </m:e>
            <m:sup>
              <m:r>
                <w:rPr>
                  <w:rFonts w:ascii="Cambria Math" w:hAnsi="Cambria Math"/>
                </w:rPr>
                <m:t>***</m:t>
              </m:r>
            </m:sup>
          </m:sSup>
          <m:r>
            <w:rPr>
              <w:rFonts w:ascii="Cambria Math" w:hAnsi="Cambria Math"/>
            </w:rPr>
            <m:t>EducSec+</m:t>
          </m:r>
          <m:sSup>
            <m:sSupPr>
              <m:ctrlPr>
                <w:rPr>
                  <w:rFonts w:ascii="Cambria Math" w:hAnsi="Cambria Math"/>
                  <w:i/>
                </w:rPr>
              </m:ctrlPr>
            </m:sSupPr>
            <m:e>
              <m:r>
                <w:rPr>
                  <w:rFonts w:ascii="Cambria Math" w:hAnsi="Cambria Math"/>
                </w:rPr>
                <m:t>1.08</m:t>
              </m:r>
            </m:e>
            <m:sup>
              <m:r>
                <w:rPr>
                  <w:rFonts w:ascii="Cambria Math" w:hAnsi="Cambria Math"/>
                </w:rPr>
                <m:t>***</m:t>
              </m:r>
            </m:sup>
          </m:sSup>
          <m:r>
            <w:rPr>
              <w:rFonts w:ascii="Cambria Math" w:hAnsi="Cambria Math"/>
            </w:rPr>
            <m:t>Dur5.9+</m:t>
          </m:r>
          <m:sSup>
            <m:sSupPr>
              <m:ctrlPr>
                <w:rPr>
                  <w:rFonts w:ascii="Cambria Math" w:hAnsi="Cambria Math"/>
                  <w:i/>
                </w:rPr>
              </m:ctrlPr>
            </m:sSupPr>
            <m:e>
              <m:r>
                <w:rPr>
                  <w:rFonts w:ascii="Cambria Math" w:hAnsi="Cambria Math"/>
                </w:rPr>
                <m:t>1.39</m:t>
              </m:r>
            </m:e>
            <m:sup>
              <m:r>
                <w:rPr>
                  <w:rFonts w:ascii="Cambria Math" w:hAnsi="Cambria Math"/>
                </w:rPr>
                <m:t>***</m:t>
              </m:r>
            </m:sup>
          </m:sSup>
          <m:r>
            <w:rPr>
              <w:rFonts w:ascii="Cambria Math" w:hAnsi="Cambria Math"/>
            </w:rPr>
            <m:t>Dur10.14+</m:t>
          </m:r>
          <m:sSup>
            <m:sSupPr>
              <m:ctrlPr>
                <w:rPr>
                  <w:rFonts w:ascii="Cambria Math" w:hAnsi="Cambria Math"/>
                  <w:i/>
                </w:rPr>
              </m:ctrlPr>
            </m:sSupPr>
            <m:e>
              <m:r>
                <w:rPr>
                  <w:rFonts w:ascii="Cambria Math" w:hAnsi="Cambria Math"/>
                </w:rPr>
                <m:t>1.54</m:t>
              </m:r>
            </m:e>
            <m:sup>
              <m:r>
                <w:rPr>
                  <w:rFonts w:ascii="Cambria Math" w:hAnsi="Cambria Math"/>
                </w:rPr>
                <m:t>***</m:t>
              </m:r>
            </m:sup>
          </m:sSup>
          <m:r>
            <w:rPr>
              <w:rFonts w:ascii="Cambria Math" w:hAnsi="Cambria Math"/>
            </w:rPr>
            <m:t>Dur15.19+</m:t>
          </m:r>
          <m:sSup>
            <m:sSupPr>
              <m:ctrlPr>
                <w:rPr>
                  <w:rFonts w:ascii="Cambria Math" w:hAnsi="Cambria Math"/>
                  <w:i/>
                </w:rPr>
              </m:ctrlPr>
            </m:sSupPr>
            <m:e>
              <m:r>
                <w:rPr>
                  <w:rFonts w:ascii="Cambria Math" w:hAnsi="Cambria Math"/>
                </w:rPr>
                <m:t>1.71</m:t>
              </m:r>
            </m:e>
            <m:sup>
              <m:r>
                <w:rPr>
                  <w:rFonts w:ascii="Cambria Math" w:hAnsi="Cambria Math"/>
                </w:rPr>
                <m:t>***</m:t>
              </m:r>
            </m:sup>
          </m:sSup>
          <m:r>
            <w:rPr>
              <w:rFonts w:ascii="Cambria Math" w:hAnsi="Cambria Math"/>
            </w:rPr>
            <m:t>Dur20.24+</m:t>
          </m:r>
          <m:sSup>
            <m:sSupPr>
              <m:ctrlPr>
                <w:rPr>
                  <w:rFonts w:ascii="Cambria Math" w:hAnsi="Cambria Math"/>
                  <w:i/>
                </w:rPr>
              </m:ctrlPr>
            </m:sSupPr>
            <m:e>
              <m:r>
                <w:rPr>
                  <w:rFonts w:ascii="Cambria Math" w:hAnsi="Cambria Math"/>
                </w:rPr>
                <m:t>1.88</m:t>
              </m:r>
            </m:e>
            <m:sup>
              <m:r>
                <w:rPr>
                  <w:rFonts w:ascii="Cambria Math" w:hAnsi="Cambria Math"/>
                </w:rPr>
                <m:t>***</m:t>
              </m:r>
            </m:sup>
          </m:sSup>
          <m:r>
            <w:rPr>
              <w:rFonts w:ascii="Cambria Math" w:hAnsi="Cambria Math"/>
            </w:rPr>
            <m:t>Dur25.29</m:t>
          </m:r>
        </m:oMath>
      </m:oMathPara>
    </w:p>
    <w:p w14:paraId="3EB796A4" w14:textId="2D16DC20" w:rsidR="00A14B1C" w:rsidRPr="00525A2D" w:rsidRDefault="00715504" w:rsidP="006259AD">
      <w:pPr>
        <w:ind w:firstLine="0"/>
      </w:pPr>
      <w:r>
        <w:tab/>
        <w:t xml:space="preserve">Taking the estimated parameter value of `Marriage Duration from 15 to 19` as an example, </w:t>
      </w:r>
      <m:oMath>
        <m:r>
          <w:rPr>
            <w:rFonts w:ascii="Cambria Math" w:hAnsi="Cambria Math"/>
          </w:rPr>
          <m:t>1.54</m:t>
        </m:r>
      </m:oMath>
      <w:r>
        <w:t xml:space="preserve"> represent </w:t>
      </w:r>
      <w:r w:rsidR="00761FF5">
        <w:t xml:space="preserve">for the </w:t>
      </w:r>
      <w:r>
        <w:t xml:space="preserve">women who have a marriage duration from 15 to 19 years are expected to have </w:t>
      </w:r>
      <w:r w:rsidR="00761FF5">
        <w:t>exp(</w:t>
      </w:r>
      <w:r>
        <w:t>1.54</w:t>
      </w:r>
      <w:r w:rsidR="00761FF5">
        <w:t>) = 4.66</w:t>
      </w:r>
      <w:r>
        <w:t xml:space="preserve"> more</w:t>
      </w:r>
      <w:r w:rsidR="00761FF5">
        <w:t xml:space="preserve"> </w:t>
      </w:r>
      <w:r>
        <w:t>children ever born compared with who have a marriage within 5 years, if we ignore all the other covariate.</w:t>
      </w:r>
      <w:r w:rsidR="00742C93">
        <w:t xml:space="preserve"> </w:t>
      </w:r>
    </w:p>
    <w:p w14:paraId="5105BED7" w14:textId="0B1DEEAA" w:rsidR="0062475E" w:rsidRPr="0062475E" w:rsidRDefault="0062475E" w:rsidP="0062475E">
      <w:pPr>
        <w:spacing w:line="240" w:lineRule="auto"/>
        <w:rPr>
          <w:lang w:eastAsia="zh-CN"/>
        </w:rPr>
      </w:pPr>
      <w:r w:rsidRPr="00495FFD">
        <w:rPr>
          <w:i/>
          <w:iCs/>
        </w:rPr>
        <w:t xml:space="preserve">Table </w:t>
      </w:r>
      <w:r w:rsidR="0031058E">
        <w:rPr>
          <w:i/>
          <w:iCs/>
        </w:rPr>
        <w:t>4</w:t>
      </w:r>
      <w:r>
        <w:t>: Model Comparation</w:t>
      </w:r>
      <w:r w:rsidRPr="0062475E">
        <w:t xml:space="preserve"> for Poisson Log-linear</w:t>
      </w:r>
      <w:r w:rsidR="00035C39">
        <w:t xml:space="preserve"> models</w:t>
      </w:r>
    </w:p>
    <w:tbl>
      <w:tblPr>
        <w:tblStyle w:val="APAReport"/>
        <w:tblW w:w="0" w:type="auto"/>
        <w:jc w:val="center"/>
        <w:tblLook w:val="04A0" w:firstRow="1" w:lastRow="0" w:firstColumn="1" w:lastColumn="0" w:noHBand="0" w:noVBand="1"/>
      </w:tblPr>
      <w:tblGrid>
        <w:gridCol w:w="3055"/>
        <w:gridCol w:w="1538"/>
        <w:gridCol w:w="1654"/>
        <w:gridCol w:w="1654"/>
      </w:tblGrid>
      <w:tr w:rsidR="00FF643B" w:rsidRPr="0062475E" w14:paraId="5B0354A2" w14:textId="40E7316C" w:rsidTr="00FF643B">
        <w:trPr>
          <w:cnfStyle w:val="100000000000" w:firstRow="1" w:lastRow="0" w:firstColumn="0" w:lastColumn="0" w:oddVBand="0" w:evenVBand="0" w:oddHBand="0" w:evenHBand="0" w:firstRowFirstColumn="0" w:firstRowLastColumn="0" w:lastRowFirstColumn="0" w:lastRowLastColumn="0"/>
          <w:jc w:val="center"/>
        </w:trPr>
        <w:tc>
          <w:tcPr>
            <w:tcW w:w="3055" w:type="dxa"/>
          </w:tcPr>
          <w:p w14:paraId="2EEE1769" w14:textId="64B35CD5" w:rsidR="00FF643B" w:rsidRPr="0062475E" w:rsidRDefault="00FF643B" w:rsidP="00035C39">
            <w:pPr>
              <w:pStyle w:val="ListParagraph"/>
              <w:ind w:left="0"/>
              <w:jc w:val="center"/>
            </w:pPr>
            <w:r w:rsidRPr="0062475E">
              <w:t>Model</w:t>
            </w:r>
          </w:p>
        </w:tc>
        <w:tc>
          <w:tcPr>
            <w:tcW w:w="1538" w:type="dxa"/>
          </w:tcPr>
          <w:p w14:paraId="7B3929BE" w14:textId="61F0AF03" w:rsidR="00FF643B" w:rsidRPr="0062475E" w:rsidRDefault="00FF643B" w:rsidP="00035C39">
            <w:pPr>
              <w:pStyle w:val="ListParagraph"/>
              <w:ind w:left="0"/>
              <w:jc w:val="center"/>
            </w:pPr>
            <w:r>
              <w:t>Degree of Freedom</w:t>
            </w:r>
          </w:p>
        </w:tc>
        <w:tc>
          <w:tcPr>
            <w:tcW w:w="1654" w:type="dxa"/>
          </w:tcPr>
          <w:p w14:paraId="472D555E" w14:textId="040ABD5C" w:rsidR="00FF643B" w:rsidRDefault="00FF643B" w:rsidP="00035C39">
            <w:pPr>
              <w:pStyle w:val="ListParagraph"/>
              <w:ind w:left="0"/>
              <w:jc w:val="center"/>
            </w:pPr>
            <w:r>
              <w:t>AIC</w:t>
            </w:r>
          </w:p>
        </w:tc>
        <w:tc>
          <w:tcPr>
            <w:tcW w:w="1654" w:type="dxa"/>
          </w:tcPr>
          <w:p w14:paraId="005FD1E2" w14:textId="7F041FD7" w:rsidR="00FF643B" w:rsidRDefault="00FF643B" w:rsidP="00035C39">
            <w:pPr>
              <w:pStyle w:val="ListParagraph"/>
              <w:ind w:left="0"/>
              <w:jc w:val="center"/>
            </w:pPr>
            <w:r>
              <w:t>BIC</w:t>
            </w:r>
          </w:p>
        </w:tc>
      </w:tr>
      <w:tr w:rsidR="00FF643B" w:rsidRPr="0062475E" w14:paraId="501E3305" w14:textId="77036FD0" w:rsidTr="00FF643B">
        <w:trPr>
          <w:jc w:val="center"/>
        </w:trPr>
        <w:tc>
          <w:tcPr>
            <w:tcW w:w="3055" w:type="dxa"/>
            <w:tcBorders>
              <w:top w:val="single" w:sz="12" w:space="0" w:color="auto"/>
              <w:bottom w:val="single" w:sz="4" w:space="0" w:color="auto"/>
            </w:tcBorders>
          </w:tcPr>
          <w:p w14:paraId="29D2B95F" w14:textId="52E649CC" w:rsidR="00FF643B" w:rsidRPr="0062475E" w:rsidRDefault="00FF643B" w:rsidP="00035C39">
            <w:pPr>
              <w:pStyle w:val="ListParagraph"/>
              <w:ind w:left="0"/>
              <w:jc w:val="center"/>
            </w:pPr>
            <w:r>
              <w:t>Null</w:t>
            </w:r>
          </w:p>
        </w:tc>
        <w:tc>
          <w:tcPr>
            <w:tcW w:w="1538" w:type="dxa"/>
            <w:tcBorders>
              <w:top w:val="single" w:sz="12" w:space="0" w:color="auto"/>
              <w:bottom w:val="single" w:sz="4" w:space="0" w:color="auto"/>
            </w:tcBorders>
          </w:tcPr>
          <w:p w14:paraId="68C7B2AB" w14:textId="2402200C" w:rsidR="00FF643B" w:rsidRPr="0062475E" w:rsidRDefault="00FF643B" w:rsidP="00035C39">
            <w:pPr>
              <w:pStyle w:val="ListParagraph"/>
              <w:ind w:left="0"/>
              <w:jc w:val="center"/>
            </w:pPr>
            <w:r>
              <w:t>69</w:t>
            </w:r>
          </w:p>
        </w:tc>
        <w:tc>
          <w:tcPr>
            <w:tcW w:w="1654" w:type="dxa"/>
            <w:tcBorders>
              <w:top w:val="single" w:sz="12" w:space="0" w:color="auto"/>
              <w:bottom w:val="single" w:sz="4" w:space="0" w:color="auto"/>
            </w:tcBorders>
          </w:tcPr>
          <w:p w14:paraId="372A9E77" w14:textId="16F412F7" w:rsidR="00FF643B" w:rsidRDefault="00FF643B" w:rsidP="00035C39">
            <w:pPr>
              <w:pStyle w:val="ListParagraph"/>
              <w:ind w:left="0"/>
              <w:jc w:val="center"/>
            </w:pPr>
            <w:r>
              <w:t>149.88</w:t>
            </w:r>
          </w:p>
        </w:tc>
        <w:tc>
          <w:tcPr>
            <w:tcW w:w="1654" w:type="dxa"/>
            <w:tcBorders>
              <w:top w:val="single" w:sz="12" w:space="0" w:color="auto"/>
              <w:bottom w:val="single" w:sz="4" w:space="0" w:color="auto"/>
            </w:tcBorders>
          </w:tcPr>
          <w:p w14:paraId="59E57EEA" w14:textId="1517BB00" w:rsidR="00FF643B" w:rsidRDefault="00FF643B" w:rsidP="00035C39">
            <w:pPr>
              <w:pStyle w:val="ListParagraph"/>
              <w:ind w:left="0"/>
              <w:jc w:val="center"/>
            </w:pPr>
            <w:r>
              <w:t>154.37</w:t>
            </w:r>
          </w:p>
        </w:tc>
      </w:tr>
      <w:tr w:rsidR="00FF643B" w:rsidRPr="0062475E" w14:paraId="6770BDB3" w14:textId="5442C514" w:rsidTr="00FF643B">
        <w:trPr>
          <w:jc w:val="center"/>
        </w:trPr>
        <w:tc>
          <w:tcPr>
            <w:tcW w:w="7901" w:type="dxa"/>
            <w:gridSpan w:val="4"/>
            <w:tcBorders>
              <w:top w:val="single" w:sz="4" w:space="0" w:color="auto"/>
            </w:tcBorders>
          </w:tcPr>
          <w:p w14:paraId="208F6397" w14:textId="6F0716E9" w:rsidR="00FF643B" w:rsidRDefault="00FF643B" w:rsidP="00035C39">
            <w:pPr>
              <w:pStyle w:val="ListParagraph"/>
              <w:ind w:left="0"/>
              <w:jc w:val="center"/>
            </w:pPr>
            <w:r>
              <w:t>One-factor Models</w:t>
            </w:r>
          </w:p>
        </w:tc>
      </w:tr>
      <w:tr w:rsidR="00FF643B" w:rsidRPr="0062475E" w14:paraId="2AD31F3E" w14:textId="37EC4ABC" w:rsidTr="00FF643B">
        <w:trPr>
          <w:jc w:val="center"/>
        </w:trPr>
        <w:tc>
          <w:tcPr>
            <w:tcW w:w="3055" w:type="dxa"/>
          </w:tcPr>
          <w:p w14:paraId="6B2A6FF0" w14:textId="376346C6" w:rsidR="00FF643B" w:rsidRPr="0062475E" w:rsidRDefault="00FF643B" w:rsidP="00035C39">
            <w:pPr>
              <w:pStyle w:val="ListParagraph"/>
              <w:ind w:left="0"/>
              <w:jc w:val="center"/>
            </w:pPr>
            <w:r>
              <w:t>Duration</w:t>
            </w:r>
          </w:p>
        </w:tc>
        <w:tc>
          <w:tcPr>
            <w:tcW w:w="1538" w:type="dxa"/>
          </w:tcPr>
          <w:p w14:paraId="09D0D048" w14:textId="451471F0" w:rsidR="00FF643B" w:rsidRPr="0062475E" w:rsidRDefault="00FF643B" w:rsidP="00035C39">
            <w:pPr>
              <w:pStyle w:val="ListParagraph"/>
              <w:ind w:left="0"/>
              <w:jc w:val="center"/>
            </w:pPr>
            <w:r>
              <w:t>64</w:t>
            </w:r>
          </w:p>
        </w:tc>
        <w:tc>
          <w:tcPr>
            <w:tcW w:w="1654" w:type="dxa"/>
          </w:tcPr>
          <w:p w14:paraId="3FB0D2A1" w14:textId="10EC5F07" w:rsidR="00FF643B" w:rsidRPr="0062475E" w:rsidRDefault="00FF643B" w:rsidP="00035C39">
            <w:pPr>
              <w:pStyle w:val="ListParagraph"/>
              <w:ind w:left="0"/>
              <w:jc w:val="center"/>
            </w:pPr>
            <w:r>
              <w:t>33.17</w:t>
            </w:r>
          </w:p>
        </w:tc>
        <w:tc>
          <w:tcPr>
            <w:tcW w:w="1654" w:type="dxa"/>
          </w:tcPr>
          <w:p w14:paraId="7EFBCE95" w14:textId="0D1D7049" w:rsidR="00FF643B" w:rsidRPr="0062475E" w:rsidRDefault="00FF643B" w:rsidP="00035C39">
            <w:pPr>
              <w:pStyle w:val="ListParagraph"/>
              <w:ind w:left="0"/>
              <w:jc w:val="center"/>
            </w:pPr>
            <w:r>
              <w:t>48.85</w:t>
            </w:r>
          </w:p>
        </w:tc>
      </w:tr>
      <w:tr w:rsidR="00FF643B" w:rsidRPr="0062475E" w14:paraId="4C04600E" w14:textId="1D31247D" w:rsidTr="00FF643B">
        <w:trPr>
          <w:jc w:val="center"/>
        </w:trPr>
        <w:tc>
          <w:tcPr>
            <w:tcW w:w="3055" w:type="dxa"/>
            <w:tcBorders>
              <w:bottom w:val="nil"/>
            </w:tcBorders>
          </w:tcPr>
          <w:p w14:paraId="00625323" w14:textId="28BA1AB3" w:rsidR="00FF643B" w:rsidRPr="0062475E" w:rsidRDefault="00FF643B" w:rsidP="00035C39">
            <w:pPr>
              <w:pStyle w:val="ListParagraph"/>
              <w:ind w:left="0"/>
              <w:jc w:val="center"/>
            </w:pPr>
            <w:r>
              <w:t>Residence</w:t>
            </w:r>
          </w:p>
        </w:tc>
        <w:tc>
          <w:tcPr>
            <w:tcW w:w="1538" w:type="dxa"/>
            <w:tcBorders>
              <w:bottom w:val="nil"/>
            </w:tcBorders>
          </w:tcPr>
          <w:p w14:paraId="6A86AF6A" w14:textId="3AF43F3B" w:rsidR="00FF643B" w:rsidRPr="0062475E" w:rsidRDefault="00FF643B" w:rsidP="00035C39">
            <w:pPr>
              <w:pStyle w:val="ListParagraph"/>
              <w:ind w:left="0"/>
              <w:jc w:val="center"/>
            </w:pPr>
            <w:r>
              <w:t>67</w:t>
            </w:r>
          </w:p>
        </w:tc>
        <w:tc>
          <w:tcPr>
            <w:tcW w:w="1654" w:type="dxa"/>
            <w:tcBorders>
              <w:bottom w:val="nil"/>
            </w:tcBorders>
          </w:tcPr>
          <w:p w14:paraId="2E9D2689" w14:textId="23748E86" w:rsidR="00FF643B" w:rsidRPr="0062475E" w:rsidRDefault="00FF643B" w:rsidP="00035C39">
            <w:pPr>
              <w:pStyle w:val="ListParagraph"/>
              <w:ind w:left="0"/>
              <w:jc w:val="center"/>
            </w:pPr>
            <w:r>
              <w:t>152.65</w:t>
            </w:r>
          </w:p>
        </w:tc>
        <w:tc>
          <w:tcPr>
            <w:tcW w:w="1654" w:type="dxa"/>
            <w:tcBorders>
              <w:bottom w:val="nil"/>
            </w:tcBorders>
          </w:tcPr>
          <w:p w14:paraId="01519AB8" w14:textId="565793AE" w:rsidR="00FF643B" w:rsidRPr="0062475E" w:rsidRDefault="00FF643B" w:rsidP="00035C39">
            <w:pPr>
              <w:pStyle w:val="ListParagraph"/>
              <w:ind w:left="0"/>
              <w:jc w:val="center"/>
            </w:pPr>
            <w:r>
              <w:t>161.64</w:t>
            </w:r>
          </w:p>
        </w:tc>
      </w:tr>
      <w:tr w:rsidR="00FF643B" w:rsidRPr="0062475E" w14:paraId="218180A5" w14:textId="32A92703" w:rsidTr="00FF643B">
        <w:trPr>
          <w:jc w:val="center"/>
        </w:trPr>
        <w:tc>
          <w:tcPr>
            <w:tcW w:w="3055" w:type="dxa"/>
            <w:tcBorders>
              <w:top w:val="nil"/>
              <w:bottom w:val="single" w:sz="4" w:space="0" w:color="auto"/>
            </w:tcBorders>
          </w:tcPr>
          <w:p w14:paraId="5EE5DE2A" w14:textId="46E0B99C" w:rsidR="00FF643B" w:rsidRPr="0062475E" w:rsidRDefault="00FF643B" w:rsidP="00035C39">
            <w:pPr>
              <w:pStyle w:val="ListParagraph"/>
              <w:ind w:left="0"/>
              <w:jc w:val="center"/>
            </w:pPr>
            <w:r>
              <w:t>Education</w:t>
            </w:r>
          </w:p>
        </w:tc>
        <w:tc>
          <w:tcPr>
            <w:tcW w:w="1538" w:type="dxa"/>
            <w:tcBorders>
              <w:top w:val="nil"/>
              <w:bottom w:val="single" w:sz="4" w:space="0" w:color="auto"/>
            </w:tcBorders>
          </w:tcPr>
          <w:p w14:paraId="22152D8F" w14:textId="46FD194F" w:rsidR="00FF643B" w:rsidRPr="0062475E" w:rsidRDefault="00FF643B" w:rsidP="00035C39">
            <w:pPr>
              <w:pStyle w:val="ListParagraph"/>
              <w:ind w:left="0"/>
              <w:jc w:val="center"/>
            </w:pPr>
            <w:r>
              <w:t>66</w:t>
            </w:r>
          </w:p>
        </w:tc>
        <w:tc>
          <w:tcPr>
            <w:tcW w:w="1654" w:type="dxa"/>
            <w:tcBorders>
              <w:top w:val="nil"/>
              <w:bottom w:val="single" w:sz="4" w:space="0" w:color="auto"/>
            </w:tcBorders>
          </w:tcPr>
          <w:p w14:paraId="60B9E0C2" w14:textId="201FBC8C" w:rsidR="00FF643B" w:rsidRPr="0062475E" w:rsidRDefault="00FF643B" w:rsidP="00035C39">
            <w:pPr>
              <w:pStyle w:val="ListParagraph"/>
              <w:ind w:left="0"/>
              <w:jc w:val="center"/>
            </w:pPr>
            <w:r>
              <w:t>148.27</w:t>
            </w:r>
          </w:p>
        </w:tc>
        <w:tc>
          <w:tcPr>
            <w:tcW w:w="1654" w:type="dxa"/>
            <w:tcBorders>
              <w:top w:val="nil"/>
              <w:bottom w:val="single" w:sz="4" w:space="0" w:color="auto"/>
            </w:tcBorders>
          </w:tcPr>
          <w:p w14:paraId="1E4A7157" w14:textId="7C4DCE66" w:rsidR="00FF643B" w:rsidRPr="0062475E" w:rsidRDefault="00FF643B" w:rsidP="00035C39">
            <w:pPr>
              <w:pStyle w:val="ListParagraph"/>
              <w:ind w:left="0"/>
              <w:jc w:val="center"/>
            </w:pPr>
            <w:r>
              <w:t>159.51</w:t>
            </w:r>
          </w:p>
        </w:tc>
      </w:tr>
      <w:tr w:rsidR="00FF643B" w:rsidRPr="0062475E" w14:paraId="7590FEC5" w14:textId="28EACE04" w:rsidTr="00FF643B">
        <w:trPr>
          <w:jc w:val="center"/>
        </w:trPr>
        <w:tc>
          <w:tcPr>
            <w:tcW w:w="7901" w:type="dxa"/>
            <w:gridSpan w:val="4"/>
            <w:tcBorders>
              <w:top w:val="single" w:sz="4" w:space="0" w:color="auto"/>
            </w:tcBorders>
          </w:tcPr>
          <w:p w14:paraId="52EE4283" w14:textId="79A6381D" w:rsidR="00FF643B" w:rsidRDefault="00FF643B" w:rsidP="00035C39">
            <w:pPr>
              <w:pStyle w:val="ListParagraph"/>
              <w:ind w:left="0"/>
              <w:jc w:val="center"/>
            </w:pPr>
            <w:r>
              <w:t>Two-factor models</w:t>
            </w:r>
          </w:p>
        </w:tc>
      </w:tr>
      <w:tr w:rsidR="00FF643B" w:rsidRPr="0062475E" w14:paraId="44976E31" w14:textId="197A6FA0" w:rsidTr="00FF643B">
        <w:trPr>
          <w:jc w:val="center"/>
        </w:trPr>
        <w:tc>
          <w:tcPr>
            <w:tcW w:w="3055" w:type="dxa"/>
          </w:tcPr>
          <w:p w14:paraId="568AD030" w14:textId="7D04C362" w:rsidR="00FF643B" w:rsidRPr="0062475E" w:rsidRDefault="00FF643B" w:rsidP="00035C39">
            <w:pPr>
              <w:pStyle w:val="ListParagraph"/>
              <w:ind w:left="0"/>
              <w:jc w:val="center"/>
            </w:pPr>
            <w:r>
              <w:t>D + R</w:t>
            </w:r>
          </w:p>
        </w:tc>
        <w:tc>
          <w:tcPr>
            <w:tcW w:w="1538" w:type="dxa"/>
          </w:tcPr>
          <w:p w14:paraId="0C7A22D8" w14:textId="11297BDE" w:rsidR="00FF643B" w:rsidRPr="0062475E" w:rsidRDefault="00FF643B" w:rsidP="00035C39">
            <w:pPr>
              <w:pStyle w:val="ListParagraph"/>
              <w:ind w:left="0"/>
              <w:jc w:val="center"/>
            </w:pPr>
            <w:r>
              <w:t>62</w:t>
            </w:r>
          </w:p>
        </w:tc>
        <w:tc>
          <w:tcPr>
            <w:tcW w:w="1654" w:type="dxa"/>
          </w:tcPr>
          <w:p w14:paraId="78833043" w14:textId="3B896F7B" w:rsidR="00FF643B" w:rsidRPr="0062475E" w:rsidRDefault="00FF643B" w:rsidP="00035C39">
            <w:pPr>
              <w:pStyle w:val="ListParagraph"/>
              <w:ind w:left="0"/>
              <w:jc w:val="center"/>
            </w:pPr>
            <w:r>
              <w:t>26.61</w:t>
            </w:r>
          </w:p>
        </w:tc>
        <w:tc>
          <w:tcPr>
            <w:tcW w:w="1654" w:type="dxa"/>
          </w:tcPr>
          <w:p w14:paraId="0919089F" w14:textId="3F7B26B3" w:rsidR="00FF643B" w:rsidRPr="0062475E" w:rsidRDefault="00FF643B" w:rsidP="00035C39">
            <w:pPr>
              <w:pStyle w:val="ListParagraph"/>
              <w:ind w:left="0"/>
              <w:jc w:val="center"/>
            </w:pPr>
            <w:r>
              <w:t>46.84</w:t>
            </w:r>
          </w:p>
        </w:tc>
      </w:tr>
      <w:tr w:rsidR="00FF643B" w:rsidRPr="0062475E" w14:paraId="2DD87A73" w14:textId="77777777" w:rsidTr="00FF643B">
        <w:trPr>
          <w:jc w:val="center"/>
        </w:trPr>
        <w:tc>
          <w:tcPr>
            <w:tcW w:w="3055" w:type="dxa"/>
            <w:tcBorders>
              <w:bottom w:val="nil"/>
            </w:tcBorders>
          </w:tcPr>
          <w:p w14:paraId="51050421" w14:textId="3BBFE5DC" w:rsidR="00FF643B" w:rsidRDefault="00FF643B" w:rsidP="007F70E6">
            <w:pPr>
              <w:pStyle w:val="ListParagraph"/>
              <w:ind w:left="0"/>
              <w:jc w:val="center"/>
              <w:rPr>
                <w:lang w:eastAsia="zh-CN"/>
              </w:rPr>
            </w:pPr>
            <w:r>
              <w:t>D + E</w:t>
            </w:r>
          </w:p>
        </w:tc>
        <w:tc>
          <w:tcPr>
            <w:tcW w:w="1538" w:type="dxa"/>
            <w:tcBorders>
              <w:bottom w:val="nil"/>
            </w:tcBorders>
          </w:tcPr>
          <w:p w14:paraId="6372851F" w14:textId="559C41CE" w:rsidR="00FF643B" w:rsidRDefault="00FF643B" w:rsidP="007F70E6">
            <w:pPr>
              <w:pStyle w:val="ListParagraph"/>
              <w:ind w:left="0"/>
              <w:jc w:val="center"/>
            </w:pPr>
            <w:r>
              <w:t>61</w:t>
            </w:r>
          </w:p>
        </w:tc>
        <w:tc>
          <w:tcPr>
            <w:tcW w:w="1654" w:type="dxa"/>
            <w:tcBorders>
              <w:bottom w:val="nil"/>
            </w:tcBorders>
          </w:tcPr>
          <w:p w14:paraId="3B69F2F1" w14:textId="6D4EEF0C" w:rsidR="00FF643B" w:rsidRPr="0062475E" w:rsidRDefault="00FF643B" w:rsidP="007F70E6">
            <w:pPr>
              <w:pStyle w:val="ListParagraph"/>
              <w:ind w:left="0"/>
              <w:jc w:val="center"/>
            </w:pPr>
            <w:r>
              <w:t>-4.09</w:t>
            </w:r>
          </w:p>
        </w:tc>
        <w:tc>
          <w:tcPr>
            <w:tcW w:w="1654" w:type="dxa"/>
            <w:tcBorders>
              <w:bottom w:val="nil"/>
            </w:tcBorders>
          </w:tcPr>
          <w:p w14:paraId="6A99EAFA" w14:textId="4DE525B8" w:rsidR="00FF643B" w:rsidRPr="0062475E" w:rsidRDefault="00FF643B" w:rsidP="007F70E6">
            <w:pPr>
              <w:pStyle w:val="ListParagraph"/>
              <w:ind w:left="0"/>
              <w:jc w:val="center"/>
            </w:pPr>
            <w:r>
              <w:t>18.39</w:t>
            </w:r>
          </w:p>
        </w:tc>
      </w:tr>
      <w:tr w:rsidR="00FF643B" w:rsidRPr="0062475E" w14:paraId="747261A8" w14:textId="206C77C8" w:rsidTr="00FF643B">
        <w:trPr>
          <w:jc w:val="center"/>
        </w:trPr>
        <w:tc>
          <w:tcPr>
            <w:tcW w:w="3055" w:type="dxa"/>
            <w:tcBorders>
              <w:top w:val="nil"/>
              <w:bottom w:val="single" w:sz="4" w:space="0" w:color="auto"/>
            </w:tcBorders>
          </w:tcPr>
          <w:p w14:paraId="65635B27" w14:textId="4E5896FC" w:rsidR="00FF643B" w:rsidRPr="0062475E" w:rsidRDefault="00FF643B" w:rsidP="007F70E6">
            <w:pPr>
              <w:pStyle w:val="ListParagraph"/>
              <w:ind w:left="0"/>
              <w:jc w:val="center"/>
            </w:pPr>
            <w:r>
              <w:rPr>
                <w:rFonts w:hint="eastAsia"/>
                <w:lang w:eastAsia="zh-CN"/>
              </w:rPr>
              <w:t>R</w:t>
            </w:r>
            <w:r>
              <w:rPr>
                <w:lang w:eastAsia="zh-CN"/>
              </w:rPr>
              <w:t xml:space="preserve"> </w:t>
            </w:r>
            <w:r>
              <w:rPr>
                <w:rFonts w:hint="eastAsia"/>
                <w:lang w:eastAsia="zh-CN"/>
              </w:rPr>
              <w:t>+</w:t>
            </w:r>
            <w:r>
              <w:rPr>
                <w:lang w:eastAsia="zh-CN"/>
              </w:rPr>
              <w:t xml:space="preserve"> </w:t>
            </w:r>
            <w:r>
              <w:rPr>
                <w:rFonts w:hint="eastAsia"/>
                <w:lang w:eastAsia="zh-CN"/>
              </w:rPr>
              <w:t>E</w:t>
            </w:r>
          </w:p>
        </w:tc>
        <w:tc>
          <w:tcPr>
            <w:tcW w:w="1538" w:type="dxa"/>
            <w:tcBorders>
              <w:top w:val="nil"/>
              <w:bottom w:val="single" w:sz="4" w:space="0" w:color="auto"/>
            </w:tcBorders>
          </w:tcPr>
          <w:p w14:paraId="14ED7371" w14:textId="0C186799" w:rsidR="00FF643B" w:rsidRPr="0062475E" w:rsidRDefault="00FF643B" w:rsidP="007F70E6">
            <w:pPr>
              <w:pStyle w:val="ListParagraph"/>
              <w:ind w:left="0"/>
              <w:jc w:val="center"/>
            </w:pPr>
            <w:r>
              <w:t>64</w:t>
            </w:r>
          </w:p>
        </w:tc>
        <w:tc>
          <w:tcPr>
            <w:tcW w:w="1654" w:type="dxa"/>
            <w:tcBorders>
              <w:top w:val="nil"/>
              <w:bottom w:val="single" w:sz="4" w:space="0" w:color="auto"/>
            </w:tcBorders>
          </w:tcPr>
          <w:p w14:paraId="24287DCE" w14:textId="2DE9AD8D" w:rsidR="00FF643B" w:rsidRPr="0062475E" w:rsidRDefault="00FF643B" w:rsidP="007F70E6">
            <w:pPr>
              <w:pStyle w:val="ListParagraph"/>
              <w:ind w:left="0"/>
              <w:jc w:val="center"/>
            </w:pPr>
            <w:r>
              <w:t>151.12</w:t>
            </w:r>
          </w:p>
        </w:tc>
        <w:tc>
          <w:tcPr>
            <w:tcW w:w="1654" w:type="dxa"/>
            <w:tcBorders>
              <w:top w:val="nil"/>
              <w:bottom w:val="single" w:sz="4" w:space="0" w:color="auto"/>
            </w:tcBorders>
          </w:tcPr>
          <w:p w14:paraId="7C3BFA16" w14:textId="2FA14871" w:rsidR="00FF643B" w:rsidRPr="0062475E" w:rsidRDefault="00FF643B" w:rsidP="007F70E6">
            <w:pPr>
              <w:pStyle w:val="ListParagraph"/>
              <w:ind w:left="0"/>
              <w:jc w:val="center"/>
            </w:pPr>
            <w:r>
              <w:t>166.86</w:t>
            </w:r>
          </w:p>
        </w:tc>
      </w:tr>
      <w:tr w:rsidR="00FF643B" w:rsidRPr="0062475E" w14:paraId="64794A46" w14:textId="2A065717" w:rsidTr="00FF643B">
        <w:trPr>
          <w:jc w:val="center"/>
        </w:trPr>
        <w:tc>
          <w:tcPr>
            <w:tcW w:w="7901" w:type="dxa"/>
            <w:gridSpan w:val="4"/>
            <w:tcBorders>
              <w:top w:val="single" w:sz="4" w:space="0" w:color="auto"/>
            </w:tcBorders>
          </w:tcPr>
          <w:p w14:paraId="5047D8E2" w14:textId="1522AA4F" w:rsidR="00FF643B" w:rsidRDefault="00FF643B" w:rsidP="007F70E6">
            <w:pPr>
              <w:pStyle w:val="ListParagraph"/>
              <w:ind w:left="0"/>
              <w:jc w:val="center"/>
            </w:pPr>
            <w:r>
              <w:t>Three-factor models</w:t>
            </w:r>
          </w:p>
        </w:tc>
      </w:tr>
      <w:tr w:rsidR="00FF643B" w:rsidRPr="0062475E" w14:paraId="0C0BC1E8" w14:textId="6F583389" w:rsidTr="00FF643B">
        <w:trPr>
          <w:jc w:val="center"/>
        </w:trPr>
        <w:tc>
          <w:tcPr>
            <w:tcW w:w="3055" w:type="dxa"/>
          </w:tcPr>
          <w:p w14:paraId="560E9978" w14:textId="70DE243B" w:rsidR="00FF643B" w:rsidRPr="0062475E" w:rsidRDefault="00FF643B" w:rsidP="007F70E6">
            <w:pPr>
              <w:pStyle w:val="ListParagraph"/>
              <w:ind w:left="0"/>
              <w:jc w:val="center"/>
            </w:pPr>
            <w:r>
              <w:t>D + R + E</w:t>
            </w:r>
          </w:p>
        </w:tc>
        <w:tc>
          <w:tcPr>
            <w:tcW w:w="1538" w:type="dxa"/>
          </w:tcPr>
          <w:p w14:paraId="0842F709" w14:textId="43E8A901" w:rsidR="00FF643B" w:rsidRPr="0062475E" w:rsidRDefault="00FF643B" w:rsidP="007F70E6">
            <w:pPr>
              <w:pStyle w:val="ListParagraph"/>
              <w:ind w:left="0"/>
              <w:jc w:val="center"/>
            </w:pPr>
            <w:r>
              <w:t>59</w:t>
            </w:r>
          </w:p>
        </w:tc>
        <w:tc>
          <w:tcPr>
            <w:tcW w:w="1654" w:type="dxa"/>
          </w:tcPr>
          <w:p w14:paraId="175F4435" w14:textId="2E2C5670" w:rsidR="00FF643B" w:rsidRPr="0062475E" w:rsidRDefault="00FF643B" w:rsidP="007F70E6">
            <w:pPr>
              <w:pStyle w:val="ListParagraph"/>
              <w:ind w:left="0"/>
              <w:jc w:val="center"/>
            </w:pPr>
            <w:r>
              <w:t>-17.71</w:t>
            </w:r>
          </w:p>
        </w:tc>
        <w:tc>
          <w:tcPr>
            <w:tcW w:w="1654" w:type="dxa"/>
          </w:tcPr>
          <w:p w14:paraId="25BDFC04" w14:textId="1EFD9818" w:rsidR="00FF643B" w:rsidRPr="0062475E" w:rsidRDefault="00FF643B" w:rsidP="007F70E6">
            <w:pPr>
              <w:pStyle w:val="ListParagraph"/>
              <w:ind w:left="0"/>
              <w:jc w:val="center"/>
            </w:pPr>
            <w:r>
              <w:t>9.27</w:t>
            </w:r>
          </w:p>
        </w:tc>
      </w:tr>
    </w:tbl>
    <w:p w14:paraId="448174F7" w14:textId="5B053B01" w:rsidR="000F6F4B" w:rsidRDefault="00A750F9" w:rsidP="00A750F9">
      <w:r>
        <w:t>Note: D is `Marriage Duration`, R is</w:t>
      </w:r>
      <w:r w:rsidR="00534E17">
        <w:t xml:space="preserve"> `</w:t>
      </w:r>
      <w:r w:rsidR="00534E17" w:rsidRPr="00534E17">
        <w:t xml:space="preserve"> </w:t>
      </w:r>
      <w:r w:rsidR="00534E17">
        <w:t>Residence `, and E is `Education`.</w:t>
      </w:r>
    </w:p>
    <w:p w14:paraId="3BF60100" w14:textId="77777777" w:rsidR="005C78E3" w:rsidRDefault="005C78E3" w:rsidP="00A616C3">
      <w:pPr>
        <w:ind w:firstLine="0"/>
      </w:pPr>
    </w:p>
    <w:p w14:paraId="6798B625" w14:textId="0D3529B3" w:rsidR="001646E5" w:rsidRDefault="00ED410D" w:rsidP="001C39A7">
      <w:pPr>
        <w:pStyle w:val="Heading1"/>
        <w:rPr>
          <w:lang w:eastAsia="zh-CN"/>
        </w:rPr>
      </w:pPr>
      <w:r>
        <w:rPr>
          <w:lang w:eastAsia="zh-CN"/>
        </w:rPr>
        <w:lastRenderedPageBreak/>
        <w:t>Conclusion</w:t>
      </w:r>
    </w:p>
    <w:p w14:paraId="7821B15A" w14:textId="4B8D6C54" w:rsidR="00B0552D" w:rsidRDefault="00B0552D" w:rsidP="00B0552D">
      <w:pPr>
        <w:pStyle w:val="ListParagraph"/>
        <w:numPr>
          <w:ilvl w:val="0"/>
          <w:numId w:val="23"/>
        </w:numPr>
      </w:pPr>
      <w:r>
        <w:t>Implications</w:t>
      </w:r>
    </w:p>
    <w:p w14:paraId="0B81A41E" w14:textId="77067978" w:rsidR="001C39A7" w:rsidRDefault="001C39A7" w:rsidP="001C39A7">
      <w:r>
        <w:t xml:space="preserve">In this study, we explore the conventional ANOVA analysis in the Fiji </w:t>
      </w:r>
      <w:r>
        <w:rPr>
          <w:rFonts w:hint="eastAsia"/>
        </w:rPr>
        <w:t>Fert</w:t>
      </w:r>
      <w:r>
        <w:t xml:space="preserve">ility Survey data set. </w:t>
      </w:r>
      <w:r w:rsidR="003C1E65">
        <w:t xml:space="preserve">ANOVA analyses are based on the average number of children born for each group. Two different linear contrasts are discussed. </w:t>
      </w:r>
      <w:r w:rsidR="00707B84">
        <w:t xml:space="preserve">Additionally, we also applied the log-linear models which handle the group data directly with offset. </w:t>
      </w:r>
      <w:r w:rsidR="000F4836">
        <w:t xml:space="preserve">We also compare seven different additive models using AIC and BIC to find the best model design. In general, the finding of two parts of analyses are </w:t>
      </w:r>
      <w:r w:rsidR="00B347CC">
        <w:t>consistent</w:t>
      </w:r>
      <w:r w:rsidR="000F4836">
        <w:t xml:space="preserve"> with each other.</w:t>
      </w:r>
      <w:r w:rsidR="00B347CC">
        <w:t xml:space="preserve"> </w:t>
      </w:r>
      <w:r w:rsidR="00B347CC">
        <w:rPr>
          <w:rFonts w:hint="eastAsia"/>
          <w:lang w:eastAsia="zh-CN"/>
        </w:rPr>
        <w:t>And,</w:t>
      </w:r>
      <w:r w:rsidR="00B347CC">
        <w:rPr>
          <w:lang w:eastAsia="zh-CN"/>
        </w:rPr>
        <w:t xml:space="preserve"> the model result is reliable.</w:t>
      </w:r>
    </w:p>
    <w:p w14:paraId="2C24C807" w14:textId="35AA3474" w:rsidR="001646E5" w:rsidRDefault="00B0552D" w:rsidP="00B0552D">
      <w:pPr>
        <w:pStyle w:val="ListParagraph"/>
        <w:numPr>
          <w:ilvl w:val="0"/>
          <w:numId w:val="23"/>
        </w:numPr>
      </w:pPr>
      <w:r>
        <w:t>Limitations</w:t>
      </w:r>
    </w:p>
    <w:p w14:paraId="5DAB1916" w14:textId="00933D57" w:rsidR="00FF3096" w:rsidRDefault="00FF3096" w:rsidP="00FF3096">
      <w:pPr>
        <w:rPr>
          <w:lang w:eastAsia="zh-CN"/>
        </w:rPr>
      </w:pPr>
      <w:r>
        <w:t xml:space="preserve">In this study, we do not incorporate the continuous variable. </w:t>
      </w:r>
      <w:r>
        <w:rPr>
          <w:rFonts w:hint="eastAsia"/>
          <w:lang w:eastAsia="zh-CN"/>
        </w:rPr>
        <w:t>Consequently,</w:t>
      </w:r>
      <w:r>
        <w:rPr>
          <w:lang w:eastAsia="zh-CN"/>
        </w:rPr>
        <w:t xml:space="preserve"> we cannot discuss the ANCOVA. Additionally, we do not discuss the interactive models in the log-linear framework. This may be risky since there </w:t>
      </w:r>
      <w:r w:rsidR="00C34F97">
        <w:rPr>
          <w:lang w:eastAsia="zh-CN"/>
        </w:rPr>
        <w:t>exists</w:t>
      </w:r>
      <w:r>
        <w:rPr>
          <w:lang w:eastAsia="zh-CN"/>
        </w:rPr>
        <w:t xml:space="preserve"> certain level of interaction effect according to the interaction plot.</w:t>
      </w:r>
      <w:r w:rsidR="00C34F97">
        <w:rPr>
          <w:lang w:eastAsia="zh-CN"/>
        </w:rPr>
        <w:t xml:space="preserve"> </w:t>
      </w:r>
      <w:r w:rsidR="00C34F97">
        <w:rPr>
          <w:rFonts w:hint="eastAsia"/>
          <w:lang w:eastAsia="zh-CN"/>
        </w:rPr>
        <w:t>Other</w:t>
      </w:r>
      <w:r w:rsidR="00C34F97">
        <w:rPr>
          <w:lang w:eastAsia="zh-CN"/>
        </w:rPr>
        <w:t xml:space="preserve"> model comparison methods are not discussed in this study. For example, loglikelihood ratio test for the nest models. </w:t>
      </w:r>
    </w:p>
    <w:p w14:paraId="015DD56D" w14:textId="593F9EF2" w:rsidR="00705286" w:rsidRDefault="00705286" w:rsidP="00705286">
      <w:pPr>
        <w:jc w:val="center"/>
      </w:pPr>
    </w:p>
    <w:p w14:paraId="78C19941" w14:textId="36214FAB" w:rsidR="00A53D5A" w:rsidRDefault="00A53D5A" w:rsidP="00705286">
      <w:pPr>
        <w:jc w:val="center"/>
      </w:pPr>
    </w:p>
    <w:p w14:paraId="36FA331B" w14:textId="74E430E7" w:rsidR="00A53D5A" w:rsidRDefault="00A53D5A" w:rsidP="00705286">
      <w:pPr>
        <w:jc w:val="center"/>
      </w:pPr>
    </w:p>
    <w:p w14:paraId="71351576" w14:textId="1C854056" w:rsidR="00CE591A" w:rsidRDefault="00CE591A" w:rsidP="00705286">
      <w:pPr>
        <w:jc w:val="center"/>
      </w:pPr>
    </w:p>
    <w:p w14:paraId="3F01EF72" w14:textId="2EB39B2F" w:rsidR="00CE591A" w:rsidRDefault="00CE591A" w:rsidP="00705286">
      <w:pPr>
        <w:jc w:val="center"/>
      </w:pPr>
    </w:p>
    <w:p w14:paraId="3B553736" w14:textId="4F33E3FD" w:rsidR="0010733A" w:rsidRDefault="0010733A" w:rsidP="00705286">
      <w:pPr>
        <w:jc w:val="center"/>
      </w:pPr>
    </w:p>
    <w:p w14:paraId="14BE44CB" w14:textId="6261D817" w:rsidR="0010733A" w:rsidRDefault="0010733A" w:rsidP="00705286">
      <w:pPr>
        <w:jc w:val="center"/>
      </w:pPr>
    </w:p>
    <w:p w14:paraId="5EABDAF9" w14:textId="01FC5C86" w:rsidR="0010733A" w:rsidRDefault="0010733A" w:rsidP="00705286">
      <w:pPr>
        <w:jc w:val="center"/>
      </w:pPr>
    </w:p>
    <w:p w14:paraId="322D06A5" w14:textId="77777777" w:rsidR="00035C39" w:rsidRDefault="00035C39" w:rsidP="00126156">
      <w:pPr>
        <w:ind w:firstLine="0"/>
      </w:pPr>
    </w:p>
    <w:sdt>
      <w:sdtPr>
        <w:id w:val="-2131230680"/>
        <w:docPartObj>
          <w:docPartGallery w:val="Bibliographies"/>
          <w:docPartUnique/>
        </w:docPartObj>
      </w:sdtPr>
      <w:sdtEndPr>
        <w:rPr>
          <w:rFonts w:hint="eastAsia"/>
          <w:lang w:eastAsia="zh-CN"/>
        </w:rPr>
      </w:sdtEndPr>
      <w:sdtContent>
        <w:p w14:paraId="1E3B23D4" w14:textId="475403EE" w:rsidR="00705286" w:rsidRDefault="00705286" w:rsidP="00705286">
          <w:pPr>
            <w:jc w:val="center"/>
          </w:pPr>
          <w:r>
            <w:t>References</w:t>
          </w:r>
        </w:p>
        <w:p w14:paraId="7927F1AE" w14:textId="50D28343" w:rsidR="00F52950" w:rsidRPr="00FD1C0E" w:rsidRDefault="00F52950" w:rsidP="00FD1C0E">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F52950">
            <w:rPr>
              <w:rFonts w:ascii="Times New Roman" w:eastAsia="Times New Roman" w:hAnsi="Times New Roman" w:cs="Times New Roman"/>
              <w:kern w:val="0"/>
              <w:lang w:eastAsia="zh-CN"/>
            </w:rPr>
            <w:t xml:space="preserve">Little, R. J. A. (1978). Generalized Linear Models for Cross-Classified Data from the WFS. </w:t>
          </w:r>
          <w:r w:rsidRPr="00F52950">
            <w:rPr>
              <w:rFonts w:ascii="Times New Roman" w:eastAsia="Times New Roman" w:hAnsi="Times New Roman" w:cs="Times New Roman"/>
              <w:i/>
              <w:iCs/>
              <w:kern w:val="0"/>
              <w:lang w:eastAsia="zh-CN"/>
            </w:rPr>
            <w:t>World Fertility Survey Technical Bulletins</w:t>
          </w:r>
          <w:r w:rsidRPr="00F52950">
            <w:rPr>
              <w:rFonts w:ascii="Times New Roman" w:eastAsia="Times New Roman" w:hAnsi="Times New Roman" w:cs="Times New Roman"/>
              <w:kern w:val="0"/>
              <w:lang w:eastAsia="zh-CN"/>
            </w:rPr>
            <w:t>, Number 5</w:t>
          </w:r>
        </w:p>
        <w:p w14:paraId="24F929BB" w14:textId="77777777" w:rsidR="00FD1C0E" w:rsidRDefault="00FD1C0E" w:rsidP="00705286">
          <w:pPr>
            <w:ind w:firstLine="0"/>
            <w:jc w:val="both"/>
          </w:pPr>
        </w:p>
        <w:p w14:paraId="6A38E809" w14:textId="17334901" w:rsidR="00705286" w:rsidRDefault="00031EE8" w:rsidP="00705286">
          <w:pPr>
            <w:ind w:firstLine="0"/>
            <w:jc w:val="both"/>
            <w:rPr>
              <w:lang w:eastAsia="zh-CN"/>
            </w:rPr>
          </w:pPr>
        </w:p>
      </w:sdtContent>
    </w:sdt>
    <w:p w14:paraId="2584722C" w14:textId="651CCE69" w:rsidR="00ED410D" w:rsidRDefault="00ED410D" w:rsidP="00705286">
      <w:pPr>
        <w:ind w:firstLine="0"/>
        <w:jc w:val="both"/>
        <w:rPr>
          <w:lang w:eastAsia="zh-CN"/>
        </w:rPr>
      </w:pPr>
    </w:p>
    <w:p w14:paraId="1D27767A" w14:textId="0DF8E21E" w:rsidR="00ED410D" w:rsidRDefault="00ED410D" w:rsidP="00705286">
      <w:pPr>
        <w:ind w:firstLine="0"/>
        <w:jc w:val="both"/>
        <w:rPr>
          <w:lang w:eastAsia="zh-CN"/>
        </w:rPr>
      </w:pPr>
    </w:p>
    <w:p w14:paraId="20074A6E" w14:textId="52BF13E9" w:rsidR="00ED410D" w:rsidRDefault="00ED410D" w:rsidP="00705286">
      <w:pPr>
        <w:ind w:firstLine="0"/>
        <w:jc w:val="both"/>
        <w:rPr>
          <w:lang w:eastAsia="zh-CN"/>
        </w:rPr>
      </w:pPr>
    </w:p>
    <w:p w14:paraId="076BA318" w14:textId="475C9434" w:rsidR="00ED410D" w:rsidRDefault="00ED410D" w:rsidP="00705286">
      <w:pPr>
        <w:ind w:firstLine="0"/>
        <w:jc w:val="both"/>
        <w:rPr>
          <w:lang w:eastAsia="zh-CN"/>
        </w:rPr>
      </w:pPr>
    </w:p>
    <w:p w14:paraId="45AE697B" w14:textId="28F3B2AE" w:rsidR="00ED410D" w:rsidRDefault="00ED410D" w:rsidP="00705286">
      <w:pPr>
        <w:ind w:firstLine="0"/>
        <w:jc w:val="both"/>
        <w:rPr>
          <w:lang w:eastAsia="zh-CN"/>
        </w:rPr>
      </w:pPr>
    </w:p>
    <w:p w14:paraId="281A8E6F" w14:textId="1DD70E45" w:rsidR="0010733A" w:rsidRDefault="0010733A" w:rsidP="00705286">
      <w:pPr>
        <w:ind w:firstLine="0"/>
        <w:jc w:val="both"/>
        <w:rPr>
          <w:lang w:eastAsia="zh-CN"/>
        </w:rPr>
      </w:pPr>
    </w:p>
    <w:p w14:paraId="5E4B2DA7" w14:textId="05234F8A" w:rsidR="0010733A" w:rsidRDefault="0010733A" w:rsidP="00705286">
      <w:pPr>
        <w:ind w:firstLine="0"/>
        <w:jc w:val="both"/>
        <w:rPr>
          <w:lang w:eastAsia="zh-CN"/>
        </w:rPr>
      </w:pPr>
    </w:p>
    <w:p w14:paraId="36AF1BE1" w14:textId="76CD49CC" w:rsidR="0010733A" w:rsidRDefault="0010733A" w:rsidP="00705286">
      <w:pPr>
        <w:ind w:firstLine="0"/>
        <w:jc w:val="both"/>
        <w:rPr>
          <w:lang w:eastAsia="zh-CN"/>
        </w:rPr>
      </w:pPr>
    </w:p>
    <w:p w14:paraId="3C9506C1" w14:textId="3C30E677" w:rsidR="0010733A" w:rsidRDefault="0010733A" w:rsidP="00705286">
      <w:pPr>
        <w:ind w:firstLine="0"/>
        <w:jc w:val="both"/>
        <w:rPr>
          <w:lang w:eastAsia="zh-CN"/>
        </w:rPr>
      </w:pPr>
    </w:p>
    <w:p w14:paraId="3B064097" w14:textId="79E8C721" w:rsidR="0010733A" w:rsidRDefault="0010733A" w:rsidP="00705286">
      <w:pPr>
        <w:ind w:firstLine="0"/>
        <w:jc w:val="both"/>
        <w:rPr>
          <w:lang w:eastAsia="zh-CN"/>
        </w:rPr>
      </w:pPr>
    </w:p>
    <w:p w14:paraId="722C3ADD" w14:textId="25DB367C" w:rsidR="0010733A" w:rsidRDefault="0010733A" w:rsidP="00705286">
      <w:pPr>
        <w:ind w:firstLine="0"/>
        <w:jc w:val="both"/>
        <w:rPr>
          <w:lang w:eastAsia="zh-CN"/>
        </w:rPr>
      </w:pPr>
    </w:p>
    <w:p w14:paraId="65C5F2CF" w14:textId="7600DF24" w:rsidR="0010733A" w:rsidRDefault="0010733A" w:rsidP="00705286">
      <w:pPr>
        <w:ind w:firstLine="0"/>
        <w:jc w:val="both"/>
        <w:rPr>
          <w:lang w:eastAsia="zh-CN"/>
        </w:rPr>
      </w:pPr>
    </w:p>
    <w:p w14:paraId="1A7D5028" w14:textId="5478CD8C" w:rsidR="0010733A" w:rsidRDefault="0010733A" w:rsidP="00705286">
      <w:pPr>
        <w:ind w:firstLine="0"/>
        <w:jc w:val="both"/>
        <w:rPr>
          <w:lang w:eastAsia="zh-CN"/>
        </w:rPr>
      </w:pPr>
    </w:p>
    <w:p w14:paraId="3972447C" w14:textId="6FBA0D9B" w:rsidR="0010733A" w:rsidRDefault="0010733A" w:rsidP="00705286">
      <w:pPr>
        <w:ind w:firstLine="0"/>
        <w:jc w:val="both"/>
        <w:rPr>
          <w:lang w:eastAsia="zh-CN"/>
        </w:rPr>
      </w:pPr>
    </w:p>
    <w:p w14:paraId="4FA8D4DD" w14:textId="1AFB0F4F" w:rsidR="0010733A" w:rsidRDefault="0010733A" w:rsidP="00705286">
      <w:pPr>
        <w:ind w:firstLine="0"/>
        <w:jc w:val="both"/>
        <w:rPr>
          <w:lang w:eastAsia="zh-CN"/>
        </w:rPr>
      </w:pPr>
    </w:p>
    <w:p w14:paraId="2C870831" w14:textId="77777777" w:rsidR="0010733A" w:rsidRDefault="0010733A" w:rsidP="00705286">
      <w:pPr>
        <w:ind w:firstLine="0"/>
        <w:jc w:val="both"/>
        <w:rPr>
          <w:lang w:eastAsia="zh-CN"/>
        </w:rPr>
      </w:pPr>
    </w:p>
    <w:p w14:paraId="7715529A" w14:textId="0507DD02" w:rsidR="00ED410D" w:rsidRDefault="00ED410D" w:rsidP="000537E1">
      <w:pPr>
        <w:spacing w:line="240" w:lineRule="auto"/>
        <w:ind w:firstLine="0"/>
        <w:jc w:val="both"/>
        <w:rPr>
          <w:lang w:eastAsia="zh-CN"/>
        </w:rPr>
      </w:pPr>
      <w:bookmarkStart w:id="0" w:name="_GoBack"/>
      <w:bookmarkEnd w:id="0"/>
    </w:p>
    <w:sectPr w:rsidR="00ED410D">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D511E" w14:textId="77777777" w:rsidR="00031EE8" w:rsidRDefault="00031EE8">
      <w:pPr>
        <w:spacing w:line="240" w:lineRule="auto"/>
      </w:pPr>
      <w:r>
        <w:separator/>
      </w:r>
    </w:p>
    <w:p w14:paraId="5A5DCB48" w14:textId="77777777" w:rsidR="00031EE8" w:rsidRDefault="00031EE8"/>
  </w:endnote>
  <w:endnote w:type="continuationSeparator" w:id="0">
    <w:p w14:paraId="1DCEF32E" w14:textId="77777777" w:rsidR="00031EE8" w:rsidRDefault="00031EE8">
      <w:pPr>
        <w:spacing w:line="240" w:lineRule="auto"/>
      </w:pPr>
      <w:r>
        <w:continuationSeparator/>
      </w:r>
    </w:p>
    <w:p w14:paraId="2753EF4C" w14:textId="77777777" w:rsidR="00031EE8" w:rsidRDefault="00031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E0D86" w14:textId="77777777" w:rsidR="00031EE8" w:rsidRDefault="00031EE8">
      <w:pPr>
        <w:spacing w:line="240" w:lineRule="auto"/>
      </w:pPr>
      <w:r>
        <w:separator/>
      </w:r>
    </w:p>
    <w:p w14:paraId="5ED9AD23" w14:textId="77777777" w:rsidR="00031EE8" w:rsidRDefault="00031EE8"/>
  </w:footnote>
  <w:footnote w:type="continuationSeparator" w:id="0">
    <w:p w14:paraId="63424B19" w14:textId="77777777" w:rsidR="00031EE8" w:rsidRDefault="00031EE8">
      <w:pPr>
        <w:spacing w:line="240" w:lineRule="auto"/>
      </w:pPr>
      <w:r>
        <w:continuationSeparator/>
      </w:r>
    </w:p>
    <w:p w14:paraId="0147E869" w14:textId="77777777" w:rsidR="00031EE8" w:rsidRDefault="00031E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72C" w14:textId="2C87C0B8" w:rsidR="00033D26" w:rsidRDefault="00031EE8">
    <w:pPr>
      <w:pStyle w:val="Header"/>
    </w:pPr>
    <w:sdt>
      <w:sdtPr>
        <w:rPr>
          <w:rStyle w:val="Strong"/>
        </w:rPr>
        <w:alias w:val="Running head"/>
        <w:tag w:val=""/>
        <w:id w:val="12739865"/>
        <w:placeholder>
          <w:docPart w:val="561D327F949A3844B1CFB685101B7A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33D26">
          <w:rPr>
            <w:rStyle w:val="Strong"/>
          </w:rPr>
          <w:t>DATA ANALYSIS PROJECT</w:t>
        </w:r>
      </w:sdtContent>
    </w:sdt>
    <w:r w:rsidR="00033D26">
      <w:rPr>
        <w:rStyle w:val="Strong"/>
      </w:rPr>
      <w:ptab w:relativeTo="margin" w:alignment="right" w:leader="none"/>
    </w:r>
    <w:r w:rsidR="00033D26">
      <w:rPr>
        <w:rStyle w:val="Strong"/>
      </w:rPr>
      <w:fldChar w:fldCharType="begin"/>
    </w:r>
    <w:r w:rsidR="00033D26">
      <w:rPr>
        <w:rStyle w:val="Strong"/>
      </w:rPr>
      <w:instrText xml:space="preserve"> PAGE   \* MERGEFORMAT </w:instrText>
    </w:r>
    <w:r w:rsidR="00033D26">
      <w:rPr>
        <w:rStyle w:val="Strong"/>
      </w:rPr>
      <w:fldChar w:fldCharType="separate"/>
    </w:r>
    <w:r w:rsidR="00033D26">
      <w:rPr>
        <w:rStyle w:val="Strong"/>
        <w:noProof/>
      </w:rPr>
      <w:t>8</w:t>
    </w:r>
    <w:r w:rsidR="00033D2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09BD8" w14:textId="1EDC799F" w:rsidR="00033D26" w:rsidRDefault="00033D26">
    <w:pPr>
      <w:pStyle w:val="Header"/>
      <w:rPr>
        <w:rStyle w:val="Strong"/>
      </w:rPr>
    </w:pPr>
    <w:r>
      <w:t xml:space="preserve">Running head: </w:t>
    </w:r>
    <w:sdt>
      <w:sdtPr>
        <w:alias w:val="Running head"/>
        <w:tag w:val=""/>
        <w:id w:val="-696842620"/>
        <w:placeholder>
          <w:docPart w:val="D51D5AAFCF74D740B6FA2B1C052283D8"/>
        </w:placeholder>
        <w:dataBinding w:prefixMappings="xmlns:ns0='http://schemas.microsoft.com/office/2006/coverPageProps' " w:xpath="/ns0:CoverPageProperties[1]/ns0:Abstract[1]" w:storeItemID="{55AF091B-3C7A-41E3-B477-F2FDAA23CFDA}"/>
        <w15:appearance w15:val="hidden"/>
        <w:text/>
      </w:sdtPr>
      <w:sdtEndPr/>
      <w:sdtContent>
        <w:r>
          <w:t>DATA ANALYSIS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EC53F5"/>
    <w:multiLevelType w:val="hybridMultilevel"/>
    <w:tmpl w:val="3E9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A49C5"/>
    <w:multiLevelType w:val="hybridMultilevel"/>
    <w:tmpl w:val="FD30E4DE"/>
    <w:lvl w:ilvl="0" w:tplc="AFA26E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E34F5"/>
    <w:multiLevelType w:val="hybridMultilevel"/>
    <w:tmpl w:val="C5248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A95BF0"/>
    <w:multiLevelType w:val="hybridMultilevel"/>
    <w:tmpl w:val="851E7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F11342"/>
    <w:multiLevelType w:val="hybridMultilevel"/>
    <w:tmpl w:val="C158D21E"/>
    <w:lvl w:ilvl="0" w:tplc="7B3C2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C215A"/>
    <w:multiLevelType w:val="hybridMultilevel"/>
    <w:tmpl w:val="6F06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72A95"/>
    <w:multiLevelType w:val="hybridMultilevel"/>
    <w:tmpl w:val="21E6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502EFF"/>
    <w:multiLevelType w:val="hybridMultilevel"/>
    <w:tmpl w:val="CE88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FB1CFB"/>
    <w:multiLevelType w:val="hybridMultilevel"/>
    <w:tmpl w:val="EA348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6"/>
  </w:num>
  <w:num w:numId="14">
    <w:abstractNumId w:val="15"/>
  </w:num>
  <w:num w:numId="15">
    <w:abstractNumId w:val="20"/>
  </w:num>
  <w:num w:numId="16">
    <w:abstractNumId w:val="11"/>
  </w:num>
  <w:num w:numId="17">
    <w:abstractNumId w:val="18"/>
  </w:num>
  <w:num w:numId="18">
    <w:abstractNumId w:val="19"/>
  </w:num>
  <w:num w:numId="19">
    <w:abstractNumId w:val="14"/>
  </w:num>
  <w:num w:numId="20">
    <w:abstractNumId w:val="17"/>
  </w:num>
  <w:num w:numId="21">
    <w:abstractNumId w:val="22"/>
  </w:num>
  <w:num w:numId="22">
    <w:abstractNumId w:val="12"/>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3C"/>
    <w:rsid w:val="00012DAB"/>
    <w:rsid w:val="00015F4B"/>
    <w:rsid w:val="00031EE8"/>
    <w:rsid w:val="00031EF1"/>
    <w:rsid w:val="00033D26"/>
    <w:rsid w:val="00034285"/>
    <w:rsid w:val="00035C39"/>
    <w:rsid w:val="000437B8"/>
    <w:rsid w:val="00051813"/>
    <w:rsid w:val="000537E1"/>
    <w:rsid w:val="000748B3"/>
    <w:rsid w:val="00083133"/>
    <w:rsid w:val="000A0CFA"/>
    <w:rsid w:val="000A6CE2"/>
    <w:rsid w:val="000B59DC"/>
    <w:rsid w:val="000B71F3"/>
    <w:rsid w:val="000C7560"/>
    <w:rsid w:val="000D3F41"/>
    <w:rsid w:val="000D5B0A"/>
    <w:rsid w:val="000F4836"/>
    <w:rsid w:val="000F6F4B"/>
    <w:rsid w:val="0010733A"/>
    <w:rsid w:val="00126156"/>
    <w:rsid w:val="00133034"/>
    <w:rsid w:val="001415B4"/>
    <w:rsid w:val="001646E5"/>
    <w:rsid w:val="00174EEF"/>
    <w:rsid w:val="00185A85"/>
    <w:rsid w:val="001C0AFC"/>
    <w:rsid w:val="001C39A7"/>
    <w:rsid w:val="001C3CC2"/>
    <w:rsid w:val="001E2D0E"/>
    <w:rsid w:val="001F7D85"/>
    <w:rsid w:val="002104FC"/>
    <w:rsid w:val="00214E38"/>
    <w:rsid w:val="002263A0"/>
    <w:rsid w:val="0024015A"/>
    <w:rsid w:val="00245240"/>
    <w:rsid w:val="00271663"/>
    <w:rsid w:val="00281DAE"/>
    <w:rsid w:val="002A2A98"/>
    <w:rsid w:val="002F15BD"/>
    <w:rsid w:val="002F524C"/>
    <w:rsid w:val="002F5674"/>
    <w:rsid w:val="002F6DED"/>
    <w:rsid w:val="0031058E"/>
    <w:rsid w:val="0032079E"/>
    <w:rsid w:val="00324AB3"/>
    <w:rsid w:val="003344BA"/>
    <w:rsid w:val="003352F3"/>
    <w:rsid w:val="003465B1"/>
    <w:rsid w:val="00355DCA"/>
    <w:rsid w:val="0035709F"/>
    <w:rsid w:val="0037148B"/>
    <w:rsid w:val="00381CF3"/>
    <w:rsid w:val="00392FEC"/>
    <w:rsid w:val="003C1E65"/>
    <w:rsid w:val="003D5A41"/>
    <w:rsid w:val="003E39D6"/>
    <w:rsid w:val="003E55ED"/>
    <w:rsid w:val="003E5A3F"/>
    <w:rsid w:val="003F5607"/>
    <w:rsid w:val="003F6BF7"/>
    <w:rsid w:val="004045D2"/>
    <w:rsid w:val="0040589F"/>
    <w:rsid w:val="00412873"/>
    <w:rsid w:val="00416451"/>
    <w:rsid w:val="004437A3"/>
    <w:rsid w:val="00467EA4"/>
    <w:rsid w:val="0049063E"/>
    <w:rsid w:val="00491FD0"/>
    <w:rsid w:val="00495FFD"/>
    <w:rsid w:val="004B2D27"/>
    <w:rsid w:val="004B402D"/>
    <w:rsid w:val="004F248E"/>
    <w:rsid w:val="00506444"/>
    <w:rsid w:val="00523FD0"/>
    <w:rsid w:val="00525A2D"/>
    <w:rsid w:val="005270FA"/>
    <w:rsid w:val="00534E17"/>
    <w:rsid w:val="00540E8B"/>
    <w:rsid w:val="00551A02"/>
    <w:rsid w:val="005534FA"/>
    <w:rsid w:val="00596FB8"/>
    <w:rsid w:val="00597F01"/>
    <w:rsid w:val="005B1141"/>
    <w:rsid w:val="005B30AB"/>
    <w:rsid w:val="005B44ED"/>
    <w:rsid w:val="005C6324"/>
    <w:rsid w:val="005C78E3"/>
    <w:rsid w:val="005D02FE"/>
    <w:rsid w:val="005D3A03"/>
    <w:rsid w:val="005F1300"/>
    <w:rsid w:val="005F7F4D"/>
    <w:rsid w:val="00612D69"/>
    <w:rsid w:val="0062475E"/>
    <w:rsid w:val="006259AD"/>
    <w:rsid w:val="00627132"/>
    <w:rsid w:val="00631986"/>
    <w:rsid w:val="00631F66"/>
    <w:rsid w:val="00656168"/>
    <w:rsid w:val="0067607D"/>
    <w:rsid w:val="00697051"/>
    <w:rsid w:val="006A1352"/>
    <w:rsid w:val="006A2681"/>
    <w:rsid w:val="006A71A9"/>
    <w:rsid w:val="006B04A5"/>
    <w:rsid w:val="006B6F0D"/>
    <w:rsid w:val="006B6F77"/>
    <w:rsid w:val="006F117B"/>
    <w:rsid w:val="006F76EB"/>
    <w:rsid w:val="00705286"/>
    <w:rsid w:val="00707B84"/>
    <w:rsid w:val="0071135D"/>
    <w:rsid w:val="00715504"/>
    <w:rsid w:val="00742C93"/>
    <w:rsid w:val="007549EF"/>
    <w:rsid w:val="007604FF"/>
    <w:rsid w:val="00761FF5"/>
    <w:rsid w:val="007721AB"/>
    <w:rsid w:val="007746EB"/>
    <w:rsid w:val="007928F3"/>
    <w:rsid w:val="00793292"/>
    <w:rsid w:val="007A438E"/>
    <w:rsid w:val="007B3EDD"/>
    <w:rsid w:val="007B5BD7"/>
    <w:rsid w:val="007C2B32"/>
    <w:rsid w:val="007F70E6"/>
    <w:rsid w:val="007F7E64"/>
    <w:rsid w:val="008002C0"/>
    <w:rsid w:val="0081399E"/>
    <w:rsid w:val="00830FD3"/>
    <w:rsid w:val="00832F23"/>
    <w:rsid w:val="00845880"/>
    <w:rsid w:val="00852DD3"/>
    <w:rsid w:val="008608D4"/>
    <w:rsid w:val="0088684F"/>
    <w:rsid w:val="00894779"/>
    <w:rsid w:val="00895DC2"/>
    <w:rsid w:val="008A5256"/>
    <w:rsid w:val="008A6D56"/>
    <w:rsid w:val="008B0CD6"/>
    <w:rsid w:val="008B22D0"/>
    <w:rsid w:val="008C5323"/>
    <w:rsid w:val="008C617D"/>
    <w:rsid w:val="008E5B8A"/>
    <w:rsid w:val="008F7C30"/>
    <w:rsid w:val="00902A2E"/>
    <w:rsid w:val="00907075"/>
    <w:rsid w:val="009424B6"/>
    <w:rsid w:val="009446FB"/>
    <w:rsid w:val="00981F6C"/>
    <w:rsid w:val="009A6A3B"/>
    <w:rsid w:val="009A72F6"/>
    <w:rsid w:val="009B3428"/>
    <w:rsid w:val="009B5C56"/>
    <w:rsid w:val="009C0054"/>
    <w:rsid w:val="009C075D"/>
    <w:rsid w:val="009D5D8E"/>
    <w:rsid w:val="009F2F07"/>
    <w:rsid w:val="00A14B1C"/>
    <w:rsid w:val="00A20618"/>
    <w:rsid w:val="00A30338"/>
    <w:rsid w:val="00A4143E"/>
    <w:rsid w:val="00A53D5A"/>
    <w:rsid w:val="00A616C3"/>
    <w:rsid w:val="00A61F60"/>
    <w:rsid w:val="00A63FEB"/>
    <w:rsid w:val="00A750F9"/>
    <w:rsid w:val="00AB6CF0"/>
    <w:rsid w:val="00AC51B4"/>
    <w:rsid w:val="00AD2DA0"/>
    <w:rsid w:val="00AE420D"/>
    <w:rsid w:val="00B0552D"/>
    <w:rsid w:val="00B17A68"/>
    <w:rsid w:val="00B347CC"/>
    <w:rsid w:val="00B73492"/>
    <w:rsid w:val="00B77E56"/>
    <w:rsid w:val="00B823AA"/>
    <w:rsid w:val="00B936D8"/>
    <w:rsid w:val="00BA45DB"/>
    <w:rsid w:val="00BA53EA"/>
    <w:rsid w:val="00BA6299"/>
    <w:rsid w:val="00BB0394"/>
    <w:rsid w:val="00BB3FC2"/>
    <w:rsid w:val="00BC6C0A"/>
    <w:rsid w:val="00BD25F0"/>
    <w:rsid w:val="00BF4184"/>
    <w:rsid w:val="00C029BE"/>
    <w:rsid w:val="00C0601E"/>
    <w:rsid w:val="00C12B57"/>
    <w:rsid w:val="00C16DD7"/>
    <w:rsid w:val="00C31487"/>
    <w:rsid w:val="00C31D30"/>
    <w:rsid w:val="00C34F97"/>
    <w:rsid w:val="00C4291F"/>
    <w:rsid w:val="00C4436B"/>
    <w:rsid w:val="00C4783A"/>
    <w:rsid w:val="00C515A0"/>
    <w:rsid w:val="00C73985"/>
    <w:rsid w:val="00C87C6C"/>
    <w:rsid w:val="00C87F17"/>
    <w:rsid w:val="00CB79C0"/>
    <w:rsid w:val="00CB7A3E"/>
    <w:rsid w:val="00CC556F"/>
    <w:rsid w:val="00CD1B6A"/>
    <w:rsid w:val="00CD6E39"/>
    <w:rsid w:val="00CE591A"/>
    <w:rsid w:val="00CF6E91"/>
    <w:rsid w:val="00D04617"/>
    <w:rsid w:val="00D13717"/>
    <w:rsid w:val="00D2524E"/>
    <w:rsid w:val="00D30022"/>
    <w:rsid w:val="00D30DA7"/>
    <w:rsid w:val="00D61787"/>
    <w:rsid w:val="00D63264"/>
    <w:rsid w:val="00D85B68"/>
    <w:rsid w:val="00D93C54"/>
    <w:rsid w:val="00D94C68"/>
    <w:rsid w:val="00DA3642"/>
    <w:rsid w:val="00DA661F"/>
    <w:rsid w:val="00DB24C3"/>
    <w:rsid w:val="00DC4BA1"/>
    <w:rsid w:val="00DE494F"/>
    <w:rsid w:val="00E113F8"/>
    <w:rsid w:val="00E4295B"/>
    <w:rsid w:val="00E6004D"/>
    <w:rsid w:val="00E64397"/>
    <w:rsid w:val="00E661DA"/>
    <w:rsid w:val="00E81978"/>
    <w:rsid w:val="00E931F2"/>
    <w:rsid w:val="00EA20F1"/>
    <w:rsid w:val="00ED410D"/>
    <w:rsid w:val="00EF0EBC"/>
    <w:rsid w:val="00EF1D96"/>
    <w:rsid w:val="00EF4265"/>
    <w:rsid w:val="00F10F6D"/>
    <w:rsid w:val="00F379B7"/>
    <w:rsid w:val="00F41D3E"/>
    <w:rsid w:val="00F46DFA"/>
    <w:rsid w:val="00F505B1"/>
    <w:rsid w:val="00F525FA"/>
    <w:rsid w:val="00F52950"/>
    <w:rsid w:val="00F67C03"/>
    <w:rsid w:val="00F7797D"/>
    <w:rsid w:val="00F82ECC"/>
    <w:rsid w:val="00FD1C0E"/>
    <w:rsid w:val="00FD3EFA"/>
    <w:rsid w:val="00FE613C"/>
    <w:rsid w:val="00FF2002"/>
    <w:rsid w:val="00FF3096"/>
    <w:rsid w:val="00FF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2B93"/>
  <w15:chartTrackingRefBased/>
  <w15:docId w15:val="{4EFEB688-7B40-1941-A603-F9D6F25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05286"/>
    <w:rPr>
      <w:color w:val="5F5F5F" w:themeColor="hyperlink"/>
      <w:u w:val="single"/>
    </w:rPr>
  </w:style>
  <w:style w:type="character" w:styleId="UnresolvedMention">
    <w:name w:val="Unresolved Mention"/>
    <w:basedOn w:val="DefaultParagraphFont"/>
    <w:uiPriority w:val="99"/>
    <w:semiHidden/>
    <w:unhideWhenUsed/>
    <w:rsid w:val="00F5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66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477">
      <w:bodyDiv w:val="1"/>
      <w:marLeft w:val="0"/>
      <w:marRight w:val="0"/>
      <w:marTop w:val="0"/>
      <w:marBottom w:val="0"/>
      <w:divBdr>
        <w:top w:val="none" w:sz="0" w:space="0" w:color="auto"/>
        <w:left w:val="none" w:sz="0" w:space="0" w:color="auto"/>
        <w:bottom w:val="none" w:sz="0" w:space="0" w:color="auto"/>
        <w:right w:val="none" w:sz="0" w:space="0" w:color="auto"/>
      </w:divBdr>
    </w:div>
    <w:div w:id="1838301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671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800132">
      <w:bodyDiv w:val="1"/>
      <w:marLeft w:val="0"/>
      <w:marRight w:val="0"/>
      <w:marTop w:val="0"/>
      <w:marBottom w:val="0"/>
      <w:divBdr>
        <w:top w:val="none" w:sz="0" w:space="0" w:color="auto"/>
        <w:left w:val="none" w:sz="0" w:space="0" w:color="auto"/>
        <w:bottom w:val="none" w:sz="0" w:space="0" w:color="auto"/>
        <w:right w:val="none" w:sz="0" w:space="0" w:color="auto"/>
      </w:divBdr>
      <w:divsChild>
        <w:div w:id="1748651945">
          <w:marLeft w:val="0"/>
          <w:marRight w:val="0"/>
          <w:marTop w:val="0"/>
          <w:marBottom w:val="0"/>
          <w:divBdr>
            <w:top w:val="none" w:sz="0" w:space="0" w:color="auto"/>
            <w:left w:val="none" w:sz="0" w:space="0" w:color="auto"/>
            <w:bottom w:val="none" w:sz="0" w:space="0" w:color="auto"/>
            <w:right w:val="none" w:sz="0" w:space="0" w:color="auto"/>
          </w:divBdr>
          <w:divsChild>
            <w:div w:id="255869652">
              <w:marLeft w:val="0"/>
              <w:marRight w:val="0"/>
              <w:marTop w:val="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50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4584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27699">
      <w:bodyDiv w:val="1"/>
      <w:marLeft w:val="0"/>
      <w:marRight w:val="0"/>
      <w:marTop w:val="0"/>
      <w:marBottom w:val="0"/>
      <w:divBdr>
        <w:top w:val="none" w:sz="0" w:space="0" w:color="auto"/>
        <w:left w:val="none" w:sz="0" w:space="0" w:color="auto"/>
        <w:bottom w:val="none" w:sz="0" w:space="0" w:color="auto"/>
        <w:right w:val="none" w:sz="0" w:space="0" w:color="auto"/>
      </w:divBdr>
    </w:div>
    <w:div w:id="746537900">
      <w:bodyDiv w:val="1"/>
      <w:marLeft w:val="0"/>
      <w:marRight w:val="0"/>
      <w:marTop w:val="0"/>
      <w:marBottom w:val="0"/>
      <w:divBdr>
        <w:top w:val="none" w:sz="0" w:space="0" w:color="auto"/>
        <w:left w:val="none" w:sz="0" w:space="0" w:color="auto"/>
        <w:bottom w:val="none" w:sz="0" w:space="0" w:color="auto"/>
        <w:right w:val="none" w:sz="0" w:space="0" w:color="auto"/>
      </w:divBdr>
    </w:div>
    <w:div w:id="770004424">
      <w:bodyDiv w:val="1"/>
      <w:marLeft w:val="0"/>
      <w:marRight w:val="0"/>
      <w:marTop w:val="0"/>
      <w:marBottom w:val="0"/>
      <w:divBdr>
        <w:top w:val="none" w:sz="0" w:space="0" w:color="auto"/>
        <w:left w:val="none" w:sz="0" w:space="0" w:color="auto"/>
        <w:bottom w:val="none" w:sz="0" w:space="0" w:color="auto"/>
        <w:right w:val="none" w:sz="0" w:space="0" w:color="auto"/>
      </w:divBdr>
    </w:div>
    <w:div w:id="775756631">
      <w:bodyDiv w:val="1"/>
      <w:marLeft w:val="0"/>
      <w:marRight w:val="0"/>
      <w:marTop w:val="0"/>
      <w:marBottom w:val="0"/>
      <w:divBdr>
        <w:top w:val="none" w:sz="0" w:space="0" w:color="auto"/>
        <w:left w:val="none" w:sz="0" w:space="0" w:color="auto"/>
        <w:bottom w:val="none" w:sz="0" w:space="0" w:color="auto"/>
        <w:right w:val="none" w:sz="0" w:space="0" w:color="auto"/>
      </w:divBdr>
    </w:div>
    <w:div w:id="822353005">
      <w:bodyDiv w:val="1"/>
      <w:marLeft w:val="0"/>
      <w:marRight w:val="0"/>
      <w:marTop w:val="0"/>
      <w:marBottom w:val="0"/>
      <w:divBdr>
        <w:top w:val="none" w:sz="0" w:space="0" w:color="auto"/>
        <w:left w:val="none" w:sz="0" w:space="0" w:color="auto"/>
        <w:bottom w:val="none" w:sz="0" w:space="0" w:color="auto"/>
        <w:right w:val="none" w:sz="0" w:space="0" w:color="auto"/>
      </w:divBdr>
    </w:div>
    <w:div w:id="893152175">
      <w:bodyDiv w:val="1"/>
      <w:marLeft w:val="0"/>
      <w:marRight w:val="0"/>
      <w:marTop w:val="0"/>
      <w:marBottom w:val="0"/>
      <w:divBdr>
        <w:top w:val="none" w:sz="0" w:space="0" w:color="auto"/>
        <w:left w:val="none" w:sz="0" w:space="0" w:color="auto"/>
        <w:bottom w:val="none" w:sz="0" w:space="0" w:color="auto"/>
        <w:right w:val="none" w:sz="0" w:space="0" w:color="auto"/>
      </w:divBdr>
    </w:div>
    <w:div w:id="899100278">
      <w:bodyDiv w:val="1"/>
      <w:marLeft w:val="0"/>
      <w:marRight w:val="0"/>
      <w:marTop w:val="0"/>
      <w:marBottom w:val="0"/>
      <w:divBdr>
        <w:top w:val="none" w:sz="0" w:space="0" w:color="auto"/>
        <w:left w:val="none" w:sz="0" w:space="0" w:color="auto"/>
        <w:bottom w:val="none" w:sz="0" w:space="0" w:color="auto"/>
        <w:right w:val="none" w:sz="0" w:space="0" w:color="auto"/>
      </w:divBdr>
    </w:div>
    <w:div w:id="930621726">
      <w:bodyDiv w:val="1"/>
      <w:marLeft w:val="0"/>
      <w:marRight w:val="0"/>
      <w:marTop w:val="0"/>
      <w:marBottom w:val="0"/>
      <w:divBdr>
        <w:top w:val="none" w:sz="0" w:space="0" w:color="auto"/>
        <w:left w:val="none" w:sz="0" w:space="0" w:color="auto"/>
        <w:bottom w:val="none" w:sz="0" w:space="0" w:color="auto"/>
        <w:right w:val="none" w:sz="0" w:space="0" w:color="auto"/>
      </w:divBdr>
    </w:div>
    <w:div w:id="10232816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22211">
      <w:bodyDiv w:val="1"/>
      <w:marLeft w:val="0"/>
      <w:marRight w:val="0"/>
      <w:marTop w:val="0"/>
      <w:marBottom w:val="0"/>
      <w:divBdr>
        <w:top w:val="none" w:sz="0" w:space="0" w:color="auto"/>
        <w:left w:val="none" w:sz="0" w:space="0" w:color="auto"/>
        <w:bottom w:val="none" w:sz="0" w:space="0" w:color="auto"/>
        <w:right w:val="none" w:sz="0" w:space="0" w:color="auto"/>
      </w:divBdr>
    </w:div>
    <w:div w:id="11338699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1840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2807814">
      <w:bodyDiv w:val="1"/>
      <w:marLeft w:val="0"/>
      <w:marRight w:val="0"/>
      <w:marTop w:val="0"/>
      <w:marBottom w:val="0"/>
      <w:divBdr>
        <w:top w:val="none" w:sz="0" w:space="0" w:color="auto"/>
        <w:left w:val="none" w:sz="0" w:space="0" w:color="auto"/>
        <w:bottom w:val="none" w:sz="0" w:space="0" w:color="auto"/>
        <w:right w:val="none" w:sz="0" w:space="0" w:color="auto"/>
      </w:divBdr>
    </w:div>
    <w:div w:id="1395196071">
      <w:bodyDiv w:val="1"/>
      <w:marLeft w:val="0"/>
      <w:marRight w:val="0"/>
      <w:marTop w:val="0"/>
      <w:marBottom w:val="0"/>
      <w:divBdr>
        <w:top w:val="none" w:sz="0" w:space="0" w:color="auto"/>
        <w:left w:val="none" w:sz="0" w:space="0" w:color="auto"/>
        <w:bottom w:val="none" w:sz="0" w:space="0" w:color="auto"/>
        <w:right w:val="none" w:sz="0" w:space="0" w:color="auto"/>
      </w:divBdr>
    </w:div>
    <w:div w:id="1403913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561467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930822">
      <w:bodyDiv w:val="1"/>
      <w:marLeft w:val="0"/>
      <w:marRight w:val="0"/>
      <w:marTop w:val="0"/>
      <w:marBottom w:val="0"/>
      <w:divBdr>
        <w:top w:val="none" w:sz="0" w:space="0" w:color="auto"/>
        <w:left w:val="none" w:sz="0" w:space="0" w:color="auto"/>
        <w:bottom w:val="none" w:sz="0" w:space="0" w:color="auto"/>
        <w:right w:val="none" w:sz="0" w:space="0" w:color="auto"/>
      </w:divBdr>
    </w:div>
    <w:div w:id="161975069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4433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89400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633087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94765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855358">
      <w:bodyDiv w:val="1"/>
      <w:marLeft w:val="0"/>
      <w:marRight w:val="0"/>
      <w:marTop w:val="0"/>
      <w:marBottom w:val="0"/>
      <w:divBdr>
        <w:top w:val="none" w:sz="0" w:space="0" w:color="auto"/>
        <w:left w:val="none" w:sz="0" w:space="0" w:color="auto"/>
        <w:bottom w:val="none" w:sz="0" w:space="0" w:color="auto"/>
        <w:right w:val="none" w:sz="0" w:space="0" w:color="auto"/>
      </w:divBdr>
    </w:div>
    <w:div w:id="2122070121">
      <w:bodyDiv w:val="1"/>
      <w:marLeft w:val="0"/>
      <w:marRight w:val="0"/>
      <w:marTop w:val="0"/>
      <w:marBottom w:val="0"/>
      <w:divBdr>
        <w:top w:val="none" w:sz="0" w:space="0" w:color="auto"/>
        <w:left w:val="none" w:sz="0" w:space="0" w:color="auto"/>
        <w:bottom w:val="none" w:sz="0" w:space="0" w:color="auto"/>
        <w:right w:val="none" w:sz="0" w:space="0" w:color="auto"/>
      </w:divBdr>
    </w:div>
    <w:div w:id="21344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68A6377DF114F961352CBA05A0E98"/>
        <w:category>
          <w:name w:val="General"/>
          <w:gallery w:val="placeholder"/>
        </w:category>
        <w:types>
          <w:type w:val="bbPlcHdr"/>
        </w:types>
        <w:behaviors>
          <w:behavior w:val="content"/>
        </w:behaviors>
        <w:guid w:val="{08DAF251-E042-1148-9A09-A74A6AF26973}"/>
      </w:docPartPr>
      <w:docPartBody>
        <w:p w:rsidR="00AA470A" w:rsidRDefault="00D313F4">
          <w:pPr>
            <w:pStyle w:val="05868A6377DF114F961352CBA05A0E98"/>
          </w:pPr>
          <w:r>
            <w:t>[Title Here, up to 12 Words, on One to Two Lines]</w:t>
          </w:r>
        </w:p>
      </w:docPartBody>
    </w:docPart>
    <w:docPart>
      <w:docPartPr>
        <w:name w:val="D08898D20555FB44A4BE32A6C0214447"/>
        <w:category>
          <w:name w:val="General"/>
          <w:gallery w:val="placeholder"/>
        </w:category>
        <w:types>
          <w:type w:val="bbPlcHdr"/>
        </w:types>
        <w:behaviors>
          <w:behavior w:val="content"/>
        </w:behaviors>
        <w:guid w:val="{0115586A-08EB-8E46-BFCB-E8801AF51A5F}"/>
      </w:docPartPr>
      <w:docPartBody>
        <w:p w:rsidR="00AA470A" w:rsidRDefault="00D313F4">
          <w:pPr>
            <w:pStyle w:val="D08898D20555FB44A4BE32A6C0214447"/>
          </w:pPr>
          <w:r>
            <w:t>[Title Here, up to 12 Words, on One to Two Lines]</w:t>
          </w:r>
        </w:p>
      </w:docPartBody>
    </w:docPart>
    <w:docPart>
      <w:docPartPr>
        <w:name w:val="561D327F949A3844B1CFB685101B7AE6"/>
        <w:category>
          <w:name w:val="General"/>
          <w:gallery w:val="placeholder"/>
        </w:category>
        <w:types>
          <w:type w:val="bbPlcHdr"/>
        </w:types>
        <w:behaviors>
          <w:behavior w:val="content"/>
        </w:behaviors>
        <w:guid w:val="{C91496E8-A9CF-5C44-AB94-25780B226971}"/>
      </w:docPartPr>
      <w:docPartBody>
        <w:p w:rsidR="00AA470A" w:rsidRDefault="00D313F4">
          <w:pPr>
            <w:pStyle w:val="561D327F949A3844B1CFB685101B7AE6"/>
          </w:pPr>
          <w:r w:rsidRPr="005D3A03">
            <w:t>Figures title:</w:t>
          </w:r>
        </w:p>
      </w:docPartBody>
    </w:docPart>
    <w:docPart>
      <w:docPartPr>
        <w:name w:val="D51D5AAFCF74D740B6FA2B1C052283D8"/>
        <w:category>
          <w:name w:val="General"/>
          <w:gallery w:val="placeholder"/>
        </w:category>
        <w:types>
          <w:type w:val="bbPlcHdr"/>
        </w:types>
        <w:behaviors>
          <w:behavior w:val="content"/>
        </w:behaviors>
        <w:guid w:val="{623505ED-D622-8C44-ACB7-6F8BAFBC8678}"/>
      </w:docPartPr>
      <w:docPartBody>
        <w:p w:rsidR="00AA470A" w:rsidRDefault="00D313F4">
          <w:pPr>
            <w:pStyle w:val="D51D5AAFCF74D740B6FA2B1C052283D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4"/>
    <w:rsid w:val="000A6447"/>
    <w:rsid w:val="000F3467"/>
    <w:rsid w:val="002143FC"/>
    <w:rsid w:val="00367003"/>
    <w:rsid w:val="004722C6"/>
    <w:rsid w:val="00680466"/>
    <w:rsid w:val="006C39FC"/>
    <w:rsid w:val="00844A39"/>
    <w:rsid w:val="00AA470A"/>
    <w:rsid w:val="00B06B94"/>
    <w:rsid w:val="00B0738C"/>
    <w:rsid w:val="00D313F4"/>
    <w:rsid w:val="00D578B1"/>
    <w:rsid w:val="00E4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68A6377DF114F961352CBA05A0E98">
    <w:name w:val="05868A6377DF114F961352CBA05A0E98"/>
  </w:style>
  <w:style w:type="paragraph" w:customStyle="1" w:styleId="80B4B22B1E78C344B3BA433675E6F874">
    <w:name w:val="80B4B22B1E78C344B3BA433675E6F874"/>
  </w:style>
  <w:style w:type="paragraph" w:customStyle="1" w:styleId="5D098C8098CF47428EB01F44801C3697">
    <w:name w:val="5D098C8098CF47428EB01F44801C3697"/>
  </w:style>
  <w:style w:type="paragraph" w:customStyle="1" w:styleId="13166BFC64460942A1F4C23BC61E0103">
    <w:name w:val="13166BFC64460942A1F4C23BC61E0103"/>
  </w:style>
  <w:style w:type="paragraph" w:customStyle="1" w:styleId="088B66131305814A847EC7B2011A291B">
    <w:name w:val="088B66131305814A847EC7B2011A291B"/>
  </w:style>
  <w:style w:type="paragraph" w:customStyle="1" w:styleId="88815D4CE295994C9B81C577A6E2DB44">
    <w:name w:val="88815D4CE295994C9B81C577A6E2DB44"/>
  </w:style>
  <w:style w:type="character" w:styleId="Emphasis">
    <w:name w:val="Emphasis"/>
    <w:basedOn w:val="DefaultParagraphFont"/>
    <w:uiPriority w:val="4"/>
    <w:unhideWhenUsed/>
    <w:qFormat/>
    <w:rPr>
      <w:i/>
      <w:iCs/>
    </w:rPr>
  </w:style>
  <w:style w:type="paragraph" w:customStyle="1" w:styleId="31F556F982A6C144ADD91057FC1044CA">
    <w:name w:val="31F556F982A6C144ADD91057FC1044CA"/>
  </w:style>
  <w:style w:type="paragraph" w:customStyle="1" w:styleId="94CE31D7B6C73041B0F1945EA2C5258C">
    <w:name w:val="94CE31D7B6C73041B0F1945EA2C5258C"/>
  </w:style>
  <w:style w:type="paragraph" w:customStyle="1" w:styleId="D08898D20555FB44A4BE32A6C0214447">
    <w:name w:val="D08898D20555FB44A4BE32A6C0214447"/>
  </w:style>
  <w:style w:type="paragraph" w:customStyle="1" w:styleId="B5C7E463F027E0489198C86D7F956398">
    <w:name w:val="B5C7E463F027E0489198C86D7F956398"/>
  </w:style>
  <w:style w:type="paragraph" w:customStyle="1" w:styleId="95322DD4E244E542AFAF6D0EC4879504">
    <w:name w:val="95322DD4E244E542AFAF6D0EC4879504"/>
  </w:style>
  <w:style w:type="paragraph" w:customStyle="1" w:styleId="1989C3EDAA5202469E4B2D1A87CFCE59">
    <w:name w:val="1989C3EDAA5202469E4B2D1A87CFCE59"/>
  </w:style>
  <w:style w:type="paragraph" w:customStyle="1" w:styleId="F1C3E52C5A8F9545B77E96D219868E18">
    <w:name w:val="F1C3E52C5A8F9545B77E96D219868E18"/>
  </w:style>
  <w:style w:type="paragraph" w:customStyle="1" w:styleId="2D635E0AACDFD34AB299AAF87AC11B0C">
    <w:name w:val="2D635E0AACDFD34AB299AAF87AC11B0C"/>
  </w:style>
  <w:style w:type="paragraph" w:customStyle="1" w:styleId="F71AF8EF71DB994697B49796C56F951A">
    <w:name w:val="F71AF8EF71DB994697B49796C56F951A"/>
  </w:style>
  <w:style w:type="paragraph" w:customStyle="1" w:styleId="6A47484F79708D4EBECCB2BFB917D256">
    <w:name w:val="6A47484F79708D4EBECCB2BFB917D256"/>
  </w:style>
  <w:style w:type="paragraph" w:customStyle="1" w:styleId="6B4F709616009144B2E3B2F27A1406D8">
    <w:name w:val="6B4F709616009144B2E3B2F27A1406D8"/>
  </w:style>
  <w:style w:type="paragraph" w:customStyle="1" w:styleId="0FFE7F000A91294299CF2402F3A071CF">
    <w:name w:val="0FFE7F000A91294299CF2402F3A071CF"/>
  </w:style>
  <w:style w:type="paragraph" w:customStyle="1" w:styleId="C058236AA4A24547A92130CDCF3DD94C">
    <w:name w:val="C058236AA4A24547A92130CDCF3DD94C"/>
  </w:style>
  <w:style w:type="paragraph" w:customStyle="1" w:styleId="B52564C6B761B84FBE16F25ED2DF3690">
    <w:name w:val="B52564C6B761B84FBE16F25ED2DF3690"/>
  </w:style>
  <w:style w:type="paragraph" w:customStyle="1" w:styleId="0F6FB0EB8CFE8147A174A012C4D9D82C">
    <w:name w:val="0F6FB0EB8CFE8147A174A012C4D9D82C"/>
  </w:style>
  <w:style w:type="paragraph" w:customStyle="1" w:styleId="807350F20A28584E9C9BAE408EA260C1">
    <w:name w:val="807350F20A28584E9C9BAE408EA260C1"/>
  </w:style>
  <w:style w:type="paragraph" w:customStyle="1" w:styleId="01A55A92DD231E4690E2F6557BC789B4">
    <w:name w:val="01A55A92DD231E4690E2F6557BC789B4"/>
  </w:style>
  <w:style w:type="paragraph" w:customStyle="1" w:styleId="37518AE5236EA545A02F7AACFB76890D">
    <w:name w:val="37518AE5236EA545A02F7AACFB76890D"/>
  </w:style>
  <w:style w:type="paragraph" w:customStyle="1" w:styleId="4EA38B1E78DB824E899E256A54B01B41">
    <w:name w:val="4EA38B1E78DB824E899E256A54B01B41"/>
  </w:style>
  <w:style w:type="paragraph" w:customStyle="1" w:styleId="48F94E7BAFE5BE47A4484B6A905988DC">
    <w:name w:val="48F94E7BAFE5BE47A4484B6A905988DC"/>
  </w:style>
  <w:style w:type="paragraph" w:customStyle="1" w:styleId="3111F68F4ECC634FBC309E95BA787A45">
    <w:name w:val="3111F68F4ECC634FBC309E95BA787A45"/>
  </w:style>
  <w:style w:type="paragraph" w:customStyle="1" w:styleId="2279EF15C69124449244F4A9C0CD611E">
    <w:name w:val="2279EF15C69124449244F4A9C0CD611E"/>
  </w:style>
  <w:style w:type="paragraph" w:customStyle="1" w:styleId="7AB22B13811FAC47949D03E384AD7104">
    <w:name w:val="7AB22B13811FAC47949D03E384AD7104"/>
  </w:style>
  <w:style w:type="paragraph" w:customStyle="1" w:styleId="49A87D1DDA59104C85FA57102BEDBC21">
    <w:name w:val="49A87D1DDA59104C85FA57102BEDBC21"/>
  </w:style>
  <w:style w:type="paragraph" w:customStyle="1" w:styleId="DCCA2D90680B9D4E9A87EDCF3EF9BB1E">
    <w:name w:val="DCCA2D90680B9D4E9A87EDCF3EF9BB1E"/>
  </w:style>
  <w:style w:type="paragraph" w:customStyle="1" w:styleId="579A4E93DC87C347B20D2EBBF0FAFA42">
    <w:name w:val="579A4E93DC87C347B20D2EBBF0FAFA42"/>
  </w:style>
  <w:style w:type="paragraph" w:customStyle="1" w:styleId="D048B0100DF99E4AA1F0EBA46FCB3C22">
    <w:name w:val="D048B0100DF99E4AA1F0EBA46FCB3C22"/>
  </w:style>
  <w:style w:type="paragraph" w:customStyle="1" w:styleId="76F0F6F47DF2C3429639778DA519B1F1">
    <w:name w:val="76F0F6F47DF2C3429639778DA519B1F1"/>
  </w:style>
  <w:style w:type="paragraph" w:customStyle="1" w:styleId="513BC59787EBD14DB38FB14514127743">
    <w:name w:val="513BC59787EBD14DB38FB14514127743"/>
  </w:style>
  <w:style w:type="paragraph" w:customStyle="1" w:styleId="19E2206732F05E4A863B939DE5DF6F86">
    <w:name w:val="19E2206732F05E4A863B939DE5DF6F86"/>
  </w:style>
  <w:style w:type="paragraph" w:customStyle="1" w:styleId="8866E00D584D9843BECFF76D3B53B1D2">
    <w:name w:val="8866E00D584D9843BECFF76D3B53B1D2"/>
  </w:style>
  <w:style w:type="paragraph" w:customStyle="1" w:styleId="66742D3ACFE3D648A151A25E863D924D">
    <w:name w:val="66742D3ACFE3D648A151A25E863D924D"/>
  </w:style>
  <w:style w:type="paragraph" w:customStyle="1" w:styleId="6AD3C48CF9DE094598B8A43CBADD0D6E">
    <w:name w:val="6AD3C48CF9DE094598B8A43CBADD0D6E"/>
  </w:style>
  <w:style w:type="paragraph" w:customStyle="1" w:styleId="365143C75FA20046AB9559469656A2CC">
    <w:name w:val="365143C75FA20046AB9559469656A2CC"/>
  </w:style>
  <w:style w:type="paragraph" w:customStyle="1" w:styleId="A0990B728590894E984F0DF2D7A13762">
    <w:name w:val="A0990B728590894E984F0DF2D7A13762"/>
  </w:style>
  <w:style w:type="paragraph" w:customStyle="1" w:styleId="2CF951CBFB619941919B714E55437533">
    <w:name w:val="2CF951CBFB619941919B714E55437533"/>
  </w:style>
  <w:style w:type="paragraph" w:customStyle="1" w:styleId="3B831BD4919B4A49978F5B631628E230">
    <w:name w:val="3B831BD4919B4A49978F5B631628E230"/>
  </w:style>
  <w:style w:type="paragraph" w:customStyle="1" w:styleId="9C7E16196E61C64494ECFC25E9C909A1">
    <w:name w:val="9C7E16196E61C64494ECFC25E9C909A1"/>
  </w:style>
  <w:style w:type="paragraph" w:customStyle="1" w:styleId="3C7582E197B0D74DA4E11733A57D803E">
    <w:name w:val="3C7582E197B0D74DA4E11733A57D803E"/>
  </w:style>
  <w:style w:type="paragraph" w:customStyle="1" w:styleId="94CF97D6E1BEB14888C7B747EDB78D39">
    <w:name w:val="94CF97D6E1BEB14888C7B747EDB78D39"/>
  </w:style>
  <w:style w:type="paragraph" w:customStyle="1" w:styleId="6B623036336E914BB3FB8E321CE53837">
    <w:name w:val="6B623036336E914BB3FB8E321CE53837"/>
  </w:style>
  <w:style w:type="paragraph" w:customStyle="1" w:styleId="47849F3527A1CD4DB9596290A4A44F70">
    <w:name w:val="47849F3527A1CD4DB9596290A4A44F70"/>
  </w:style>
  <w:style w:type="paragraph" w:customStyle="1" w:styleId="0BCC18D1B5A45B479A2F89B9200BA28A">
    <w:name w:val="0BCC18D1B5A45B479A2F89B9200BA28A"/>
  </w:style>
  <w:style w:type="paragraph" w:customStyle="1" w:styleId="FC8F50B71D7600488530142AD13ACBC7">
    <w:name w:val="FC8F50B71D7600488530142AD13ACBC7"/>
  </w:style>
  <w:style w:type="paragraph" w:customStyle="1" w:styleId="B2B90A9B53F38245B107BC0563948C22">
    <w:name w:val="B2B90A9B53F38245B107BC0563948C22"/>
  </w:style>
  <w:style w:type="paragraph" w:customStyle="1" w:styleId="7EECF5CA4122334DA89AB321625E7D77">
    <w:name w:val="7EECF5CA4122334DA89AB321625E7D77"/>
  </w:style>
  <w:style w:type="paragraph" w:customStyle="1" w:styleId="1FF7DFB9D294274A9E85F0ABA09D94CD">
    <w:name w:val="1FF7DFB9D294274A9E85F0ABA09D94CD"/>
  </w:style>
  <w:style w:type="paragraph" w:customStyle="1" w:styleId="42B1315D71AA7A4CA91508376A6C7D4B">
    <w:name w:val="42B1315D71AA7A4CA91508376A6C7D4B"/>
  </w:style>
  <w:style w:type="paragraph" w:customStyle="1" w:styleId="2E913C27210F50408363F8BD54EC9EE5">
    <w:name w:val="2E913C27210F50408363F8BD54EC9EE5"/>
  </w:style>
  <w:style w:type="paragraph" w:customStyle="1" w:styleId="5CBFC6C9BC8F6C4B82769C34C969B76F">
    <w:name w:val="5CBFC6C9BC8F6C4B82769C34C969B76F"/>
  </w:style>
  <w:style w:type="paragraph" w:customStyle="1" w:styleId="888FA5B053F4D64BA300206BCE824263">
    <w:name w:val="888FA5B053F4D64BA300206BCE824263"/>
  </w:style>
  <w:style w:type="paragraph" w:customStyle="1" w:styleId="399BF62E40B6FB45A159C160382FA3AA">
    <w:name w:val="399BF62E40B6FB45A159C160382FA3AA"/>
  </w:style>
  <w:style w:type="paragraph" w:customStyle="1" w:styleId="A2DC340FC903964194C2F4BDDC1B7870">
    <w:name w:val="A2DC340FC903964194C2F4BDDC1B7870"/>
  </w:style>
  <w:style w:type="paragraph" w:customStyle="1" w:styleId="2BC7345C44499D4C9D759CB66C6695D7">
    <w:name w:val="2BC7345C44499D4C9D759CB66C6695D7"/>
  </w:style>
  <w:style w:type="paragraph" w:customStyle="1" w:styleId="F184ACBF8A4C174EB2D5DDF1DB2FB1C2">
    <w:name w:val="F184ACBF8A4C174EB2D5DDF1DB2FB1C2"/>
  </w:style>
  <w:style w:type="paragraph" w:customStyle="1" w:styleId="561D327F949A3844B1CFB685101B7AE6">
    <w:name w:val="561D327F949A3844B1CFB685101B7AE6"/>
  </w:style>
  <w:style w:type="paragraph" w:customStyle="1" w:styleId="D51D5AAFCF74D740B6FA2B1C052283D8">
    <w:name w:val="D51D5AAFCF74D740B6FA2B1C052283D8"/>
  </w:style>
  <w:style w:type="paragraph" w:customStyle="1" w:styleId="A2A9D7301E329B43AA0DF49BB582CCA4">
    <w:name w:val="A2A9D7301E329B43AA0DF49BB582CCA4"/>
    <w:rsid w:val="00AA470A"/>
  </w:style>
  <w:style w:type="character" w:styleId="PlaceholderText">
    <w:name w:val="Placeholder Text"/>
    <w:basedOn w:val="DefaultParagraphFont"/>
    <w:uiPriority w:val="99"/>
    <w:semiHidden/>
    <w:rsid w:val="00D578B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ANALYSIS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8B3C8-E9F7-D241-8BBC-F8120C7D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543</TotalTime>
  <Pages>12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Data Analysis Project</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subject/>
  <dc:creator>Microsoft Office User</dc:creator>
  <cp:keywords/>
  <dc:description/>
  <cp:lastModifiedBy>Microsoft Office User</cp:lastModifiedBy>
  <cp:revision>162</cp:revision>
  <cp:lastPrinted>2019-10-28T23:11:00Z</cp:lastPrinted>
  <dcterms:created xsi:type="dcterms:W3CDTF">2019-10-27T17:34:00Z</dcterms:created>
  <dcterms:modified xsi:type="dcterms:W3CDTF">2019-12-16T01:04:00Z</dcterms:modified>
</cp:coreProperties>
</file>