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30f_fs{hd}_100fDMGP_ceffyl data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probability densities from a kernel density estimator representing the HD-correlated component of a PTA free spectrum to be used with the ceffyl software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use: In ceffyl, set the `datadir` path to this directory. Everything else is sorted under the hood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NANOGrav 15 year data set - all 67 pulsars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Free spectrum analysis: 30 freq powerlaw intrinsic red noise + 30 freq HD-correlated free spectrum + 100 freq DMGP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KDE: KDEpy FFTKDE with Epanechnikov kernel, Sheather-Jones bandwidth, trained on HD-correlated free spectrum only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density.npy: array of log PDFs extracted from the KDE representations of the PTA free spectrum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log10rholabels.txt: labels for log10rho parameters used in free spectrum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log10rhogrid.npy: grid of log10rho used to extract PDFs from the KDE representations of the free spectrum posteriors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freqs.npy: list of GW frequencies used in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bandwidths.npy: bandwidths of kernels to create the KDEs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pulsar_list.txt: list of pulsars to choose to refit (for PTA free spectrum refit, this is just set to ‘freespec’ as single pulsars cannot be added/removed)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