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B631" w14:textId="2A61658D" w:rsidR="005F18B0" w:rsidRDefault="00A95596">
      <w:r>
        <w:rPr>
          <w:noProof/>
        </w:rPr>
        <w:drawing>
          <wp:inline distT="0" distB="0" distL="0" distR="0" wp14:anchorId="6B2B95ED" wp14:editId="022396EB">
            <wp:extent cx="42672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432" w14:textId="592BF0D7" w:rsidR="00A95596" w:rsidRDefault="00A95596">
      <w:r>
        <w:t>The WO Consumption appears to be correlated, but not very much so. The R² is below 0.7, which indicates a low correlation.</w:t>
      </w:r>
    </w:p>
    <w:sectPr w:rsidR="00A9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96"/>
    <w:rsid w:val="0027504F"/>
    <w:rsid w:val="0043025B"/>
    <w:rsid w:val="005F18B0"/>
    <w:rsid w:val="00996AA4"/>
    <w:rsid w:val="00A95596"/>
    <w:rsid w:val="00C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102E"/>
  <w15:chartTrackingRefBased/>
  <w15:docId w15:val="{058EA7A2-D3FD-4874-883E-E036F5E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Krüger</dc:creator>
  <cp:keywords/>
  <dc:description/>
  <cp:lastModifiedBy>Christoph Krüger</cp:lastModifiedBy>
  <cp:revision>1</cp:revision>
  <dcterms:created xsi:type="dcterms:W3CDTF">2020-09-11T11:47:00Z</dcterms:created>
  <dcterms:modified xsi:type="dcterms:W3CDTF">2020-09-11T11:48:00Z</dcterms:modified>
</cp:coreProperties>
</file>