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9BE" w:rsidRPr="0054694E" w:rsidRDefault="007679BE" w:rsidP="007679BE">
      <w:pPr>
        <w:pStyle w:val="BBTitle"/>
      </w:pPr>
      <w:r w:rsidRPr="0054694E">
        <w:t>BC-13/20: Mainstreaming gender</w:t>
      </w:r>
    </w:p>
    <w:p w:rsidR="007679BE" w:rsidRPr="005D6D70" w:rsidRDefault="007679BE" w:rsidP="007679BE">
      <w:pPr>
        <w:tabs>
          <w:tab w:val="clear" w:pos="1247"/>
          <w:tab w:val="clear" w:pos="1814"/>
          <w:tab w:val="clear" w:pos="2381"/>
          <w:tab w:val="clear" w:pos="2948"/>
          <w:tab w:val="clear" w:pos="3515"/>
        </w:tabs>
        <w:spacing w:after="120"/>
        <w:ind w:left="1247" w:firstLine="624"/>
        <w:outlineLvl w:val="0"/>
        <w:rPr>
          <w:i/>
        </w:rPr>
      </w:pPr>
      <w:r w:rsidRPr="005D6D70">
        <w:rPr>
          <w:i/>
        </w:rPr>
        <w:t>The Conference of the Parties,</w:t>
      </w:r>
    </w:p>
    <w:p w:rsidR="007679BE" w:rsidRPr="005D6D70" w:rsidRDefault="007679BE" w:rsidP="007679BE">
      <w:pPr>
        <w:tabs>
          <w:tab w:val="clear" w:pos="1247"/>
          <w:tab w:val="clear" w:pos="1814"/>
          <w:tab w:val="clear" w:pos="2381"/>
          <w:tab w:val="clear" w:pos="2948"/>
          <w:tab w:val="clear" w:pos="3515"/>
        </w:tabs>
        <w:spacing w:after="120"/>
        <w:ind w:left="1247" w:firstLine="624"/>
        <w:outlineLvl w:val="0"/>
        <w:rPr>
          <w:bCs/>
        </w:rPr>
      </w:pPr>
      <w:r w:rsidRPr="005D6D70">
        <w:rPr>
          <w:bCs/>
          <w:i/>
        </w:rPr>
        <w:t>Recalling</w:t>
      </w:r>
      <w:r w:rsidRPr="005D6D70">
        <w:rPr>
          <w:bCs/>
        </w:rPr>
        <w:t xml:space="preserve"> Sustainable Development Goal 5 on gender equality, adopted by the General Assembly on 25 September 2015 in its resolution 70/1, entitled </w:t>
      </w:r>
      <w:r w:rsidRPr="005D6D70">
        <w:t>“Transforming our world:</w:t>
      </w:r>
      <w:r w:rsidRPr="005D6D70">
        <w:rPr>
          <w:bCs/>
        </w:rPr>
        <w:t xml:space="preserve"> the 2030 Agenda for Sustainable Development”,</w:t>
      </w:r>
    </w:p>
    <w:p w:rsidR="007679BE" w:rsidRPr="005D6D70" w:rsidRDefault="007679BE" w:rsidP="007679BE">
      <w:pPr>
        <w:tabs>
          <w:tab w:val="clear" w:pos="1247"/>
          <w:tab w:val="clear" w:pos="1814"/>
          <w:tab w:val="clear" w:pos="2381"/>
          <w:tab w:val="clear" w:pos="2948"/>
          <w:tab w:val="clear" w:pos="3515"/>
        </w:tabs>
        <w:spacing w:after="120"/>
        <w:ind w:left="1247" w:firstLine="624"/>
        <w:outlineLvl w:val="0"/>
        <w:rPr>
          <w:i/>
        </w:rPr>
      </w:pPr>
      <w:r w:rsidRPr="005D6D70">
        <w:rPr>
          <w:i/>
        </w:rPr>
        <w:t>Recalling also</w:t>
      </w:r>
      <w:r w:rsidRPr="005D6D70">
        <w:t xml:space="preserve"> United Nations Environment Assembly resolution 2/5 of 27 May 2016, entitled “Delivering on the 2030 Agenda for Sustainable Development”, which, </w:t>
      </w:r>
      <w:r w:rsidRPr="005D6D70">
        <w:rPr>
          <w:color w:val="0D0D0D"/>
        </w:rPr>
        <w:t>among other things, stresses the importance of respecting, protecting and promoting gender equality in delivering the environmental dimension of the 2030 Agenda for Sustainable Development,</w:t>
      </w:r>
    </w:p>
    <w:p w:rsidR="007679BE" w:rsidRPr="005D6D70" w:rsidRDefault="007679BE" w:rsidP="007679BE">
      <w:pPr>
        <w:pStyle w:val="Normalnumber"/>
        <w:numPr>
          <w:ilvl w:val="0"/>
          <w:numId w:val="1"/>
        </w:numPr>
        <w:tabs>
          <w:tab w:val="clear" w:pos="567"/>
          <w:tab w:val="clear" w:pos="1247"/>
          <w:tab w:val="clear" w:pos="1814"/>
          <w:tab w:val="clear" w:pos="2381"/>
          <w:tab w:val="clear" w:pos="2948"/>
          <w:tab w:val="clear" w:pos="3515"/>
        </w:tabs>
        <w:ind w:firstLine="624"/>
      </w:pPr>
      <w:r w:rsidRPr="005D6D70">
        <w:rPr>
          <w:i/>
        </w:rPr>
        <w:t>Welcomes</w:t>
      </w:r>
      <w:r w:rsidRPr="005D6D70">
        <w:t xml:space="preserve"> the Gender Action Plan of the Secretariat of the Basel, Rotterdam and Stockholm conventions and the report on the implementation of the Gender Action Plan</w:t>
      </w:r>
      <w:r w:rsidRPr="005D6D70">
        <w:rPr>
          <w:vertAlign w:val="superscript"/>
        </w:rPr>
        <w:footnoteReference w:id="1"/>
      </w:r>
      <w:r w:rsidRPr="005D6D70">
        <w:t xml:space="preserve"> and requests the Secretariat to continue its efforts in respect of gender mainstreaming in its activities, projects and programmes;</w:t>
      </w:r>
    </w:p>
    <w:p w:rsidR="007679BE" w:rsidRPr="005D6D70" w:rsidRDefault="007679BE" w:rsidP="007679BE">
      <w:pPr>
        <w:pStyle w:val="Normalnumber"/>
        <w:numPr>
          <w:ilvl w:val="0"/>
          <w:numId w:val="1"/>
        </w:numPr>
        <w:tabs>
          <w:tab w:val="clear" w:pos="567"/>
          <w:tab w:val="clear" w:pos="1247"/>
          <w:tab w:val="clear" w:pos="1814"/>
          <w:tab w:val="clear" w:pos="2381"/>
          <w:tab w:val="clear" w:pos="2948"/>
          <w:tab w:val="clear" w:pos="3515"/>
        </w:tabs>
        <w:ind w:firstLine="624"/>
      </w:pPr>
      <w:r w:rsidRPr="005D6D70">
        <w:rPr>
          <w:i/>
        </w:rPr>
        <w:t xml:space="preserve">Recognizes </w:t>
      </w:r>
      <w:r w:rsidRPr="005D6D70">
        <w:t>that, notwithstanding the efforts of Parties and the Secretariat to promote gender equality, efforts are still needed to ensure that women and men from all Parties are equally involved in the implementation of the three conventions and are represented in their bodies and processes and thus inform and participate in decision</w:t>
      </w:r>
      <w:r w:rsidRPr="005D6D70">
        <w:noBreakHyphen/>
        <w:t>making on gender-responsive hazardous chemicals and wastes policies;</w:t>
      </w:r>
    </w:p>
    <w:p w:rsidR="007679BE" w:rsidRPr="005D6D70" w:rsidRDefault="007679BE" w:rsidP="007679BE">
      <w:pPr>
        <w:pStyle w:val="Normalnumber"/>
        <w:numPr>
          <w:ilvl w:val="0"/>
          <w:numId w:val="1"/>
        </w:numPr>
        <w:tabs>
          <w:tab w:val="clear" w:pos="567"/>
          <w:tab w:val="clear" w:pos="1247"/>
          <w:tab w:val="clear" w:pos="1814"/>
          <w:tab w:val="clear" w:pos="2381"/>
          <w:tab w:val="clear" w:pos="2948"/>
          <w:tab w:val="clear" w:pos="3515"/>
        </w:tabs>
        <w:ind w:firstLine="624"/>
      </w:pPr>
      <w:r w:rsidRPr="005D6D70">
        <w:rPr>
          <w:i/>
        </w:rPr>
        <w:t>Requests</w:t>
      </w:r>
      <w:r w:rsidRPr="005D6D70">
        <w:t xml:space="preserve"> the Secretariat:</w:t>
      </w:r>
    </w:p>
    <w:p w:rsidR="007679BE" w:rsidRPr="005D6D70" w:rsidRDefault="007679BE" w:rsidP="007679BE">
      <w:pPr>
        <w:tabs>
          <w:tab w:val="left" w:pos="2430"/>
        </w:tabs>
        <w:spacing w:after="120"/>
        <w:ind w:left="1260" w:firstLine="630"/>
      </w:pPr>
      <w:r w:rsidRPr="005D6D70">
        <w:t>(a)</w:t>
      </w:r>
      <w:r w:rsidRPr="005D6D70">
        <w:tab/>
        <w:t>In accordance with decisions BC-12/25, RC-7/15 and SC-7/33, to continue to report on the implementation of the Gender Action Plan to the conferences of the Parties at their meetings in 2019 and at subsequent meetings;</w:t>
      </w:r>
    </w:p>
    <w:p w:rsidR="007679BE" w:rsidRDefault="007679BE" w:rsidP="007679BE">
      <w:pPr>
        <w:tabs>
          <w:tab w:val="left" w:pos="2430"/>
        </w:tabs>
        <w:spacing w:after="120"/>
        <w:ind w:left="1260" w:firstLine="630"/>
        <w:rPr>
          <w:iCs/>
        </w:rPr>
      </w:pPr>
      <w:r w:rsidRPr="005D6D70">
        <w:t>(b)</w:t>
      </w:r>
      <w:r w:rsidRPr="005D6D70">
        <w:tab/>
        <w:t>To update, for consideration by the conferences of the Parties at their next meetings, the Gender Action Plan for mainstreaming gender considerations in the programme of work with indicators for monitoring progress so as to enable the conferences of the Parties to follow up on the plan’s implementation</w:t>
      </w:r>
      <w:r w:rsidRPr="005D6D70">
        <w:rPr>
          <w:iCs/>
        </w:rPr>
        <w:t>.</w:t>
      </w:r>
    </w:p>
    <w:p w:rsidR="00041356" w:rsidRPr="007679BE" w:rsidRDefault="00041356" w:rsidP="007679BE">
      <w:pPr>
        <w:tabs>
          <w:tab w:val="clear" w:pos="1247"/>
          <w:tab w:val="clear" w:pos="1814"/>
          <w:tab w:val="clear" w:pos="2381"/>
          <w:tab w:val="clear" w:pos="2948"/>
          <w:tab w:val="clear" w:pos="3515"/>
        </w:tabs>
        <w:rPr>
          <w:lang w:val="fr-FR"/>
        </w:rPr>
      </w:pPr>
    </w:p>
    <w:sectPr w:rsidR="00041356" w:rsidRPr="007679BE" w:rsidSect="000413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B57" w:rsidRDefault="00FE0B57" w:rsidP="007679BE">
      <w:r>
        <w:separator/>
      </w:r>
    </w:p>
  </w:endnote>
  <w:endnote w:type="continuationSeparator" w:id="0">
    <w:p w:rsidR="00FE0B57" w:rsidRDefault="00FE0B57" w:rsidP="007679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B57" w:rsidRDefault="00FE0B57" w:rsidP="007679BE">
      <w:r>
        <w:separator/>
      </w:r>
    </w:p>
  </w:footnote>
  <w:footnote w:type="continuationSeparator" w:id="0">
    <w:p w:rsidR="00FE0B57" w:rsidRDefault="00FE0B57" w:rsidP="007679BE">
      <w:r>
        <w:continuationSeparator/>
      </w:r>
    </w:p>
  </w:footnote>
  <w:footnote w:id="1">
    <w:p w:rsidR="007679BE" w:rsidRPr="00B34477" w:rsidRDefault="007679BE" w:rsidP="007679BE">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lang w:val="en-US"/>
        </w:rPr>
        <w:t xml:space="preserve"> </w:t>
      </w:r>
      <w:proofErr w:type="gramStart"/>
      <w:r w:rsidRPr="00B34477">
        <w:rPr>
          <w:sz w:val="18"/>
          <w:szCs w:val="18"/>
          <w:lang w:val="en-US"/>
        </w:rPr>
        <w:t>UNEP/CHW.13/INF/46-UNEP/FAO/RC/COP.8/INF/32-UNEP/POPS/COP.8/INF/49, annex.</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7291C"/>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79BE"/>
    <w:rsid w:val="00041356"/>
    <w:rsid w:val="007679BE"/>
    <w:rsid w:val="00FE0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9BE"/>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7679BE"/>
    <w:rPr>
      <w:rFonts w:ascii="Times New Roman" w:hAnsi="Times New Roman"/>
      <w:color w:val="auto"/>
      <w:sz w:val="20"/>
      <w:szCs w:val="18"/>
      <w:vertAlign w:val="superscript"/>
    </w:rPr>
  </w:style>
  <w:style w:type="paragraph" w:customStyle="1" w:styleId="Normalnumber">
    <w:name w:val="Normal_number"/>
    <w:basedOn w:val="Normal"/>
    <w:link w:val="NormalnumberChar"/>
    <w:rsid w:val="007679BE"/>
    <w:pPr>
      <w:spacing w:after="120"/>
    </w:pPr>
  </w:style>
  <w:style w:type="paragraph" w:customStyle="1" w:styleId="BBTitle">
    <w:name w:val="BB_Title"/>
    <w:basedOn w:val="Normal"/>
    <w:rsid w:val="007679BE"/>
    <w:pPr>
      <w:keepNext/>
      <w:keepLines/>
      <w:suppressAutoHyphens/>
      <w:spacing w:before="320" w:after="240"/>
      <w:ind w:left="1247" w:right="567"/>
    </w:pPr>
    <w:rPr>
      <w:b/>
      <w:sz w:val="28"/>
      <w:szCs w:val="28"/>
    </w:rPr>
  </w:style>
  <w:style w:type="paragraph" w:customStyle="1" w:styleId="NormalNonumber">
    <w:name w:val="Normal_No_number"/>
    <w:basedOn w:val="Normal"/>
    <w:link w:val="NormalNonumberChar"/>
    <w:rsid w:val="007679BE"/>
    <w:pPr>
      <w:spacing w:after="120"/>
      <w:ind w:left="1247"/>
    </w:pPr>
  </w:style>
  <w:style w:type="character" w:customStyle="1" w:styleId="NormalnumberChar">
    <w:name w:val="Normal_number Char"/>
    <w:link w:val="Normalnumber"/>
    <w:rsid w:val="007679BE"/>
    <w:rPr>
      <w:rFonts w:ascii="Times New Roman" w:eastAsia="Times New Roman" w:hAnsi="Times New Roman" w:cs="Times New Roman"/>
      <w:sz w:val="20"/>
      <w:szCs w:val="20"/>
      <w:lang w:val="en-GB"/>
    </w:rPr>
  </w:style>
  <w:style w:type="character" w:customStyle="1" w:styleId="NormalNonumberChar">
    <w:name w:val="Normal_No_number Char"/>
    <w:link w:val="NormalNonumber"/>
    <w:rsid w:val="007679BE"/>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Company>BRS</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2018-01-08T09:42:00Z</dcterms:created>
  <dcterms:modified xsi:type="dcterms:W3CDTF">2018-01-08T09:42:00Z</dcterms:modified>
</cp:coreProperties>
</file>