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48" w:rsidRPr="004E3548" w:rsidRDefault="004E3548" w:rsidP="004E3548">
      <w:pPr>
        <w:keepNext/>
        <w:keepLines/>
        <w:tabs>
          <w:tab w:val="left" w:pos="1247"/>
          <w:tab w:val="left" w:pos="1814"/>
          <w:tab w:val="left" w:pos="2381"/>
          <w:tab w:val="left" w:pos="2948"/>
          <w:tab w:val="left" w:pos="3515"/>
          <w:tab w:val="left" w:pos="4082"/>
        </w:tabs>
        <w:suppressAutoHyphens/>
        <w:spacing w:before="320" w:after="240" w:line="240" w:lineRule="auto"/>
        <w:ind w:left="1247" w:right="567"/>
        <w:rPr>
          <w:rFonts w:ascii="Times New Roman" w:eastAsia="Times New Roman" w:hAnsi="Times New Roman" w:cs="Times New Roman"/>
          <w:b/>
          <w:i/>
          <w:sz w:val="28"/>
          <w:szCs w:val="28"/>
          <w:lang w:val="en-GB"/>
        </w:rPr>
      </w:pPr>
      <w:r w:rsidRPr="004E3548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POPRC-</w:t>
      </w:r>
      <w:r w:rsidRPr="004E3548">
        <w:rPr>
          <w:rFonts w:ascii="Times New Roman" w:eastAsia="Times New Roman" w:hAnsi="Times New Roman" w:cs="Times New Roman"/>
          <w:b/>
          <w:sz w:val="28"/>
          <w:szCs w:val="28"/>
          <w:lang w:val="en-GB" w:eastAsia="ja-JP"/>
        </w:rPr>
        <w:t>12</w:t>
      </w:r>
      <w:r w:rsidRPr="004E3548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 xml:space="preserve">/3: Short-chain chlorinated </w:t>
      </w:r>
      <w:proofErr w:type="spellStart"/>
      <w:r w:rsidRPr="004E3548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paraffins</w:t>
      </w:r>
      <w:proofErr w:type="spellEnd"/>
      <w:r w:rsidRPr="004E3548">
        <w:rPr>
          <w:rFonts w:ascii="Times New Roman" w:eastAsia="Times New Roman" w:hAnsi="Times New Roman" w:cs="Times New Roman"/>
          <w:b/>
          <w:i/>
          <w:sz w:val="28"/>
          <w:szCs w:val="28"/>
          <w:lang w:val="en-GB"/>
        </w:rPr>
        <w:t xml:space="preserve"> </w:t>
      </w:r>
    </w:p>
    <w:p w:rsidR="004E3548" w:rsidRPr="004E3548" w:rsidRDefault="004E3548" w:rsidP="004E3548">
      <w:pPr>
        <w:keepNext/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  <w:tab w:val="left" w:pos="4082"/>
        </w:tabs>
        <w:spacing w:after="120" w:line="240" w:lineRule="auto"/>
        <w:ind w:left="1247" w:firstLine="624"/>
        <w:rPr>
          <w:rFonts w:ascii="Times New Roman" w:eastAsia="Times New Roman" w:hAnsi="Times New Roman" w:cs="Times New Roman"/>
          <w:i/>
          <w:sz w:val="20"/>
          <w:szCs w:val="20"/>
          <w:lang w:val="en-GB"/>
        </w:rPr>
      </w:pPr>
      <w:r w:rsidRPr="004E3548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The Persistent Organic Pollutants Review Committee,</w:t>
      </w:r>
    </w:p>
    <w:p w:rsidR="004E3548" w:rsidRPr="004E3548" w:rsidRDefault="004E3548" w:rsidP="004E3548">
      <w:pPr>
        <w:tabs>
          <w:tab w:val="left" w:pos="624"/>
        </w:tabs>
        <w:spacing w:after="120" w:line="240" w:lineRule="auto"/>
        <w:ind w:left="1247" w:firstLine="624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4E3548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Having concluded</w:t>
      </w:r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in its decision POPRC-2/8 that short-chain chlorinated </w:t>
      </w:r>
      <w:proofErr w:type="spellStart"/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>paraffins</w:t>
      </w:r>
      <w:proofErr w:type="spellEnd"/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meet the criteria set out in Annex D to the Stockholm Convention,</w:t>
      </w:r>
    </w:p>
    <w:p w:rsidR="004E3548" w:rsidRPr="004E3548" w:rsidRDefault="004E3548" w:rsidP="004E3548">
      <w:pPr>
        <w:tabs>
          <w:tab w:val="left" w:pos="624"/>
        </w:tabs>
        <w:spacing w:after="120" w:line="240" w:lineRule="auto"/>
        <w:ind w:left="1247" w:firstLine="624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4E3548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Having evaluated</w:t>
      </w:r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the risk profile for short-chain chlorinated </w:t>
      </w:r>
      <w:proofErr w:type="spellStart"/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>paraffins</w:t>
      </w:r>
      <w:proofErr w:type="spellEnd"/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adopted by the Committee at its eleventh meeting</w:t>
      </w:r>
      <w:r w:rsidRPr="004E3548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/>
        </w:rPr>
        <w:footnoteReference w:id="1"/>
      </w:r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in accordance with paragraph 6 of Article 8 of the Convention,</w:t>
      </w:r>
    </w:p>
    <w:p w:rsidR="004E3548" w:rsidRPr="004E3548" w:rsidRDefault="004E3548" w:rsidP="004E3548">
      <w:pPr>
        <w:tabs>
          <w:tab w:val="left" w:pos="624"/>
        </w:tabs>
        <w:spacing w:after="120" w:line="240" w:lineRule="auto"/>
        <w:ind w:left="1247" w:firstLine="624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4E3548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 xml:space="preserve">Having decided </w:t>
      </w:r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in its decision POPRC-11/3 that short-chain chlorinated </w:t>
      </w:r>
      <w:proofErr w:type="spellStart"/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>paraffins</w:t>
      </w:r>
      <w:proofErr w:type="spellEnd"/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are likely, as a result of their long-range environmental transport, to lead to significant adverse human health and environmental effects such that global action is warranted,</w:t>
      </w:r>
    </w:p>
    <w:p w:rsidR="004E3548" w:rsidRPr="004E3548" w:rsidRDefault="004E3548" w:rsidP="004E3548">
      <w:pPr>
        <w:tabs>
          <w:tab w:val="left" w:pos="624"/>
        </w:tabs>
        <w:spacing w:after="120" w:line="240" w:lineRule="auto"/>
        <w:ind w:left="1247" w:firstLine="624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4E3548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Having completed</w:t>
      </w:r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the risk management evaluation for short-chain chlorinated </w:t>
      </w:r>
      <w:proofErr w:type="spellStart"/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>paraffins</w:t>
      </w:r>
      <w:proofErr w:type="spellEnd"/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in accordance with paragraph 7 (a) of Article 8 of the Stockholm Convention,</w:t>
      </w:r>
    </w:p>
    <w:p w:rsidR="004E3548" w:rsidRPr="004E3548" w:rsidRDefault="004E3548" w:rsidP="004E3548">
      <w:pPr>
        <w:numPr>
          <w:ilvl w:val="0"/>
          <w:numId w:val="3"/>
        </w:numPr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</w:tabs>
        <w:spacing w:after="120" w:line="240" w:lineRule="auto"/>
        <w:ind w:left="1247" w:firstLine="624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Adopts the risk management evaluation for short-chain chlorinated </w:t>
      </w:r>
      <w:proofErr w:type="spellStart"/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>paraffins</w:t>
      </w:r>
      <w:proofErr w:type="spellEnd"/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>;</w:t>
      </w:r>
      <w:r w:rsidRPr="004E3548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/>
        </w:rPr>
        <w:footnoteReference w:id="2"/>
      </w:r>
    </w:p>
    <w:p w:rsidR="00BD1BC6" w:rsidRPr="004E3548" w:rsidRDefault="004E3548" w:rsidP="004E3548">
      <w:pPr>
        <w:numPr>
          <w:ilvl w:val="0"/>
          <w:numId w:val="3"/>
        </w:numPr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</w:tabs>
        <w:spacing w:after="120" w:line="240" w:lineRule="auto"/>
        <w:ind w:left="1247" w:firstLine="624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4E3548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Decides</w:t>
      </w:r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, in accordance with paragraph 9 of Article 8 of the Convention, to recommend to the Conference of the Parties that it consider listing short-chain chlorinated </w:t>
      </w:r>
      <w:proofErr w:type="spellStart"/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>paraffins</w:t>
      </w:r>
      <w:proofErr w:type="spellEnd"/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in Annex A to the Convention, </w:t>
      </w:r>
      <w:r w:rsidRPr="004E3548">
        <w:rPr>
          <w:rFonts w:ascii="Times New Roman" w:eastAsia="Calibri" w:hAnsi="Times New Roman" w:cs="Times New Roman"/>
          <w:color w:val="000000"/>
          <w:sz w:val="20"/>
          <w:szCs w:val="24"/>
          <w:lang w:val="en-GB" w:eastAsia="de-DE"/>
        </w:rPr>
        <w:t xml:space="preserve">including controls to limit the presence of </w:t>
      </w:r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short-chain chlorinated </w:t>
      </w:r>
      <w:proofErr w:type="spellStart"/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>paraffins</w:t>
      </w:r>
      <w:proofErr w:type="spellEnd"/>
      <w:r w:rsidRPr="004E3548">
        <w:rPr>
          <w:rFonts w:ascii="Times New Roman" w:eastAsia="Calibri" w:hAnsi="Times New Roman" w:cs="Times New Roman"/>
          <w:color w:val="000000"/>
          <w:sz w:val="20"/>
          <w:szCs w:val="24"/>
          <w:lang w:val="en-GB" w:eastAsia="de-DE"/>
        </w:rPr>
        <w:t xml:space="preserve"> in other chlorinated paraffin mixtures, with or without specific exemptions</w:t>
      </w:r>
      <w:r w:rsidRPr="004E354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. </w:t>
      </w:r>
      <w:bookmarkStart w:id="0" w:name="_GoBack"/>
      <w:bookmarkEnd w:id="0"/>
    </w:p>
    <w:sectPr w:rsidR="00BD1BC6" w:rsidRPr="004E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E54" w:rsidRDefault="00533E54" w:rsidP="004C5746">
      <w:pPr>
        <w:spacing w:after="0" w:line="240" w:lineRule="auto"/>
      </w:pPr>
      <w:r>
        <w:separator/>
      </w:r>
    </w:p>
  </w:endnote>
  <w:endnote w:type="continuationSeparator" w:id="0">
    <w:p w:rsidR="00533E54" w:rsidRDefault="00533E54" w:rsidP="004C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E54" w:rsidRDefault="00533E54" w:rsidP="004C5746">
      <w:pPr>
        <w:spacing w:after="0" w:line="240" w:lineRule="auto"/>
      </w:pPr>
      <w:r>
        <w:separator/>
      </w:r>
    </w:p>
  </w:footnote>
  <w:footnote w:type="continuationSeparator" w:id="0">
    <w:p w:rsidR="00533E54" w:rsidRDefault="00533E54" w:rsidP="004C5746">
      <w:pPr>
        <w:spacing w:after="0" w:line="240" w:lineRule="auto"/>
      </w:pPr>
      <w:r>
        <w:continuationSeparator/>
      </w:r>
    </w:p>
  </w:footnote>
  <w:footnote w:id="1">
    <w:p w:rsidR="004E3548" w:rsidRPr="00B47945" w:rsidRDefault="004E3548" w:rsidP="004E3548">
      <w:pPr>
        <w:pStyle w:val="FootnoteText"/>
        <w:tabs>
          <w:tab w:val="left" w:pos="624"/>
        </w:tabs>
        <w:rPr>
          <w:rStyle w:val="FootnoteReference"/>
          <w:sz w:val="18"/>
        </w:rPr>
      </w:pPr>
      <w:r w:rsidRPr="0047792E">
        <w:rPr>
          <w:rStyle w:val="FootnoteReference"/>
          <w:sz w:val="18"/>
        </w:rPr>
        <w:footnoteRef/>
      </w:r>
      <w:r w:rsidRPr="00B47945">
        <w:rPr>
          <w:rStyle w:val="FootnoteReference"/>
          <w:sz w:val="18"/>
        </w:rPr>
        <w:t xml:space="preserve"> UNEP/POPS/POPRC.11/1</w:t>
      </w:r>
      <w:r w:rsidRPr="00B47945">
        <w:rPr>
          <w:szCs w:val="18"/>
        </w:rPr>
        <w:t>0</w:t>
      </w:r>
      <w:r w:rsidRPr="00B47945">
        <w:rPr>
          <w:rStyle w:val="FootnoteReference"/>
          <w:sz w:val="18"/>
        </w:rPr>
        <w:t>/Add.2.</w:t>
      </w:r>
    </w:p>
  </w:footnote>
  <w:footnote w:id="2">
    <w:p w:rsidR="004E3548" w:rsidRPr="0047792E" w:rsidRDefault="004E3548" w:rsidP="004E3548">
      <w:pPr>
        <w:pStyle w:val="FootnoteText"/>
        <w:tabs>
          <w:tab w:val="left" w:pos="624"/>
        </w:tabs>
        <w:rPr>
          <w:szCs w:val="18"/>
        </w:rPr>
      </w:pPr>
      <w:r w:rsidRPr="0047792E">
        <w:rPr>
          <w:rStyle w:val="FootnoteReference"/>
          <w:sz w:val="18"/>
        </w:rPr>
        <w:footnoteRef/>
      </w:r>
      <w:r w:rsidRPr="0047792E">
        <w:rPr>
          <w:rStyle w:val="FootnoteReference"/>
          <w:sz w:val="18"/>
        </w:rPr>
        <w:t xml:space="preserve"> UNEP/POPS/POPRC.12/1</w:t>
      </w:r>
      <w:r w:rsidRPr="0047792E">
        <w:rPr>
          <w:szCs w:val="18"/>
        </w:rPr>
        <w:t>1</w:t>
      </w:r>
      <w:r w:rsidRPr="0047792E">
        <w:rPr>
          <w:rStyle w:val="FootnoteReference"/>
          <w:sz w:val="18"/>
        </w:rPr>
        <w:t>/Add.3.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E27E3"/>
    <w:multiLevelType w:val="hybridMultilevel"/>
    <w:tmpl w:val="DAEC11B6"/>
    <w:lvl w:ilvl="0" w:tplc="ABF41D16">
      <w:start w:val="1"/>
      <w:numFmt w:val="decimal"/>
      <w:lvlText w:val="%1."/>
      <w:lvlJc w:val="left"/>
      <w:pPr>
        <w:ind w:left="25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E3001"/>
    <w:multiLevelType w:val="hybridMultilevel"/>
    <w:tmpl w:val="C6D8DBEA"/>
    <w:lvl w:ilvl="0" w:tplc="E116B680">
      <w:start w:val="1"/>
      <w:numFmt w:val="decimal"/>
      <w:pStyle w:val="Normal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4BE"/>
    <w:rsid w:val="001B7AAB"/>
    <w:rsid w:val="004C5746"/>
    <w:rsid w:val="004E3548"/>
    <w:rsid w:val="00533E54"/>
    <w:rsid w:val="005A5AE1"/>
    <w:rsid w:val="009501DE"/>
    <w:rsid w:val="00BD1BC6"/>
    <w:rsid w:val="00C8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C57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746"/>
    <w:rPr>
      <w:sz w:val="20"/>
      <w:szCs w:val="20"/>
    </w:rPr>
  </w:style>
  <w:style w:type="character" w:styleId="FootnoteReference">
    <w:name w:val="footnote reference"/>
    <w:aliases w:val="16 Point,Superscript 6 Point,number,SUPERS,Footnote Reference Superscript,ftref,(Ref. de nota al pie)"/>
    <w:rsid w:val="004C5746"/>
    <w:rPr>
      <w:rFonts w:ascii="Times New Roman" w:hAnsi="Times New Roman"/>
      <w:color w:val="auto"/>
      <w:sz w:val="20"/>
      <w:szCs w:val="18"/>
      <w:vertAlign w:val="superscript"/>
    </w:rPr>
  </w:style>
  <w:style w:type="paragraph" w:customStyle="1" w:styleId="Normalnumber">
    <w:name w:val="Normal_number"/>
    <w:basedOn w:val="Normal"/>
    <w:uiPriority w:val="99"/>
    <w:rsid w:val="004E3548"/>
    <w:pPr>
      <w:numPr>
        <w:numId w:val="2"/>
      </w:numPr>
      <w:tabs>
        <w:tab w:val="left" w:pos="624"/>
      </w:tabs>
      <w:spacing w:after="120" w:line="240" w:lineRule="auto"/>
      <w:ind w:left="1247" w:firstLine="0"/>
    </w:pPr>
    <w:rPr>
      <w:rFonts w:ascii="Times New Roman" w:eastAsia="Times New Roman" w:hAnsi="Times New Roman" w:cs="Times New Roman"/>
      <w:sz w:val="20"/>
      <w:szCs w:val="20"/>
      <w:lang w:val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C57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746"/>
    <w:rPr>
      <w:sz w:val="20"/>
      <w:szCs w:val="20"/>
    </w:rPr>
  </w:style>
  <w:style w:type="character" w:styleId="FootnoteReference">
    <w:name w:val="footnote reference"/>
    <w:aliases w:val="16 Point,Superscript 6 Point,number,SUPERS,Footnote Reference Superscript,ftref,(Ref. de nota al pie)"/>
    <w:rsid w:val="004C5746"/>
    <w:rPr>
      <w:rFonts w:ascii="Times New Roman" w:hAnsi="Times New Roman"/>
      <w:color w:val="auto"/>
      <w:sz w:val="20"/>
      <w:szCs w:val="18"/>
      <w:vertAlign w:val="superscript"/>
    </w:rPr>
  </w:style>
  <w:style w:type="paragraph" w:customStyle="1" w:styleId="Normalnumber">
    <w:name w:val="Normal_number"/>
    <w:basedOn w:val="Normal"/>
    <w:uiPriority w:val="99"/>
    <w:rsid w:val="004E3548"/>
    <w:pPr>
      <w:numPr>
        <w:numId w:val="2"/>
      </w:numPr>
      <w:tabs>
        <w:tab w:val="left" w:pos="624"/>
      </w:tabs>
      <w:spacing w:after="120" w:line="240" w:lineRule="auto"/>
      <w:ind w:left="1247" w:firstLine="0"/>
    </w:pPr>
    <w:rPr>
      <w:rFonts w:ascii="Times New Roman" w:eastAsia="Times New Roman" w:hAnsi="Times New Roman" w:cs="Times New Roman"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>UNEP/BRS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4</cp:revision>
  <dcterms:created xsi:type="dcterms:W3CDTF">2017-02-17T08:43:00Z</dcterms:created>
  <dcterms:modified xsi:type="dcterms:W3CDTF">2017-02-17T08:47:00Z</dcterms:modified>
</cp:coreProperties>
</file>