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0E1" w:rsidRPr="00214B97" w:rsidRDefault="009250E1" w:rsidP="009250E1">
      <w:pPr>
        <w:pStyle w:val="Normal-pool"/>
        <w:tabs>
          <w:tab w:val="left" w:pos="624"/>
        </w:tabs>
        <w:spacing w:before="240" w:after="120"/>
        <w:ind w:left="1276"/>
        <w:rPr>
          <w:i/>
          <w:sz w:val="28"/>
          <w:szCs w:val="28"/>
        </w:rPr>
      </w:pPr>
      <w:r w:rsidRPr="00214B97">
        <w:rPr>
          <w:b/>
          <w:sz w:val="28"/>
          <w:szCs w:val="28"/>
        </w:rPr>
        <w:t>CRC-10/</w:t>
      </w:r>
      <w:r w:rsidRPr="00214B97">
        <w:rPr>
          <w:b/>
          <w:sz w:val="28"/>
          <w:szCs w:val="28"/>
          <w:lang w:eastAsia="ja-JP"/>
        </w:rPr>
        <w:t>1</w:t>
      </w:r>
      <w:r w:rsidRPr="00214B97">
        <w:rPr>
          <w:b/>
          <w:sz w:val="28"/>
          <w:szCs w:val="28"/>
        </w:rPr>
        <w:t xml:space="preserve">: </w:t>
      </w:r>
      <w:proofErr w:type="spellStart"/>
      <w:r w:rsidRPr="00214B97">
        <w:rPr>
          <w:b/>
          <w:sz w:val="28"/>
          <w:szCs w:val="28"/>
        </w:rPr>
        <w:t>Methamidophos</w:t>
      </w:r>
      <w:proofErr w:type="spellEnd"/>
      <w:r w:rsidRPr="00214B97">
        <w:rPr>
          <w:i/>
          <w:sz w:val="28"/>
          <w:szCs w:val="28"/>
        </w:rPr>
        <w:t xml:space="preserve"> </w:t>
      </w:r>
    </w:p>
    <w:p w:rsidR="009250E1" w:rsidRPr="00214B97" w:rsidRDefault="009250E1" w:rsidP="009250E1">
      <w:pPr>
        <w:pStyle w:val="Normal-pool"/>
        <w:tabs>
          <w:tab w:val="clear" w:pos="1247"/>
          <w:tab w:val="clear" w:pos="1814"/>
          <w:tab w:val="clear" w:pos="2381"/>
          <w:tab w:val="clear" w:pos="2948"/>
          <w:tab w:val="clear" w:pos="3515"/>
          <w:tab w:val="left" w:pos="624"/>
        </w:tabs>
        <w:spacing w:after="120"/>
        <w:ind w:left="1247" w:firstLine="624"/>
        <w:rPr>
          <w:i/>
        </w:rPr>
      </w:pPr>
      <w:r w:rsidRPr="00214B97">
        <w:rPr>
          <w:i/>
        </w:rPr>
        <w:t>The Chemical Review Committee,</w:t>
      </w:r>
    </w:p>
    <w:p w:rsidR="009250E1" w:rsidRPr="00214B97" w:rsidRDefault="009250E1" w:rsidP="009250E1">
      <w:pPr>
        <w:pStyle w:val="Normal-pool"/>
        <w:tabs>
          <w:tab w:val="clear" w:pos="1247"/>
          <w:tab w:val="clear" w:pos="1814"/>
          <w:tab w:val="clear" w:pos="2381"/>
          <w:tab w:val="clear" w:pos="2948"/>
          <w:tab w:val="clear" w:pos="3515"/>
          <w:tab w:val="left" w:pos="624"/>
        </w:tabs>
        <w:spacing w:after="120"/>
        <w:ind w:left="1247" w:firstLine="624"/>
        <w:rPr>
          <w:iCs/>
          <w:lang w:eastAsia="zh-CN"/>
        </w:rPr>
      </w:pPr>
      <w:r w:rsidRPr="00214B97">
        <w:rPr>
          <w:i/>
          <w:iCs/>
          <w:lang w:eastAsia="zh-CN"/>
        </w:rPr>
        <w:t>Recalling</w:t>
      </w:r>
      <w:r w:rsidRPr="00214B97">
        <w:rPr>
          <w:iCs/>
          <w:lang w:eastAsia="zh-CN"/>
        </w:rPr>
        <w:t xml:space="preserve"> paragraphs 1 and 2 of Article 7 of the Rotterdam Convention on the Prior Informed Consent Procedure for Certain Hazardous Chemicals and Pesticides in International Trade,</w:t>
      </w:r>
    </w:p>
    <w:p w:rsidR="009250E1" w:rsidRPr="00214B97" w:rsidRDefault="009250E1" w:rsidP="009250E1">
      <w:pPr>
        <w:pStyle w:val="Normal-pool"/>
        <w:tabs>
          <w:tab w:val="clear" w:pos="1247"/>
          <w:tab w:val="clear" w:pos="1814"/>
          <w:tab w:val="clear" w:pos="2381"/>
          <w:tab w:val="clear" w:pos="2948"/>
          <w:tab w:val="clear" w:pos="3515"/>
          <w:tab w:val="left" w:pos="624"/>
        </w:tabs>
        <w:spacing w:after="120"/>
        <w:ind w:left="1247" w:firstLine="624"/>
        <w:rPr>
          <w:iCs/>
          <w:lang w:eastAsia="zh-CN"/>
        </w:rPr>
      </w:pPr>
      <w:r w:rsidRPr="00214B97">
        <w:rPr>
          <w:i/>
          <w:iCs/>
          <w:lang w:eastAsia="zh-CN"/>
        </w:rPr>
        <w:t>Recalling</w:t>
      </w:r>
      <w:r w:rsidRPr="00C01DBC">
        <w:rPr>
          <w:i/>
          <w:iCs/>
          <w:lang w:eastAsia="zh-CN"/>
        </w:rPr>
        <w:t xml:space="preserve"> also</w:t>
      </w:r>
      <w:r w:rsidRPr="00214B97">
        <w:rPr>
          <w:iCs/>
          <w:lang w:eastAsia="zh-CN"/>
        </w:rPr>
        <w:t xml:space="preserve"> its decision CRC-9/3, adopted at its ninth meeting in accordance with paragraph 6 of Article 5 of the Convention, in which it recommended to the Conference of the Parties that it should list </w:t>
      </w:r>
      <w:proofErr w:type="spellStart"/>
      <w:r w:rsidRPr="00214B97">
        <w:rPr>
          <w:iCs/>
          <w:lang w:eastAsia="zh-CN"/>
        </w:rPr>
        <w:t>methamidophos</w:t>
      </w:r>
      <w:proofErr w:type="spellEnd"/>
      <w:r w:rsidRPr="00214B97">
        <w:rPr>
          <w:iCs/>
          <w:lang w:eastAsia="zh-CN"/>
        </w:rPr>
        <w:t xml:space="preserve"> (CAS No. 10265-92-6) in Annex III to the Convention as a pesticide, </w:t>
      </w:r>
    </w:p>
    <w:p w:rsidR="009250E1" w:rsidRPr="00214B97" w:rsidRDefault="009250E1" w:rsidP="009250E1">
      <w:pPr>
        <w:spacing w:after="120"/>
        <w:ind w:left="1247" w:firstLine="624"/>
        <w:rPr>
          <w:rFonts w:eastAsia="MS Gothic"/>
          <w:sz w:val="20"/>
        </w:rPr>
      </w:pPr>
      <w:r w:rsidRPr="00214B97">
        <w:rPr>
          <w:i/>
          <w:iCs/>
          <w:sz w:val="20"/>
          <w:lang w:eastAsia="zh-CN"/>
        </w:rPr>
        <w:t>Adopts</w:t>
      </w:r>
      <w:r w:rsidRPr="00214B97">
        <w:rPr>
          <w:iCs/>
          <w:sz w:val="20"/>
          <w:lang w:eastAsia="zh-CN"/>
        </w:rPr>
        <w:t xml:space="preserve"> the draft decision guidance document for </w:t>
      </w:r>
      <w:proofErr w:type="spellStart"/>
      <w:r w:rsidRPr="00214B97">
        <w:rPr>
          <w:iCs/>
          <w:sz w:val="20"/>
          <w:lang w:eastAsia="zh-CN"/>
        </w:rPr>
        <w:t>methamidophos</w:t>
      </w:r>
      <w:proofErr w:type="spellEnd"/>
      <w:r w:rsidRPr="00214B97">
        <w:rPr>
          <w:iCs/>
          <w:sz w:val="20"/>
          <w:vertAlign w:val="superscript"/>
          <w:lang w:eastAsia="zh-CN"/>
        </w:rPr>
        <w:footnoteReference w:id="1"/>
      </w:r>
      <w:r w:rsidRPr="00214B97">
        <w:rPr>
          <w:iCs/>
          <w:sz w:val="20"/>
          <w:lang w:eastAsia="zh-CN"/>
        </w:rPr>
        <w:t xml:space="preserve"> and decides to forward it, together with the related tabular summary of comments,</w:t>
      </w:r>
      <w:r w:rsidRPr="00214B97">
        <w:rPr>
          <w:iCs/>
          <w:sz w:val="20"/>
          <w:vertAlign w:val="superscript"/>
          <w:lang w:eastAsia="zh-CN"/>
        </w:rPr>
        <w:footnoteReference w:id="2"/>
      </w:r>
      <w:r w:rsidRPr="00214B97">
        <w:rPr>
          <w:iCs/>
          <w:sz w:val="20"/>
          <w:lang w:eastAsia="zh-CN"/>
        </w:rPr>
        <w:t xml:space="preserve"> to the Conference of the Parties for its consideration</w:t>
      </w:r>
      <w:r w:rsidRPr="00214B97">
        <w:rPr>
          <w:sz w:val="20"/>
        </w:rPr>
        <w:t>.</w:t>
      </w:r>
    </w:p>
    <w:p w:rsidR="000B18ED" w:rsidRDefault="000B18ED"/>
    <w:sectPr w:rsidR="000B18ED" w:rsidSect="009250E1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009C" w:rsidRDefault="00FD009C" w:rsidP="009250E1">
      <w:r>
        <w:separator/>
      </w:r>
    </w:p>
  </w:endnote>
  <w:endnote w:type="continuationSeparator" w:id="0">
    <w:p w:rsidR="00FD009C" w:rsidRDefault="00FD009C" w:rsidP="009250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009C" w:rsidRDefault="00FD009C" w:rsidP="009250E1">
      <w:r>
        <w:separator/>
      </w:r>
    </w:p>
  </w:footnote>
  <w:footnote w:type="continuationSeparator" w:id="0">
    <w:p w:rsidR="00FD009C" w:rsidRDefault="00FD009C" w:rsidP="009250E1">
      <w:r>
        <w:continuationSeparator/>
      </w:r>
    </w:p>
  </w:footnote>
  <w:footnote w:id="1">
    <w:p w:rsidR="009250E1" w:rsidRPr="00214B97" w:rsidRDefault="009250E1" w:rsidP="009250E1">
      <w:pPr>
        <w:pStyle w:val="FootnoteText"/>
        <w:rPr>
          <w:szCs w:val="18"/>
          <w:lang w:val="it-IT"/>
        </w:rPr>
      </w:pPr>
      <w:r w:rsidRPr="00214B97">
        <w:rPr>
          <w:rStyle w:val="FootnoteReference"/>
        </w:rPr>
        <w:footnoteRef/>
      </w:r>
      <w:r w:rsidRPr="00214B97">
        <w:rPr>
          <w:szCs w:val="18"/>
          <w:vertAlign w:val="superscript"/>
          <w:lang w:val="it-IT"/>
        </w:rPr>
        <w:t xml:space="preserve"> </w:t>
      </w:r>
      <w:r w:rsidRPr="00214B97">
        <w:rPr>
          <w:rStyle w:val="FootnoteReference"/>
          <w:lang w:val="it-IT"/>
        </w:rPr>
        <w:t>UNEP/FAO/RC/CRC.10/10/Add.1</w:t>
      </w:r>
      <w:r w:rsidRPr="00214B97">
        <w:rPr>
          <w:szCs w:val="18"/>
          <w:lang w:val="it-IT"/>
        </w:rPr>
        <w:t>.</w:t>
      </w:r>
    </w:p>
  </w:footnote>
  <w:footnote w:id="2">
    <w:p w:rsidR="009250E1" w:rsidRPr="00214B97" w:rsidRDefault="009250E1" w:rsidP="009250E1">
      <w:pPr>
        <w:pStyle w:val="FootnoteText"/>
        <w:rPr>
          <w:szCs w:val="18"/>
          <w:lang w:val="it-IT"/>
        </w:rPr>
      </w:pPr>
      <w:r w:rsidRPr="00214B97">
        <w:rPr>
          <w:rStyle w:val="FootnoteReference"/>
        </w:rPr>
        <w:footnoteRef/>
      </w:r>
      <w:r w:rsidRPr="00214B97">
        <w:rPr>
          <w:szCs w:val="18"/>
          <w:vertAlign w:val="superscript"/>
          <w:lang w:val="it-IT"/>
        </w:rPr>
        <w:t xml:space="preserve"> </w:t>
      </w:r>
      <w:r w:rsidRPr="00214B97">
        <w:rPr>
          <w:rStyle w:val="FootnoteReference"/>
          <w:lang w:val="it-IT"/>
        </w:rPr>
        <w:t>UNEP/FAO/RC/CRC.10/INF/4</w:t>
      </w:r>
      <w:r w:rsidRPr="00214B97">
        <w:rPr>
          <w:szCs w:val="18"/>
          <w:lang w:val="it-IT"/>
        </w:rPr>
        <w:t>/Rev.1.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250E1"/>
    <w:rsid w:val="00045F3B"/>
    <w:rsid w:val="000B18ED"/>
    <w:rsid w:val="00193DE5"/>
    <w:rsid w:val="00475D4E"/>
    <w:rsid w:val="009250E1"/>
    <w:rsid w:val="00B33BA9"/>
    <w:rsid w:val="00BA076F"/>
    <w:rsid w:val="00BE6CAD"/>
    <w:rsid w:val="00C21410"/>
    <w:rsid w:val="00FD0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0E1"/>
    <w:pPr>
      <w:spacing w:after="0" w:line="240" w:lineRule="auto"/>
    </w:pPr>
    <w:rPr>
      <w:rFonts w:ascii="Times New Roman" w:eastAsia="Times New Roman" w:hAnsi="Times New Roman" w:cs="Times New Roman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-pool">
    <w:name w:val="Normal-pool"/>
    <w:link w:val="Normal-poolChar"/>
    <w:rsid w:val="009250E1"/>
    <w:pPr>
      <w:tabs>
        <w:tab w:val="left" w:pos="1247"/>
        <w:tab w:val="left" w:pos="1814"/>
        <w:tab w:val="left" w:pos="2381"/>
        <w:tab w:val="left" w:pos="2948"/>
        <w:tab w:val="left" w:pos="351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FootnoteReference">
    <w:name w:val="footnote reference"/>
    <w:aliases w:val="16 Point,Superscript 6 Point,ftref,(Ref. de nota al pie),number,SUPERS,Footnote Reference Superscript"/>
    <w:rsid w:val="009250E1"/>
    <w:rPr>
      <w:rFonts w:ascii="Times New Roman" w:hAnsi="Times New Roman"/>
      <w:color w:val="auto"/>
      <w:sz w:val="20"/>
      <w:szCs w:val="18"/>
      <w:vertAlign w:val="superscript"/>
    </w:rPr>
  </w:style>
  <w:style w:type="paragraph" w:styleId="FootnoteText">
    <w:name w:val="footnote text"/>
    <w:aliases w:val="Geneva 9,Font: Geneva 9,Boston 10,f,93,single space,Footnote Text Rail EIS,ft,Char,footnote3,Footnotes,Footnote ak,fn cafc,Footnotes Char Char,Footnote Text Char Char,fn Char Char,Footnote Text Char Char Char Char,Footnote Text1"/>
    <w:basedOn w:val="Normal-pool"/>
    <w:link w:val="FootnoteTextChar"/>
    <w:rsid w:val="009250E1"/>
    <w:pPr>
      <w:spacing w:before="20" w:after="40"/>
      <w:ind w:left="1247"/>
    </w:pPr>
    <w:rPr>
      <w:sz w:val="18"/>
    </w:rPr>
  </w:style>
  <w:style w:type="character" w:customStyle="1" w:styleId="FootnoteTextChar">
    <w:name w:val="Footnote Text Char"/>
    <w:aliases w:val="Geneva 9 Char,Font: Geneva 9 Char,Boston 10 Char,f Char,93 Char,single space Char,Footnote Text Rail EIS Char,ft Char,Char Char,footnote3 Char,Footnotes Char,Footnote ak Char,fn cafc Char,Footnotes Char Char Char,fn Char Char Char"/>
    <w:basedOn w:val="DefaultParagraphFont"/>
    <w:link w:val="FootnoteText"/>
    <w:rsid w:val="009250E1"/>
    <w:rPr>
      <w:rFonts w:ascii="Times New Roman" w:eastAsia="Times New Roman" w:hAnsi="Times New Roman" w:cs="Times New Roman"/>
      <w:sz w:val="18"/>
      <w:szCs w:val="20"/>
      <w:lang w:eastAsia="en-US"/>
    </w:rPr>
  </w:style>
  <w:style w:type="character" w:customStyle="1" w:styleId="Normal-poolChar">
    <w:name w:val="Normal-pool Char"/>
    <w:link w:val="Normal-pool"/>
    <w:locked/>
    <w:rsid w:val="009250E1"/>
    <w:rPr>
      <w:rFonts w:ascii="Times New Roman" w:eastAsia="Times New Roman" w:hAnsi="Times New Roman" w:cs="Times New Roman"/>
      <w:sz w:val="20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lgong</dc:creator>
  <cp:lastModifiedBy>lgong</cp:lastModifiedBy>
  <cp:revision>1</cp:revision>
  <dcterms:created xsi:type="dcterms:W3CDTF">2015-09-08T14:53:00Z</dcterms:created>
  <dcterms:modified xsi:type="dcterms:W3CDTF">2015-09-08T14:55:00Z</dcterms:modified>
</cp:coreProperties>
</file>