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7ABC" w:rsidRPr="00832E22" w:rsidRDefault="00737ABC" w:rsidP="00737ABC">
      <w:pPr>
        <w:pStyle w:val="CH2"/>
        <w:tabs>
          <w:tab w:val="left" w:pos="624"/>
        </w:tabs>
        <w:spacing w:before="240"/>
        <w:ind w:left="1238" w:right="288" w:hanging="619"/>
      </w:pPr>
      <w:r>
        <w:t>III/5</w:t>
      </w:r>
      <w:bookmarkStart w:id="0" w:name="_GoBack"/>
      <w:bookmarkEnd w:id="0"/>
      <w:r w:rsidRPr="002F427A">
        <w:t xml:space="preserve">: Managing </w:t>
      </w:r>
      <w:proofErr w:type="spellStart"/>
      <w:r w:rsidRPr="002F427A">
        <w:t>perfluorinated</w:t>
      </w:r>
      <w:proofErr w:type="spellEnd"/>
      <w:r w:rsidRPr="002F427A">
        <w:t xml:space="preserve"> chemicals and the transition to safer alternatives</w:t>
      </w:r>
    </w:p>
    <w:p w:rsidR="00737ABC" w:rsidRPr="00DA7AE5" w:rsidRDefault="00737ABC" w:rsidP="00737ABC">
      <w:pPr>
        <w:keepNext/>
        <w:keepLines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/>
        <w:ind w:left="1247" w:firstLine="624"/>
        <w:rPr>
          <w:i/>
          <w:iCs/>
        </w:rPr>
      </w:pPr>
      <w:r w:rsidRPr="00DA7AE5">
        <w:rPr>
          <w:i/>
          <w:iCs/>
        </w:rPr>
        <w:t>The Conference,</w:t>
      </w:r>
    </w:p>
    <w:p w:rsidR="00737ABC" w:rsidRPr="00DA7AE5" w:rsidRDefault="00737ABC" w:rsidP="00737ABC">
      <w:pPr>
        <w:keepNext/>
        <w:keepLines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/>
        <w:ind w:left="1247" w:firstLine="624"/>
        <w:rPr>
          <w:iCs/>
        </w:rPr>
      </w:pPr>
      <w:r w:rsidRPr="00DA7AE5">
        <w:rPr>
          <w:i/>
          <w:iCs/>
        </w:rPr>
        <w:t>Recalling</w:t>
      </w:r>
      <w:r w:rsidRPr="00DA7AE5">
        <w:rPr>
          <w:iCs/>
        </w:rPr>
        <w:t xml:space="preserve"> its resolution II/5 on managing </w:t>
      </w:r>
      <w:proofErr w:type="spellStart"/>
      <w:r w:rsidRPr="00DA7AE5">
        <w:rPr>
          <w:iCs/>
        </w:rPr>
        <w:t>perfluorinated</w:t>
      </w:r>
      <w:proofErr w:type="spellEnd"/>
      <w:r w:rsidRPr="00DA7AE5">
        <w:rPr>
          <w:iCs/>
        </w:rPr>
        <w:t xml:space="preserve"> chemicals and the transition to safer alternatives,</w:t>
      </w:r>
    </w:p>
    <w:p w:rsidR="00737ABC" w:rsidRDefault="00737ABC" w:rsidP="00737ABC">
      <w:pPr>
        <w:pStyle w:val="Normal-pool"/>
        <w:tabs>
          <w:tab w:val="clear" w:pos="1247"/>
          <w:tab w:val="clear" w:pos="1814"/>
          <w:tab w:val="clear" w:pos="2381"/>
          <w:tab w:val="clear" w:pos="2948"/>
          <w:tab w:val="clear" w:pos="3515"/>
          <w:tab w:val="left" w:pos="624"/>
        </w:tabs>
        <w:spacing w:after="120"/>
        <w:ind w:left="1247" w:firstLine="624"/>
      </w:pPr>
      <w:r w:rsidRPr="00C06C29">
        <w:t>1.</w:t>
      </w:r>
      <w:r w:rsidRPr="00C06C29">
        <w:tab/>
      </w:r>
      <w:r w:rsidRPr="00C06C29">
        <w:rPr>
          <w:i/>
        </w:rPr>
        <w:t>Welcomes</w:t>
      </w:r>
      <w:r w:rsidRPr="00C06C29">
        <w:t xml:space="preserve"> the efforts made to gather and exchange information on </w:t>
      </w:r>
      <w:proofErr w:type="spellStart"/>
      <w:r w:rsidRPr="00C06C29">
        <w:t>perfluorinated</w:t>
      </w:r>
      <w:proofErr w:type="spellEnd"/>
      <w:r w:rsidRPr="00C06C29">
        <w:t xml:space="preserve"> chemicals to support the implementation of resolution II/5 and the transition to safer alternatives;</w:t>
      </w:r>
    </w:p>
    <w:p w:rsidR="00737ABC" w:rsidRDefault="00737ABC" w:rsidP="00737ABC">
      <w:pPr>
        <w:pStyle w:val="Normal-pool"/>
        <w:tabs>
          <w:tab w:val="clear" w:pos="1247"/>
          <w:tab w:val="clear" w:pos="1814"/>
          <w:tab w:val="clear" w:pos="2381"/>
          <w:tab w:val="clear" w:pos="2948"/>
          <w:tab w:val="clear" w:pos="3515"/>
          <w:tab w:val="left" w:pos="624"/>
        </w:tabs>
        <w:spacing w:after="120"/>
        <w:ind w:left="1247" w:firstLine="624"/>
      </w:pPr>
      <w:r w:rsidRPr="00C06C29">
        <w:t>2.</w:t>
      </w:r>
      <w:r w:rsidRPr="00C06C29">
        <w:tab/>
      </w:r>
      <w:r w:rsidRPr="00C06C29">
        <w:rPr>
          <w:i/>
        </w:rPr>
        <w:t>Notes</w:t>
      </w:r>
      <w:r w:rsidRPr="00C06C29">
        <w:t xml:space="preserve"> that a significant need remains for additional work to support the implementation of resolution II/5;</w:t>
      </w:r>
    </w:p>
    <w:p w:rsidR="00737ABC" w:rsidRDefault="00737ABC" w:rsidP="00737ABC">
      <w:pPr>
        <w:pStyle w:val="Normal-pool"/>
        <w:tabs>
          <w:tab w:val="clear" w:pos="1247"/>
          <w:tab w:val="clear" w:pos="1814"/>
          <w:tab w:val="clear" w:pos="2381"/>
          <w:tab w:val="clear" w:pos="2948"/>
          <w:tab w:val="clear" w:pos="3515"/>
          <w:tab w:val="left" w:pos="624"/>
        </w:tabs>
        <w:spacing w:after="120"/>
        <w:ind w:left="1247" w:firstLine="624"/>
      </w:pPr>
      <w:r>
        <w:rPr>
          <w:rFonts w:hAnsi="Arial Unicode MS"/>
        </w:rPr>
        <w:t>3.</w:t>
      </w:r>
      <w:r>
        <w:rPr>
          <w:rFonts w:hAnsi="Arial Unicode MS"/>
        </w:rPr>
        <w:tab/>
      </w:r>
      <w:r>
        <w:rPr>
          <w:rFonts w:hAnsi="Arial Unicode MS"/>
          <w:i/>
        </w:rPr>
        <w:t xml:space="preserve">Takes note </w:t>
      </w:r>
      <w:r w:rsidRPr="00823B1B">
        <w:rPr>
          <w:rFonts w:hAnsi="Arial Unicode MS"/>
        </w:rPr>
        <w:t>of</w:t>
      </w:r>
      <w:r w:rsidRPr="005A6481">
        <w:rPr>
          <w:rFonts w:hAnsi="Arial Unicode MS"/>
        </w:rPr>
        <w:t xml:space="preserve"> t</w:t>
      </w:r>
      <w:r>
        <w:rPr>
          <w:rFonts w:hAnsi="Arial Unicode MS"/>
        </w:rPr>
        <w:t xml:space="preserve">he establishment of the Global PFC Group by the Organization for Economic Cooperation and Development and the United Nations Environment Programme; </w:t>
      </w:r>
    </w:p>
    <w:p w:rsidR="00737ABC" w:rsidRDefault="00737ABC" w:rsidP="00737ABC">
      <w:pPr>
        <w:pStyle w:val="Normal-pool"/>
        <w:tabs>
          <w:tab w:val="clear" w:pos="1247"/>
          <w:tab w:val="clear" w:pos="1814"/>
          <w:tab w:val="clear" w:pos="2381"/>
          <w:tab w:val="clear" w:pos="2948"/>
          <w:tab w:val="clear" w:pos="3515"/>
          <w:tab w:val="left" w:pos="624"/>
        </w:tabs>
        <w:spacing w:after="120"/>
        <w:ind w:left="1247" w:firstLine="624"/>
      </w:pPr>
      <w:r>
        <w:rPr>
          <w:rFonts w:hAnsi="Arial Unicode MS"/>
        </w:rPr>
        <w:t>4.</w:t>
      </w:r>
      <w:r>
        <w:rPr>
          <w:rFonts w:hAnsi="Arial Unicode MS"/>
        </w:rPr>
        <w:tab/>
      </w:r>
      <w:r>
        <w:rPr>
          <w:rFonts w:hAnsi="Arial Unicode MS"/>
          <w:i/>
        </w:rPr>
        <w:t>Invites</w:t>
      </w:r>
      <w:r>
        <w:rPr>
          <w:rFonts w:hAnsi="Arial Unicode MS"/>
        </w:rPr>
        <w:t xml:space="preserve"> the Global PFC Group to </w:t>
      </w:r>
      <w:r w:rsidRPr="00C1614E">
        <w:rPr>
          <w:rFonts w:hAnsi="Arial Unicode MS"/>
        </w:rPr>
        <w:t>broaden participation in th</w:t>
      </w:r>
      <w:r>
        <w:rPr>
          <w:rFonts w:hAnsi="Arial Unicode MS"/>
        </w:rPr>
        <w:t>e</w:t>
      </w:r>
      <w:r w:rsidRPr="00C1614E">
        <w:rPr>
          <w:rFonts w:hAnsi="Arial Unicode MS"/>
        </w:rPr>
        <w:t xml:space="preserve"> work </w:t>
      </w:r>
      <w:r>
        <w:rPr>
          <w:rFonts w:hAnsi="Arial Unicode MS"/>
        </w:rPr>
        <w:t xml:space="preserve">on </w:t>
      </w:r>
      <w:proofErr w:type="spellStart"/>
      <w:r>
        <w:rPr>
          <w:rFonts w:hAnsi="Arial Unicode MS"/>
        </w:rPr>
        <w:t>perfluorinated</w:t>
      </w:r>
      <w:proofErr w:type="spellEnd"/>
      <w:r>
        <w:rPr>
          <w:rFonts w:hAnsi="Arial Unicode MS"/>
        </w:rPr>
        <w:t xml:space="preserve"> chemicals </w:t>
      </w:r>
      <w:r w:rsidRPr="00C1614E">
        <w:rPr>
          <w:rFonts w:hAnsi="Arial Unicode MS"/>
        </w:rPr>
        <w:t xml:space="preserve">beyond the member countries of the Organization for Economic Cooperation and Development as an important mechanism </w:t>
      </w:r>
      <w:r>
        <w:rPr>
          <w:rFonts w:hAnsi="Arial Unicode MS"/>
        </w:rPr>
        <w:t>for</w:t>
      </w:r>
      <w:r w:rsidRPr="00C1614E">
        <w:rPr>
          <w:rFonts w:hAnsi="Arial Unicode MS"/>
        </w:rPr>
        <w:t xml:space="preserve"> achiev</w:t>
      </w:r>
      <w:r>
        <w:rPr>
          <w:rFonts w:hAnsi="Arial Unicode MS"/>
        </w:rPr>
        <w:t>ing</w:t>
      </w:r>
      <w:r w:rsidRPr="00C1614E">
        <w:rPr>
          <w:rFonts w:hAnsi="Arial Unicode MS"/>
        </w:rPr>
        <w:t xml:space="preserve"> further progress in this area and to re</w:t>
      </w:r>
      <w:r>
        <w:rPr>
          <w:rFonts w:hAnsi="Arial Unicode MS"/>
        </w:rPr>
        <w:t>port on progress to the Conference at its fourth session;</w:t>
      </w:r>
    </w:p>
    <w:p w:rsidR="00737ABC" w:rsidRDefault="00737ABC" w:rsidP="00737ABC">
      <w:pPr>
        <w:pStyle w:val="Normal-pool"/>
        <w:tabs>
          <w:tab w:val="clear" w:pos="1247"/>
          <w:tab w:val="clear" w:pos="1814"/>
          <w:tab w:val="clear" w:pos="2381"/>
          <w:tab w:val="clear" w:pos="2948"/>
          <w:tab w:val="clear" w:pos="3515"/>
          <w:tab w:val="left" w:pos="624"/>
        </w:tabs>
        <w:spacing w:after="240"/>
        <w:ind w:left="1253" w:firstLine="619"/>
      </w:pPr>
      <w:r>
        <w:rPr>
          <w:rFonts w:hAnsi="Arial Unicode MS"/>
        </w:rPr>
        <w:t>5.</w:t>
      </w:r>
      <w:r>
        <w:rPr>
          <w:rFonts w:hAnsi="Arial Unicode MS"/>
        </w:rPr>
        <w:tab/>
      </w:r>
      <w:r w:rsidRPr="005A6481">
        <w:rPr>
          <w:rFonts w:hAnsi="Arial Unicode MS"/>
          <w:i/>
        </w:rPr>
        <w:t>Also</w:t>
      </w:r>
      <w:r w:rsidRPr="00823B1B">
        <w:rPr>
          <w:rFonts w:hAnsi="Arial Unicode MS"/>
          <w:i/>
        </w:rPr>
        <w:t xml:space="preserve"> i</w:t>
      </w:r>
      <w:r w:rsidRPr="005A6481">
        <w:rPr>
          <w:rFonts w:hAnsi="Arial Unicode MS"/>
          <w:i/>
        </w:rPr>
        <w:t>nvites</w:t>
      </w:r>
      <w:r>
        <w:rPr>
          <w:rFonts w:hAnsi="Arial Unicode MS"/>
        </w:rPr>
        <w:t xml:space="preserve"> the Global PFC Group to collaborate closely with the secretariat of the Stockholm Convention on Persistent Organic Pollutants and the United Nations Industrial Development Organization on activities related to </w:t>
      </w:r>
      <w:proofErr w:type="spellStart"/>
      <w:r>
        <w:rPr>
          <w:rFonts w:hAnsi="Arial Unicode MS"/>
        </w:rPr>
        <w:t>perfluorinated</w:t>
      </w:r>
      <w:proofErr w:type="spellEnd"/>
      <w:r>
        <w:rPr>
          <w:rFonts w:hAnsi="Arial Unicode MS"/>
        </w:rPr>
        <w:t xml:space="preserve"> chemicals.</w:t>
      </w:r>
    </w:p>
    <w:p w:rsidR="002F4632" w:rsidRPr="00737ABC" w:rsidRDefault="002F4632">
      <w:pPr>
        <w:rPr>
          <w:lang w:val="en-GB"/>
        </w:rPr>
      </w:pPr>
    </w:p>
    <w:sectPr w:rsidR="002F4632" w:rsidRPr="00737ABC" w:rsidSect="008F475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revisionView w:inkAnnotations="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7ABC"/>
    <w:rsid w:val="002F4632"/>
    <w:rsid w:val="00737ABC"/>
    <w:rsid w:val="00743C85"/>
    <w:rsid w:val="008F4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7ABC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2">
    <w:name w:val="CH2"/>
    <w:basedOn w:val="Normal"/>
    <w:link w:val="CH2Char"/>
    <w:autoRedefine/>
    <w:rsid w:val="00737ABC"/>
    <w:pPr>
      <w:tabs>
        <w:tab w:val="left" w:pos="1080"/>
        <w:tab w:val="left" w:pos="1440"/>
      </w:tabs>
      <w:spacing w:before="120" w:after="240"/>
      <w:ind w:left="1440" w:right="567"/>
      <w:outlineLvl w:val="1"/>
    </w:pPr>
    <w:rPr>
      <w:rFonts w:eastAsia="MS Mincho"/>
      <w:b/>
      <w:bCs/>
      <w:sz w:val="22"/>
      <w:szCs w:val="22"/>
      <w:lang w:eastAsia="en-US"/>
    </w:rPr>
  </w:style>
  <w:style w:type="character" w:customStyle="1" w:styleId="CH2Char">
    <w:name w:val="CH2 Char"/>
    <w:link w:val="CH2"/>
    <w:locked/>
    <w:rsid w:val="00737ABC"/>
    <w:rPr>
      <w:rFonts w:ascii="Times New Roman" w:eastAsia="MS Mincho" w:hAnsi="Times New Roman" w:cs="Times New Roman"/>
      <w:b/>
      <w:bCs/>
      <w:lang w:eastAsia="en-US"/>
    </w:rPr>
  </w:style>
  <w:style w:type="paragraph" w:customStyle="1" w:styleId="Normal-pool">
    <w:name w:val="Normal-pool"/>
    <w:rsid w:val="00737ABC"/>
    <w:pPr>
      <w:tabs>
        <w:tab w:val="left" w:pos="1247"/>
        <w:tab w:val="left" w:pos="1814"/>
        <w:tab w:val="left" w:pos="2381"/>
        <w:tab w:val="left" w:pos="2948"/>
        <w:tab w:val="left" w:pos="3515"/>
      </w:tabs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GB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7ABC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2">
    <w:name w:val="CH2"/>
    <w:basedOn w:val="Normal"/>
    <w:link w:val="CH2Char"/>
    <w:autoRedefine/>
    <w:rsid w:val="00737ABC"/>
    <w:pPr>
      <w:tabs>
        <w:tab w:val="left" w:pos="1080"/>
        <w:tab w:val="left" w:pos="1440"/>
      </w:tabs>
      <w:spacing w:before="120" w:after="240"/>
      <w:ind w:left="1440" w:right="567"/>
      <w:outlineLvl w:val="1"/>
    </w:pPr>
    <w:rPr>
      <w:rFonts w:eastAsia="MS Mincho"/>
      <w:b/>
      <w:bCs/>
      <w:sz w:val="22"/>
      <w:szCs w:val="22"/>
      <w:lang w:eastAsia="en-US"/>
    </w:rPr>
  </w:style>
  <w:style w:type="character" w:customStyle="1" w:styleId="CH2Char">
    <w:name w:val="CH2 Char"/>
    <w:link w:val="CH2"/>
    <w:locked/>
    <w:rsid w:val="00737ABC"/>
    <w:rPr>
      <w:rFonts w:ascii="Times New Roman" w:eastAsia="MS Mincho" w:hAnsi="Times New Roman" w:cs="Times New Roman"/>
      <w:b/>
      <w:bCs/>
      <w:lang w:eastAsia="en-US"/>
    </w:rPr>
  </w:style>
  <w:style w:type="paragraph" w:customStyle="1" w:styleId="Normal-pool">
    <w:name w:val="Normal-pool"/>
    <w:rsid w:val="00737ABC"/>
    <w:pPr>
      <w:tabs>
        <w:tab w:val="left" w:pos="1247"/>
        <w:tab w:val="left" w:pos="1814"/>
        <w:tab w:val="left" w:pos="2381"/>
        <w:tab w:val="left" w:pos="2948"/>
        <w:tab w:val="left" w:pos="3515"/>
      </w:tabs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Nations Office at Geneva</Company>
  <LinksUpToDate>false</LinksUpToDate>
  <CharactersWithSpaces>1242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ALSUBAEI</dc:creator>
  <cp:lastModifiedBy>ALSUBAEI</cp:lastModifiedBy>
  <cp:revision>1</cp:revision>
  <dcterms:created xsi:type="dcterms:W3CDTF">2016-08-19T07:15:00Z</dcterms:created>
  <dcterms:modified xsi:type="dcterms:W3CDTF">2016-08-19T07:16:00Z</dcterms:modified>
</cp:coreProperties>
</file>