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50AF" w:rsidRDefault="00CB50AF" w:rsidP="00CB50AF">
      <w:pPr>
        <w:pStyle w:val="Heading1"/>
      </w:pPr>
      <w:r>
        <w:t>Introduction</w:t>
      </w:r>
    </w:p>
    <w:p w:rsidR="00B75D69" w:rsidRDefault="00D66DF8" w:rsidP="004A4583">
      <w:r>
        <w:t xml:space="preserve">Next generation </w:t>
      </w:r>
      <w:r w:rsidR="007C1FD0">
        <w:t>H</w:t>
      </w:r>
      <w:r>
        <w:t xml:space="preserve">ealth </w:t>
      </w:r>
      <w:r w:rsidR="007C1FD0">
        <w:t>I</w:t>
      </w:r>
      <w:r>
        <w:t xml:space="preserve">nformation </w:t>
      </w:r>
      <w:r w:rsidR="007C1FD0">
        <w:t>E</w:t>
      </w:r>
      <w:r>
        <w:t xml:space="preserve">xchange </w:t>
      </w:r>
      <w:r w:rsidR="007C1FD0">
        <w:t xml:space="preserve">(HIE) </w:t>
      </w:r>
      <w:r>
        <w:t xml:space="preserve">leveraging Standard Health Record. Initial versions have no PHI and instead will have </w:t>
      </w:r>
      <w:r w:rsidR="007F667F">
        <w:t xml:space="preserve">synthetic </w:t>
      </w:r>
      <w:r>
        <w:t xml:space="preserve">patients </w:t>
      </w:r>
      <w:r w:rsidR="007F667F">
        <w:t>with</w:t>
      </w:r>
      <w:r>
        <w:t>in Massachusetts representative of the overall patient profile within the state.</w:t>
      </w:r>
    </w:p>
    <w:p w:rsidR="007C1FD0" w:rsidRDefault="004A4583" w:rsidP="004A4583">
      <w:r>
        <w:t>Currently called SyntheticMass but need a new na</w:t>
      </w:r>
      <w:r w:rsidR="007C1FD0">
        <w:t>me as it grows into a full HIE. Possible names:</w:t>
      </w:r>
    </w:p>
    <w:p w:rsidR="007C1FD0" w:rsidRDefault="00401CF1" w:rsidP="007C1FD0">
      <w:pPr>
        <w:pStyle w:val="ListParagraph"/>
        <w:numPr>
          <w:ilvl w:val="0"/>
          <w:numId w:val="14"/>
        </w:numPr>
      </w:pPr>
      <w:r>
        <w:t xml:space="preserve">SHR </w:t>
      </w:r>
      <w:r w:rsidR="007C1FD0">
        <w:t>HIE</w:t>
      </w:r>
    </w:p>
    <w:p w:rsidR="004A4583" w:rsidRDefault="007C1FD0" w:rsidP="007C1FD0">
      <w:pPr>
        <w:pStyle w:val="ListParagraph"/>
        <w:numPr>
          <w:ilvl w:val="0"/>
          <w:numId w:val="14"/>
        </w:numPr>
      </w:pPr>
      <w:r>
        <w:t>Open Source HIE aka OSHIE</w:t>
      </w:r>
    </w:p>
    <w:p w:rsidR="004836D1" w:rsidRDefault="007C1FD0" w:rsidP="004A4583">
      <w:pPr>
        <w:pStyle w:val="ListParagraph"/>
        <w:numPr>
          <w:ilvl w:val="0"/>
          <w:numId w:val="14"/>
        </w:numPr>
      </w:pPr>
      <w:r>
        <w:t>NGHIE for Next Generation HIE</w:t>
      </w:r>
    </w:p>
    <w:p w:rsidR="007C1FD0" w:rsidRDefault="007C1FD0" w:rsidP="004A4583">
      <w:pPr>
        <w:pStyle w:val="ListParagraph"/>
        <w:numPr>
          <w:ilvl w:val="0"/>
          <w:numId w:val="14"/>
        </w:numPr>
      </w:pPr>
      <w:r>
        <w:t>HIR for Health Information Repository</w:t>
      </w:r>
    </w:p>
    <w:p w:rsidR="000B62AE" w:rsidRPr="004A4583" w:rsidRDefault="000B62AE" w:rsidP="004A4583">
      <w:pPr>
        <w:pStyle w:val="Heading1"/>
      </w:pPr>
      <w:r>
        <w:t>Sources</w:t>
      </w:r>
    </w:p>
    <w:p w:rsidR="00AD61E2" w:rsidRDefault="00C024B2">
      <w:hyperlink r:id="rId6" w:history="1">
        <w:r w:rsidR="00AD61E2" w:rsidRPr="00D97514">
          <w:rPr>
            <w:rStyle w:val="Hyperlink"/>
          </w:rPr>
          <w:t>https://www.paehealth.org/images/pdf/PA_eHealth_Appendix_M_-_Use_Cases.pdf</w:t>
        </w:r>
      </w:hyperlink>
    </w:p>
    <w:p w:rsidR="00E43056" w:rsidRDefault="00C024B2">
      <w:hyperlink r:id="rId7" w:history="1">
        <w:r w:rsidR="00E43056" w:rsidRPr="00D97514">
          <w:rPr>
            <w:rStyle w:val="Hyperlink"/>
          </w:rPr>
          <w:t>http://calhipso.org/documents/HIE_Toolkit_06.30.2013.pdf</w:t>
        </w:r>
      </w:hyperlink>
    </w:p>
    <w:p w:rsidR="00E43056" w:rsidRDefault="00C063D9">
      <w:proofErr w:type="spellStart"/>
      <w:r w:rsidRPr="00C063D9">
        <w:t>MassChallenge</w:t>
      </w:r>
      <w:proofErr w:type="spellEnd"/>
      <w:r w:rsidRPr="00C063D9">
        <w:t xml:space="preserve"> HIE Infrastructure Schulz edit 6-16-161.docx</w:t>
      </w:r>
      <w:r>
        <w:t xml:space="preserve"> by </w:t>
      </w:r>
      <w:r w:rsidRPr="00C063D9">
        <w:t>Schulz, Kris</w:t>
      </w:r>
    </w:p>
    <w:p w:rsidR="00395BB0" w:rsidRDefault="00395BB0">
      <w:r>
        <w:t>10x HIE 72416.pptx by Schulz, Kris</w:t>
      </w:r>
    </w:p>
    <w:p w:rsidR="00C063D9" w:rsidRDefault="00B51380" w:rsidP="00B51380">
      <w:pPr>
        <w:pStyle w:val="Heading1"/>
      </w:pPr>
      <w:r>
        <w:t>Milestones</w:t>
      </w:r>
    </w:p>
    <w:p w:rsidR="00B51380" w:rsidRDefault="004A59D0" w:rsidP="00B51380">
      <w:pPr>
        <w:pStyle w:val="Heading2"/>
      </w:pPr>
      <w:r>
        <w:t xml:space="preserve">Start of </w:t>
      </w:r>
      <w:r w:rsidR="00B51380">
        <w:t xml:space="preserve">Mass Challenge </w:t>
      </w:r>
      <w:r>
        <w:t xml:space="preserve">– SyntheticMass v1 </w:t>
      </w:r>
      <w:r w:rsidR="00B51380">
        <w:t>(October 2016)</w:t>
      </w:r>
    </w:p>
    <w:p w:rsidR="009B0B62" w:rsidRDefault="009B0B62" w:rsidP="009B0B62">
      <w:r>
        <w:t xml:space="preserve">The Mass Challenge runs from October 2016 to February 2017. See </w:t>
      </w:r>
      <w:hyperlink r:id="rId8" w:history="1">
        <w:r w:rsidRPr="00EE7FFC">
          <w:rPr>
            <w:rStyle w:val="Hyperlink"/>
          </w:rPr>
          <w:t>http://masschallenge.org/</w:t>
        </w:r>
      </w:hyperlink>
      <w:r>
        <w:t>.</w:t>
      </w:r>
    </w:p>
    <w:p w:rsidR="009B0B62" w:rsidRPr="009B0B62" w:rsidRDefault="009B0B62" w:rsidP="009B0B62">
      <w:r>
        <w:t>Offer syntheticmass.mitre.org populated with 7 million synthetic patients statistically matching the real residents of MA</w:t>
      </w:r>
    </w:p>
    <w:p w:rsidR="009B0B62" w:rsidRDefault="009B0B62" w:rsidP="009B0B62">
      <w:pPr>
        <w:pStyle w:val="Heading3"/>
      </w:pPr>
      <w:r>
        <w:t>Infrastructure</w:t>
      </w:r>
    </w:p>
    <w:p w:rsidR="009B0B62" w:rsidRPr="009B0B62" w:rsidRDefault="009B0B62" w:rsidP="009B0B62">
      <w:pPr>
        <w:pStyle w:val="ListParagraph"/>
        <w:numPr>
          <w:ilvl w:val="0"/>
          <w:numId w:val="11"/>
        </w:numPr>
      </w:pPr>
      <w:r>
        <w:t>Host syntheticmass.mitre.org in the DMZ for access from outside MITRE network</w:t>
      </w:r>
    </w:p>
    <w:p w:rsidR="009B0B62" w:rsidRPr="009B0B62" w:rsidRDefault="009B0B62" w:rsidP="009B0B62">
      <w:pPr>
        <w:pStyle w:val="Heading3"/>
      </w:pPr>
      <w:r>
        <w:t>Functionality</w:t>
      </w:r>
    </w:p>
    <w:p w:rsidR="003B2283" w:rsidRPr="001A311E" w:rsidRDefault="00FC0BB9" w:rsidP="003B2283">
      <w:r w:rsidRPr="001A311E">
        <w:t>Innovator</w:t>
      </w:r>
      <w:r w:rsidR="00C07E21" w:rsidRPr="001A311E">
        <w:t xml:space="preserve"> </w:t>
      </w:r>
      <w:r w:rsidR="003B2283" w:rsidRPr="001A311E">
        <w:t xml:space="preserve">Use Cases </w:t>
      </w:r>
      <w:r w:rsidR="004466C1" w:rsidRPr="001A311E">
        <w:t>A</w:t>
      </w:r>
      <w:r w:rsidR="003B2283" w:rsidRPr="001A311E">
        <w:t>vailable:</w:t>
      </w:r>
    </w:p>
    <w:p w:rsidR="00A659F9" w:rsidRDefault="00A659F9" w:rsidP="001A311E">
      <w:pPr>
        <w:pStyle w:val="ListParagraph"/>
        <w:numPr>
          <w:ilvl w:val="0"/>
          <w:numId w:val="11"/>
        </w:numPr>
      </w:pPr>
      <w:r>
        <w:fldChar w:fldCharType="begin"/>
      </w:r>
      <w:r>
        <w:instrText xml:space="preserve"> REF _Ref457484385 \w \h </w:instrText>
      </w:r>
      <w:r>
        <w:fldChar w:fldCharType="separate"/>
      </w:r>
      <w:r w:rsidR="001A311E">
        <w:t>5.5.1</w:t>
      </w:r>
      <w:r>
        <w:fldChar w:fldCharType="end"/>
      </w:r>
      <w:r>
        <w:t xml:space="preserve"> </w:t>
      </w:r>
      <w:r>
        <w:fldChar w:fldCharType="begin"/>
      </w:r>
      <w:r>
        <w:instrText xml:space="preserve"> REF _Ref457484385 \h </w:instrText>
      </w:r>
      <w:r>
        <w:fldChar w:fldCharType="separate"/>
      </w:r>
      <w:r w:rsidR="001A311E">
        <w:t>Download Synthetic Patients by Criteria in Specified Format</w:t>
      </w:r>
      <w:r>
        <w:fldChar w:fldCharType="end"/>
      </w:r>
    </w:p>
    <w:p w:rsidR="00A659F9" w:rsidRDefault="00A659F9" w:rsidP="001A311E">
      <w:pPr>
        <w:pStyle w:val="ListParagraph"/>
        <w:numPr>
          <w:ilvl w:val="0"/>
          <w:numId w:val="11"/>
        </w:numPr>
      </w:pPr>
      <w:r>
        <w:fldChar w:fldCharType="begin"/>
      </w:r>
      <w:r>
        <w:instrText xml:space="preserve"> REF _Ref457484410 \w \h </w:instrText>
      </w:r>
      <w:r>
        <w:fldChar w:fldCharType="separate"/>
      </w:r>
      <w:r w:rsidR="001A311E">
        <w:t>5.5.2</w:t>
      </w:r>
      <w:r>
        <w:fldChar w:fldCharType="end"/>
      </w:r>
      <w:r>
        <w:t xml:space="preserve"> </w:t>
      </w:r>
      <w:r>
        <w:fldChar w:fldCharType="begin"/>
      </w:r>
      <w:r>
        <w:instrText xml:space="preserve"> REF _Ref457484410 \h </w:instrText>
      </w:r>
      <w:r>
        <w:fldChar w:fldCharType="separate"/>
      </w:r>
      <w:r w:rsidR="001A311E">
        <w:t>Integration Test of a FHIR client using Synthetic Data</w:t>
      </w:r>
      <w:r>
        <w:fldChar w:fldCharType="end"/>
      </w:r>
    </w:p>
    <w:p w:rsidR="00A659F9" w:rsidRDefault="00A659F9" w:rsidP="001A311E">
      <w:pPr>
        <w:pStyle w:val="ListParagraph"/>
        <w:numPr>
          <w:ilvl w:val="0"/>
          <w:numId w:val="11"/>
        </w:numPr>
      </w:pPr>
      <w:r>
        <w:fldChar w:fldCharType="begin"/>
      </w:r>
      <w:r>
        <w:instrText xml:space="preserve"> REF _Ref457484434 \w \h </w:instrText>
      </w:r>
      <w:r>
        <w:fldChar w:fldCharType="separate"/>
      </w:r>
      <w:r w:rsidR="001A311E">
        <w:t>5.5.3</w:t>
      </w:r>
      <w:r>
        <w:fldChar w:fldCharType="end"/>
      </w:r>
      <w:r>
        <w:t xml:space="preserve"> </w:t>
      </w:r>
      <w:r>
        <w:fldChar w:fldCharType="begin"/>
      </w:r>
      <w:r>
        <w:instrText xml:space="preserve"> REF _Ref457484434 \h </w:instrText>
      </w:r>
      <w:r>
        <w:fldChar w:fldCharType="separate"/>
      </w:r>
      <w:r w:rsidR="001A311E">
        <w:t>Integration Test Direct Sending using Synthetic Data</w:t>
      </w:r>
      <w:r>
        <w:fldChar w:fldCharType="end"/>
      </w:r>
    </w:p>
    <w:p w:rsidR="003B64A2" w:rsidRDefault="003B64A2" w:rsidP="001A311E">
      <w:pPr>
        <w:pStyle w:val="ListParagraph"/>
        <w:numPr>
          <w:ilvl w:val="0"/>
          <w:numId w:val="11"/>
        </w:numPr>
      </w:pPr>
      <w:r>
        <w:fldChar w:fldCharType="begin"/>
      </w:r>
      <w:r>
        <w:instrText xml:space="preserve"> REF _Ref457506257 \w \h </w:instrText>
      </w:r>
      <w:r>
        <w:fldChar w:fldCharType="separate"/>
      </w:r>
      <w:r w:rsidR="001A311E">
        <w:t>5.5.4</w:t>
      </w:r>
      <w:r>
        <w:fldChar w:fldCharType="end"/>
      </w:r>
      <w:r>
        <w:t xml:space="preserve"> </w:t>
      </w:r>
      <w:r>
        <w:fldChar w:fldCharType="begin"/>
      </w:r>
      <w:r>
        <w:instrText xml:space="preserve"> REF _Ref457506257 \h </w:instrText>
      </w:r>
      <w:r>
        <w:fldChar w:fldCharType="separate"/>
      </w:r>
      <w:r w:rsidR="001A311E">
        <w:t>Integration Test Direct Receiving using Synthetic Data</w:t>
      </w:r>
      <w:r>
        <w:fldChar w:fldCharType="end"/>
      </w:r>
    </w:p>
    <w:p w:rsidR="00C0457E" w:rsidRDefault="00C0457E" w:rsidP="001A311E">
      <w:pPr>
        <w:pStyle w:val="ListParagraph"/>
        <w:numPr>
          <w:ilvl w:val="0"/>
          <w:numId w:val="11"/>
        </w:numPr>
      </w:pPr>
      <w:r>
        <w:fldChar w:fldCharType="begin"/>
      </w:r>
      <w:r>
        <w:instrText xml:space="preserve"> REF _Ref457570693 \w \h </w:instrText>
      </w:r>
      <w:r>
        <w:fldChar w:fldCharType="separate"/>
      </w:r>
      <w:r w:rsidR="001A311E">
        <w:t>5.5.5</w:t>
      </w:r>
      <w:r>
        <w:fldChar w:fldCharType="end"/>
      </w:r>
      <w:r>
        <w:t xml:space="preserve"> </w:t>
      </w:r>
      <w:r>
        <w:fldChar w:fldCharType="begin"/>
      </w:r>
      <w:r>
        <w:instrText xml:space="preserve"> REF _Ref457570693 \h </w:instrText>
      </w:r>
      <w:r>
        <w:fldChar w:fldCharType="separate"/>
      </w:r>
      <w:r w:rsidR="001A311E">
        <w:t>View Statistics Maps</w:t>
      </w:r>
      <w:r>
        <w:fldChar w:fldCharType="end"/>
      </w:r>
    </w:p>
    <w:p w:rsidR="00A34592" w:rsidRDefault="00A34592" w:rsidP="001A311E">
      <w:pPr>
        <w:ind w:firstLine="720"/>
      </w:pPr>
      <w:r>
        <w:t>Add support for 1-4 additional, disease-related statistics</w:t>
      </w:r>
      <w:r w:rsidR="006E6ED7">
        <w:t xml:space="preserve"> (e.g. diabetes)</w:t>
      </w:r>
    </w:p>
    <w:p w:rsidR="00C0457E" w:rsidRDefault="00C0457E" w:rsidP="001A311E">
      <w:pPr>
        <w:pStyle w:val="ListParagraph"/>
        <w:numPr>
          <w:ilvl w:val="0"/>
          <w:numId w:val="12"/>
        </w:numPr>
      </w:pPr>
      <w:r>
        <w:fldChar w:fldCharType="begin"/>
      </w:r>
      <w:r>
        <w:instrText xml:space="preserve"> REF _Ref457570706 \w \h </w:instrText>
      </w:r>
      <w:r>
        <w:fldChar w:fldCharType="separate"/>
      </w:r>
      <w:r w:rsidR="001A311E">
        <w:t>5.5.6</w:t>
      </w:r>
      <w:r>
        <w:fldChar w:fldCharType="end"/>
      </w:r>
      <w:r>
        <w:t xml:space="preserve"> </w:t>
      </w:r>
      <w:r>
        <w:fldChar w:fldCharType="begin"/>
      </w:r>
      <w:r>
        <w:instrText xml:space="preserve"> REF _Ref457570706 \h </w:instrText>
      </w:r>
      <w:r>
        <w:fldChar w:fldCharType="separate"/>
      </w:r>
      <w:r w:rsidR="001A311E">
        <w:t>Search Synthetic Patients</w:t>
      </w:r>
      <w:r>
        <w:fldChar w:fldCharType="end"/>
      </w:r>
    </w:p>
    <w:p w:rsidR="00B06335" w:rsidRDefault="00B06335" w:rsidP="001A311E">
      <w:pPr>
        <w:ind w:firstLine="720"/>
      </w:pPr>
      <w:r>
        <w:t>Just implement the patient list portion and use map for defining queries?</w:t>
      </w:r>
    </w:p>
    <w:p w:rsidR="00D21B17" w:rsidRDefault="00D21B17" w:rsidP="001A311E">
      <w:pPr>
        <w:pStyle w:val="ListParagraph"/>
        <w:numPr>
          <w:ilvl w:val="0"/>
          <w:numId w:val="12"/>
        </w:numPr>
      </w:pPr>
      <w:r>
        <w:fldChar w:fldCharType="begin"/>
      </w:r>
      <w:r>
        <w:instrText xml:space="preserve"> REF _Ref457546027 \w \h </w:instrText>
      </w:r>
      <w:r>
        <w:fldChar w:fldCharType="separate"/>
      </w:r>
      <w:r w:rsidR="001A311E">
        <w:t>5.5.7</w:t>
      </w:r>
      <w:r>
        <w:fldChar w:fldCharType="end"/>
      </w:r>
      <w:r>
        <w:t xml:space="preserve"> </w:t>
      </w:r>
      <w:r>
        <w:fldChar w:fldCharType="begin"/>
      </w:r>
      <w:r>
        <w:instrText xml:space="preserve"> REF _Ref457546027 \h </w:instrText>
      </w:r>
      <w:r>
        <w:fldChar w:fldCharType="separate"/>
      </w:r>
      <w:r w:rsidR="001A311E">
        <w:t>View Synthetic Patient</w:t>
      </w:r>
      <w:r>
        <w:fldChar w:fldCharType="end"/>
      </w:r>
    </w:p>
    <w:p w:rsidR="00D07826" w:rsidRDefault="004A59D0" w:rsidP="00D07826">
      <w:pPr>
        <w:pStyle w:val="Heading2"/>
      </w:pPr>
      <w:r>
        <w:lastRenderedPageBreak/>
        <w:t xml:space="preserve">End of Mass Challenge – </w:t>
      </w:r>
      <w:r w:rsidR="006A4150">
        <w:t>SyntheticMass</w:t>
      </w:r>
      <w:r w:rsidR="00713028">
        <w:t xml:space="preserve"> </w:t>
      </w:r>
      <w:r>
        <w:t>v2 (March 2017</w:t>
      </w:r>
      <w:r w:rsidR="00713028">
        <w:t>)</w:t>
      </w:r>
    </w:p>
    <w:p w:rsidR="00095EE1" w:rsidRDefault="00095EE1" w:rsidP="00CC1E21">
      <w:r>
        <w:t>By the end of Mass Challenge</w:t>
      </w:r>
      <w:r w:rsidR="005B3549">
        <w:t>. Functionality based on feedback during Mass Challenge should take priority.</w:t>
      </w:r>
      <w:r w:rsidR="00BD01E8">
        <w:t xml:space="preserve"> Otherwise, functionality listed below will be implemented.</w:t>
      </w:r>
    </w:p>
    <w:p w:rsidR="00421293" w:rsidRDefault="00421293" w:rsidP="00421293">
      <w:pPr>
        <w:pStyle w:val="Heading3"/>
      </w:pPr>
      <w:r>
        <w:t>Functionality</w:t>
      </w:r>
    </w:p>
    <w:p w:rsidR="00095EE1" w:rsidRPr="00095EE1" w:rsidRDefault="00095EE1" w:rsidP="00095EE1">
      <w:r>
        <w:t xml:space="preserve">Completion of the </w:t>
      </w:r>
      <w:r w:rsidR="00FC0BB9">
        <w:t>Innovator</w:t>
      </w:r>
      <w:r>
        <w:t xml:space="preserve"> use cases should complete the basic functionality of SyntheticMass.</w:t>
      </w:r>
    </w:p>
    <w:p w:rsidR="00D07826" w:rsidRDefault="0020234A" w:rsidP="00D07826">
      <w:pPr>
        <w:pStyle w:val="Heading2"/>
      </w:pPr>
      <w:r>
        <w:t>Open Source</w:t>
      </w:r>
      <w:r w:rsidR="003B2283">
        <w:t xml:space="preserve"> HIE</w:t>
      </w:r>
      <w:r w:rsidR="00615F70">
        <w:t xml:space="preserve"> v1</w:t>
      </w:r>
    </w:p>
    <w:p w:rsidR="009711AB" w:rsidRPr="009711AB" w:rsidRDefault="009711AB" w:rsidP="009711AB">
      <w:r>
        <w:t>Incorporate early version of SHR.</w:t>
      </w:r>
    </w:p>
    <w:p w:rsidR="003007C6" w:rsidRDefault="00615F70" w:rsidP="00CC1E21">
      <w:r>
        <w:t xml:space="preserve">Initial cut of use cases for patient, </w:t>
      </w:r>
      <w:r w:rsidR="004836D1">
        <w:t>health professional</w:t>
      </w:r>
      <w:r>
        <w:t>, researcher, and administrator</w:t>
      </w:r>
      <w:r w:rsidR="003007C6">
        <w:t>.</w:t>
      </w:r>
    </w:p>
    <w:p w:rsidR="00664042" w:rsidRDefault="00664042" w:rsidP="00CC1E21">
      <w:r>
        <w:t>Support for real data and synthetic data.</w:t>
      </w:r>
    </w:p>
    <w:p w:rsidR="00615F70" w:rsidRDefault="0020234A" w:rsidP="00C83EDC">
      <w:pPr>
        <w:pStyle w:val="Heading2"/>
      </w:pPr>
      <w:r>
        <w:t xml:space="preserve">Open Source </w:t>
      </w:r>
      <w:r w:rsidR="00615F70">
        <w:t>HIE v2</w:t>
      </w:r>
    </w:p>
    <w:p w:rsidR="00615F70" w:rsidRPr="00615F70" w:rsidRDefault="00615F70" w:rsidP="00615F70">
      <w:r>
        <w:t xml:space="preserve">Complete use cases for patient, </w:t>
      </w:r>
      <w:r w:rsidR="004836D1">
        <w:t>health professional</w:t>
      </w:r>
      <w:r>
        <w:t xml:space="preserve">, researcher, </w:t>
      </w:r>
      <w:r w:rsidR="00FC0BB9">
        <w:t>innovator</w:t>
      </w:r>
      <w:r>
        <w:t>, and administrator. Initial cut of public health official, guardian, guest, and payer use cases.</w:t>
      </w:r>
    </w:p>
    <w:p w:rsidR="00050B9B" w:rsidRDefault="0020234A" w:rsidP="00C83EDC">
      <w:pPr>
        <w:pStyle w:val="Heading2"/>
      </w:pPr>
      <w:r>
        <w:t xml:space="preserve">Open Source </w:t>
      </w:r>
      <w:r w:rsidR="00050B9B">
        <w:t>HIE v3</w:t>
      </w:r>
    </w:p>
    <w:p w:rsidR="00050B9B" w:rsidRPr="00050B9B" w:rsidRDefault="00050B9B" w:rsidP="00050B9B"/>
    <w:p w:rsidR="00C83EDC" w:rsidRDefault="0020234A" w:rsidP="00C83EDC">
      <w:pPr>
        <w:pStyle w:val="Heading2"/>
      </w:pPr>
      <w:r>
        <w:t xml:space="preserve">Open Source HIE – </w:t>
      </w:r>
      <w:r w:rsidR="00EF6BDC">
        <w:t>Nation</w:t>
      </w:r>
      <w:r w:rsidR="002157F5">
        <w:t>al</w:t>
      </w:r>
      <w:r w:rsidR="00EF6BDC">
        <w:t xml:space="preserve"> HIE Test</w:t>
      </w:r>
      <w:r w:rsidR="00310661">
        <w:t xml:space="preserve"> </w:t>
      </w:r>
      <w:r w:rsidR="006A4150">
        <w:t>Bed</w:t>
      </w:r>
      <w:r w:rsidR="00EF6BDC">
        <w:t xml:space="preserve"> (?)</w:t>
      </w:r>
    </w:p>
    <w:p w:rsidR="00CC1E21" w:rsidRPr="00CC1E21" w:rsidRDefault="00257BB6" w:rsidP="00CC1E21">
      <w:r>
        <w:t>TBD</w:t>
      </w:r>
    </w:p>
    <w:p w:rsidR="00C063D9" w:rsidRDefault="00C063D9" w:rsidP="00C063D9">
      <w:pPr>
        <w:pStyle w:val="Heading1"/>
      </w:pPr>
      <w:r>
        <w:t>Actors</w:t>
      </w:r>
    </w:p>
    <w:p w:rsidR="002F353A" w:rsidRDefault="002F353A" w:rsidP="002F353A">
      <w:pPr>
        <w:pStyle w:val="Heading2"/>
      </w:pPr>
      <w:r>
        <w:t>Administrator</w:t>
      </w:r>
    </w:p>
    <w:p w:rsidR="002F353A" w:rsidRPr="002F353A" w:rsidRDefault="002F353A" w:rsidP="002F353A">
      <w:r>
        <w:t>Users who administer the SyntheticMass</w:t>
      </w:r>
      <w:r w:rsidR="00875054">
        <w:t>/HIE</w:t>
      </w:r>
      <w:r>
        <w:t xml:space="preserve"> site will require access to administrative functions on the site</w:t>
      </w:r>
    </w:p>
    <w:p w:rsidR="002F353A" w:rsidRDefault="00FC0BB9" w:rsidP="002F353A">
      <w:pPr>
        <w:pStyle w:val="Heading2"/>
      </w:pPr>
      <w:r>
        <w:t>Innovator</w:t>
      </w:r>
    </w:p>
    <w:p w:rsidR="002F353A" w:rsidRPr="002F353A" w:rsidRDefault="002F353A" w:rsidP="002F353A">
      <w:r>
        <w:t xml:space="preserve">Vendors implementing new systems and technologies must interoperate with other vendors and require data for testing their systems. These users are referred to as </w:t>
      </w:r>
      <w:r w:rsidR="00FC0BB9">
        <w:t>innovators</w:t>
      </w:r>
      <w:r>
        <w:t>.</w:t>
      </w:r>
    </w:p>
    <w:p w:rsidR="002F353A" w:rsidRDefault="002F353A" w:rsidP="002F353A">
      <w:pPr>
        <w:pStyle w:val="Heading2"/>
      </w:pPr>
      <w:r>
        <w:t>Guardian</w:t>
      </w:r>
    </w:p>
    <w:p w:rsidR="002F353A" w:rsidRPr="002F353A" w:rsidRDefault="002F353A" w:rsidP="002F353A">
      <w:r>
        <w:t>A patient will often have assigned guardians who are responsible for their medical care and therefore should have access to the patient’s health record.</w:t>
      </w:r>
    </w:p>
    <w:p w:rsidR="002F353A" w:rsidRDefault="002F353A" w:rsidP="002F353A">
      <w:pPr>
        <w:pStyle w:val="Heading2"/>
      </w:pPr>
      <w:r>
        <w:t>Guest</w:t>
      </w:r>
    </w:p>
    <w:p w:rsidR="00EE5222" w:rsidRPr="00EE5222" w:rsidRDefault="00EE5222" w:rsidP="00EE5222">
      <w:r>
        <w:t>A user wanting to learn more about SyntheticMass</w:t>
      </w:r>
      <w:r w:rsidR="00875054">
        <w:t>/MA HIE</w:t>
      </w:r>
      <w:r>
        <w:t xml:space="preserve"> should be able to acc</w:t>
      </w:r>
      <w:r w:rsidR="005D3D08">
        <w:t>ess the site and learn about it without establishing an account.</w:t>
      </w:r>
    </w:p>
    <w:p w:rsidR="005349C2" w:rsidRDefault="005349C2" w:rsidP="005349C2">
      <w:pPr>
        <w:pStyle w:val="Heading2"/>
      </w:pPr>
      <w:r>
        <w:t>Health Professional</w:t>
      </w:r>
    </w:p>
    <w:p w:rsidR="005349C2" w:rsidRPr="008649AE" w:rsidRDefault="005349C2" w:rsidP="005349C2">
      <w:r>
        <w:t>A health professional provides care to patients and gets paid for those services by payers. Health Professionals also purchase and use systems and software from innovators.</w:t>
      </w:r>
    </w:p>
    <w:p w:rsidR="00E43056" w:rsidRDefault="002F353A" w:rsidP="002F353A">
      <w:pPr>
        <w:pStyle w:val="Heading2"/>
      </w:pPr>
      <w:r>
        <w:t>P</w:t>
      </w:r>
      <w:r w:rsidR="00A55A8A">
        <w:t>atient</w:t>
      </w:r>
    </w:p>
    <w:p w:rsidR="00FC4CC3" w:rsidRPr="00FC4CC3" w:rsidRDefault="00B56630" w:rsidP="00FC4CC3">
      <w:r>
        <w:t>A patient recei</w:t>
      </w:r>
      <w:r w:rsidR="00C67461">
        <w:t xml:space="preserve">ves health care from </w:t>
      </w:r>
      <w:r w:rsidR="004836D1">
        <w:t>health professional</w:t>
      </w:r>
      <w:r w:rsidR="00C67461">
        <w:t>s.</w:t>
      </w:r>
    </w:p>
    <w:p w:rsidR="002F353A" w:rsidRDefault="002F353A" w:rsidP="002F353A">
      <w:pPr>
        <w:pStyle w:val="Heading2"/>
      </w:pPr>
      <w:r>
        <w:lastRenderedPageBreak/>
        <w:t>Payer</w:t>
      </w:r>
    </w:p>
    <w:p w:rsidR="00EE5222" w:rsidRPr="00EE5222" w:rsidRDefault="00EE5222" w:rsidP="00EE5222">
      <w:r w:rsidRPr="00EE5222">
        <w:t>Payers are insurance providers. Payers sell insurance to patients and pay</w:t>
      </w:r>
      <w:r>
        <w:t xml:space="preserve"> for patient care to </w:t>
      </w:r>
      <w:r w:rsidR="004836D1">
        <w:t>health professional</w:t>
      </w:r>
      <w:r>
        <w:t>s.</w:t>
      </w:r>
    </w:p>
    <w:p w:rsidR="005349C2" w:rsidRDefault="005349C2" w:rsidP="007577EE">
      <w:pPr>
        <w:pStyle w:val="Heading2"/>
      </w:pPr>
      <w:r>
        <w:t>Policy Maker</w:t>
      </w:r>
    </w:p>
    <w:p w:rsidR="005349C2" w:rsidRPr="005349C2" w:rsidRDefault="005349C2" w:rsidP="005349C2">
      <w:r>
        <w:t>A policy maker is someone in the government who influences health policies.</w:t>
      </w:r>
    </w:p>
    <w:p w:rsidR="007577EE" w:rsidRDefault="007577EE" w:rsidP="007577EE">
      <w:pPr>
        <w:pStyle w:val="Heading2"/>
      </w:pPr>
      <w:r>
        <w:t>Public Health Official</w:t>
      </w:r>
    </w:p>
    <w:p w:rsidR="007577EE" w:rsidRPr="00D51D1D" w:rsidRDefault="004A1CAB" w:rsidP="007577EE">
      <w:r>
        <w:t>A public health official is s</w:t>
      </w:r>
      <w:r w:rsidR="007577EE">
        <w:t>omeone representing a government health ag</w:t>
      </w:r>
      <w:r w:rsidR="005349C2">
        <w:t>ency.</w:t>
      </w:r>
    </w:p>
    <w:p w:rsidR="00A55A8A" w:rsidRDefault="002F353A" w:rsidP="002F353A">
      <w:pPr>
        <w:pStyle w:val="Heading2"/>
      </w:pPr>
      <w:r>
        <w:t>R</w:t>
      </w:r>
      <w:r w:rsidR="00A55A8A">
        <w:t>esearcher</w:t>
      </w:r>
    </w:p>
    <w:p w:rsidR="008649AE" w:rsidRPr="008649AE" w:rsidRDefault="00A13038" w:rsidP="008649AE">
      <w:r>
        <w:t>Researchers are professionals who use medical data to expand medical knowledge and hopefully improve care for patients in the future.</w:t>
      </w:r>
    </w:p>
    <w:p w:rsidR="009A4C0F" w:rsidRDefault="009A4C0F" w:rsidP="009A4C0F">
      <w:pPr>
        <w:pStyle w:val="Heading2"/>
      </w:pPr>
      <w:r>
        <w:t>Trial User</w:t>
      </w:r>
    </w:p>
    <w:p w:rsidR="009A4C0F" w:rsidRPr="009A4C0F" w:rsidRDefault="009A4C0F" w:rsidP="009A4C0F">
      <w:r>
        <w:t>A trial user is someone showing the system to other people or a person directly trying out the system</w:t>
      </w:r>
      <w:r w:rsidR="00966ACD">
        <w:t>.</w:t>
      </w:r>
    </w:p>
    <w:p w:rsidR="008B2A8E" w:rsidRDefault="008B2A8E" w:rsidP="008B2A8E">
      <w:pPr>
        <w:pStyle w:val="Heading1"/>
      </w:pPr>
      <w:r>
        <w:t>Use Cases</w:t>
      </w:r>
    </w:p>
    <w:p w:rsidR="00640296" w:rsidRDefault="00640296" w:rsidP="00640296">
      <w:pPr>
        <w:pStyle w:val="Heading2"/>
      </w:pPr>
      <w:r>
        <w:t>Administrator (secure web access)</w:t>
      </w:r>
    </w:p>
    <w:p w:rsidR="00640296" w:rsidRDefault="00640296" w:rsidP="00640296">
      <w:pPr>
        <w:pStyle w:val="Heading3"/>
      </w:pPr>
      <w:r>
        <w:t>Manage Users</w:t>
      </w:r>
    </w:p>
    <w:p w:rsidR="00640296" w:rsidRPr="006471BC" w:rsidRDefault="00640296" w:rsidP="00640296">
      <w:r>
        <w:t>An administrator can add, view, update, and delete users from SyntheticMass.</w:t>
      </w:r>
    </w:p>
    <w:p w:rsidR="00640296" w:rsidRDefault="00640296" w:rsidP="00640296">
      <w:pPr>
        <w:pStyle w:val="Heading3"/>
      </w:pPr>
      <w:r>
        <w:t>Lock/Unlock User Accounts</w:t>
      </w:r>
    </w:p>
    <w:p w:rsidR="00640296" w:rsidRPr="006471BC" w:rsidRDefault="00640296" w:rsidP="00640296">
      <w:r>
        <w:t>An administrator can lock or unlock user accounts.</w:t>
      </w:r>
    </w:p>
    <w:p w:rsidR="00640296" w:rsidRDefault="00640296" w:rsidP="00640296">
      <w:pPr>
        <w:pStyle w:val="Heading3"/>
      </w:pPr>
      <w:r>
        <w:t>Archive Patient Data</w:t>
      </w:r>
    </w:p>
    <w:p w:rsidR="00640296" w:rsidRPr="008C5059" w:rsidRDefault="00640296" w:rsidP="00640296">
      <w:r>
        <w:t>An administrator can choose to archive some patient-related data based on criteria. Archived data is removed from the primary tables and must be de-archived before it can be accessed again.</w:t>
      </w:r>
    </w:p>
    <w:p w:rsidR="00640296" w:rsidRDefault="00640296" w:rsidP="00640296">
      <w:pPr>
        <w:pStyle w:val="Heading3"/>
      </w:pPr>
      <w:r>
        <w:t>De-archive Patient Data</w:t>
      </w:r>
    </w:p>
    <w:p w:rsidR="00640296" w:rsidRPr="007745F3" w:rsidRDefault="00640296" w:rsidP="00640296">
      <w:r>
        <w:t>An administrator can put archived data back into the primary data store such that it is accessible again.</w:t>
      </w:r>
    </w:p>
    <w:p w:rsidR="00640296" w:rsidRDefault="00640296" w:rsidP="00640296">
      <w:pPr>
        <w:pStyle w:val="Heading3"/>
      </w:pPr>
      <w:r>
        <w:t>Backup Data</w:t>
      </w:r>
    </w:p>
    <w:p w:rsidR="00640296" w:rsidRPr="008C5059" w:rsidRDefault="00640296" w:rsidP="00640296">
      <w:r>
        <w:t>An administrator can initiate a backup or schedule periodic backups of data owned by the system. Any backed up data must be protected to ensure its privacy, integrity, and that only authorized users can access it.</w:t>
      </w:r>
    </w:p>
    <w:p w:rsidR="00640296" w:rsidRDefault="00640296" w:rsidP="00640296">
      <w:pPr>
        <w:pStyle w:val="Heading3"/>
      </w:pPr>
      <w:r>
        <w:t>Restore Data from Backup</w:t>
      </w:r>
    </w:p>
    <w:p w:rsidR="00640296" w:rsidRPr="00923D55" w:rsidRDefault="00640296" w:rsidP="00640296">
      <w:r>
        <w:t>An administrator can choose to restore data from backup into the active system.</w:t>
      </w:r>
    </w:p>
    <w:p w:rsidR="00640296" w:rsidRDefault="00640296" w:rsidP="00640296">
      <w:pPr>
        <w:pStyle w:val="Heading3"/>
      </w:pPr>
      <w:r>
        <w:t>Log an Active User Out</w:t>
      </w:r>
    </w:p>
    <w:p w:rsidR="00640296" w:rsidRPr="008C5059" w:rsidRDefault="00640296" w:rsidP="00640296">
      <w:r>
        <w:t>An administrator can choose a currently logged in user and kick them out of the system.</w:t>
      </w:r>
    </w:p>
    <w:p w:rsidR="00640296" w:rsidRDefault="00640296" w:rsidP="00640296">
      <w:pPr>
        <w:pStyle w:val="Heading3"/>
      </w:pPr>
      <w:r>
        <w:t>See Login Attempts</w:t>
      </w:r>
    </w:p>
    <w:p w:rsidR="00640296" w:rsidRPr="008C5059" w:rsidRDefault="00640296" w:rsidP="00640296">
      <w:r>
        <w:t xml:space="preserve">An administrator can view a log of login attempts (successful and unsuccessful). </w:t>
      </w:r>
    </w:p>
    <w:p w:rsidR="00640296" w:rsidRDefault="00640296" w:rsidP="00640296">
      <w:pPr>
        <w:pStyle w:val="Heading3"/>
      </w:pPr>
      <w:r>
        <w:lastRenderedPageBreak/>
        <w:t>Notify if Failed Login Attempts Exceeds a Threshold</w:t>
      </w:r>
    </w:p>
    <w:p w:rsidR="00640296" w:rsidRPr="008C5059" w:rsidRDefault="00640296" w:rsidP="00640296">
      <w:r>
        <w:t>An administrator can receive a notification if failed login attempts from a single IP address exceed a certain number in a certain timeframe.</w:t>
      </w:r>
    </w:p>
    <w:p w:rsidR="00640296" w:rsidRDefault="00640296" w:rsidP="00640296">
      <w:pPr>
        <w:pStyle w:val="Heading2"/>
      </w:pPr>
      <w:r>
        <w:t>Guardian (secure web and mobile access)</w:t>
      </w:r>
    </w:p>
    <w:p w:rsidR="00640296" w:rsidRDefault="00640296" w:rsidP="00640296">
      <w:pPr>
        <w:pStyle w:val="Heading3"/>
      </w:pPr>
      <w:r>
        <w:t>View a Ward’s Patient Record</w:t>
      </w:r>
    </w:p>
    <w:p w:rsidR="00640296" w:rsidRPr="00DE7F71" w:rsidRDefault="00640296" w:rsidP="00640296">
      <w:r>
        <w:t>A guardian can view any of their wards’ patient records.</w:t>
      </w:r>
    </w:p>
    <w:p w:rsidR="00640296" w:rsidRDefault="00640296" w:rsidP="00640296">
      <w:pPr>
        <w:pStyle w:val="Heading3"/>
      </w:pPr>
      <w:r>
        <w:t>Update a Ward’s Patient Record</w:t>
      </w:r>
    </w:p>
    <w:p w:rsidR="00640296" w:rsidRPr="00DE7F71" w:rsidRDefault="00640296" w:rsidP="00640296">
      <w:r>
        <w:t>A guardian can update some data in a ward’s patient record, and can request that other parts of it be updated as well.</w:t>
      </w:r>
    </w:p>
    <w:p w:rsidR="00640296" w:rsidRDefault="00640296" w:rsidP="00640296">
      <w:pPr>
        <w:pStyle w:val="Heading3"/>
      </w:pPr>
      <w:r>
        <w:t>Identify Issue in a Ward’s Health Record</w:t>
      </w:r>
    </w:p>
    <w:p w:rsidR="00640296" w:rsidRPr="00730662" w:rsidRDefault="00640296" w:rsidP="00640296">
      <w:r>
        <w:t>A guardian can identify a particular piece of data within a ward’s patient record that they think is incorrect and should be fixed.</w:t>
      </w:r>
    </w:p>
    <w:p w:rsidR="00F37BC9" w:rsidRDefault="00F37BC9" w:rsidP="00F37BC9">
      <w:pPr>
        <w:pStyle w:val="Heading3"/>
      </w:pPr>
      <w:r>
        <w:t>Handle an Informed Consent Request for a Ward’s Data</w:t>
      </w:r>
    </w:p>
    <w:p w:rsidR="00F37BC9" w:rsidRPr="00F37BC9" w:rsidRDefault="00F37BC9" w:rsidP="00F37BC9">
      <w:r>
        <w:t>A guardian is presented with a health professional’s request for access to one of their ward’s data. The guardian can consent or not.</w:t>
      </w:r>
    </w:p>
    <w:p w:rsidR="00640296" w:rsidRDefault="00640296" w:rsidP="00640296">
      <w:pPr>
        <w:pStyle w:val="Heading2"/>
      </w:pPr>
      <w:r>
        <w:t>Guest (web and mobile access)</w:t>
      </w:r>
    </w:p>
    <w:p w:rsidR="00640296" w:rsidRDefault="00640296" w:rsidP="00640296">
      <w:pPr>
        <w:pStyle w:val="Heading3"/>
      </w:pPr>
      <w:r>
        <w:t>Learn about SyntheticMass</w:t>
      </w:r>
    </w:p>
    <w:p w:rsidR="00640296" w:rsidRPr="00286724" w:rsidRDefault="00640296" w:rsidP="00640296">
      <w:r>
        <w:t>A guest should be able to read about SyntheticMass to learn about it and the SHR.</w:t>
      </w:r>
    </w:p>
    <w:p w:rsidR="00640296" w:rsidRDefault="00640296" w:rsidP="00640296">
      <w:pPr>
        <w:pStyle w:val="Heading3"/>
      </w:pPr>
      <w:r>
        <w:t>Register with Site</w:t>
      </w:r>
    </w:p>
    <w:p w:rsidR="00640296" w:rsidRPr="00CE2F44" w:rsidRDefault="00640296" w:rsidP="00640296">
      <w:r>
        <w:t>A guest can request a login on SyntheticMass for a particular role (e.g., patient).</w:t>
      </w:r>
    </w:p>
    <w:p w:rsidR="00640296" w:rsidRDefault="00640296" w:rsidP="00640296">
      <w:pPr>
        <w:pStyle w:val="Heading3"/>
      </w:pPr>
      <w:r>
        <w:t>View Public Health Data</w:t>
      </w:r>
    </w:p>
    <w:p w:rsidR="00640296" w:rsidRPr="0036764F" w:rsidRDefault="00640296" w:rsidP="00640296">
      <w:r>
        <w:t>A guest can view public health data which consists of some aggregated statistics about all residents.</w:t>
      </w:r>
    </w:p>
    <w:p w:rsidR="00640296" w:rsidRDefault="00640296" w:rsidP="00640296">
      <w:pPr>
        <w:pStyle w:val="Heading3"/>
      </w:pPr>
      <w:r>
        <w:t>View Standard Health Record Specification</w:t>
      </w:r>
    </w:p>
    <w:p w:rsidR="00640296" w:rsidRPr="006B57A4" w:rsidRDefault="00640296" w:rsidP="00640296">
      <w:r>
        <w:t>A guest can get more information about the SHR including specifications.</w:t>
      </w:r>
    </w:p>
    <w:p w:rsidR="00640296" w:rsidRDefault="00640296" w:rsidP="00640296">
      <w:pPr>
        <w:pStyle w:val="Heading2"/>
      </w:pPr>
      <w:r>
        <w:t>Health Professional (secure web and mobile access)</w:t>
      </w:r>
    </w:p>
    <w:p w:rsidR="00640296" w:rsidRDefault="00640296" w:rsidP="00640296">
      <w:pPr>
        <w:pStyle w:val="Heading3"/>
      </w:pPr>
      <w:r>
        <w:t>View Patient Record</w:t>
      </w:r>
    </w:p>
    <w:p w:rsidR="00640296" w:rsidRPr="00F121C8" w:rsidRDefault="00640296" w:rsidP="00640296">
      <w:r>
        <w:t>Health Professional must search for desired patient using patient identifiers. Health Professional may not have access to requested patient. View it on the site or have it send to their DIRECT e-mail address or download it in a specific format. Portions of record may not be visible to a health professional. Alternate course is when they don’t have access to the record or to a portion of it and they can request it.</w:t>
      </w:r>
    </w:p>
    <w:p w:rsidR="00640296" w:rsidRDefault="00B75D69" w:rsidP="00640296">
      <w:pPr>
        <w:pStyle w:val="Heading3"/>
      </w:pPr>
      <w:r>
        <w:t>View Summary of</w:t>
      </w:r>
      <w:r w:rsidR="00640296">
        <w:t xml:space="preserve"> Patient Record</w:t>
      </w:r>
    </w:p>
    <w:p w:rsidR="00640296" w:rsidRPr="00ED71BE" w:rsidRDefault="00640296" w:rsidP="00640296">
      <w:r>
        <w:t>A health professional can just see key data within an SHR to summarize a patient quickly.</w:t>
      </w:r>
    </w:p>
    <w:p w:rsidR="00640296" w:rsidRDefault="00640296" w:rsidP="00640296">
      <w:pPr>
        <w:pStyle w:val="Heading3"/>
      </w:pPr>
      <w:r>
        <w:t>Update Patient Record</w:t>
      </w:r>
    </w:p>
    <w:p w:rsidR="00640296" w:rsidRPr="00A07E5B" w:rsidRDefault="00640296" w:rsidP="00640296">
      <w:r>
        <w:t>A health professional can update a patient’s record including adding new encounters, lab results, conditions, etc.</w:t>
      </w:r>
    </w:p>
    <w:p w:rsidR="00640296" w:rsidRDefault="00640296" w:rsidP="00640296">
      <w:pPr>
        <w:pStyle w:val="Heading3"/>
      </w:pPr>
      <w:r>
        <w:lastRenderedPageBreak/>
        <w:t>Create Action for Patient</w:t>
      </w:r>
    </w:p>
    <w:p w:rsidR="00640296" w:rsidRPr="00B67204" w:rsidRDefault="00640296" w:rsidP="00640296">
      <w:r>
        <w:t>A health professional can create an action for a patient which may be to make an appointment, weigh themselves once a week and record it in their SHR, log what they eat for a period of time, go get blood taken at a local lab, etc.</w:t>
      </w:r>
    </w:p>
    <w:p w:rsidR="00640296" w:rsidRDefault="00640296" w:rsidP="00640296">
      <w:pPr>
        <w:pStyle w:val="Heading3"/>
      </w:pPr>
      <w:r>
        <w:t>Update myself in Health Professional Directory</w:t>
      </w:r>
    </w:p>
    <w:p w:rsidR="00640296" w:rsidRPr="00794E43" w:rsidRDefault="00640296" w:rsidP="00640296">
      <w:r>
        <w:t>A health professional can update their direct e-mail address, regular e-mail address, phone numbers, street address(</w:t>
      </w:r>
      <w:proofErr w:type="spellStart"/>
      <w:r>
        <w:t>es</w:t>
      </w:r>
      <w:proofErr w:type="spellEnd"/>
      <w:r>
        <w:t>), and other contact information in the health professional directory. They can also upload their certificates.</w:t>
      </w:r>
    </w:p>
    <w:p w:rsidR="00B75D69" w:rsidRDefault="00B75D69" w:rsidP="00640296">
      <w:pPr>
        <w:pStyle w:val="Heading3"/>
      </w:pPr>
      <w:r>
        <w:t>Send Direct Message to Another Health Professional</w:t>
      </w:r>
    </w:p>
    <w:p w:rsidR="00B75D69" w:rsidRPr="00B75D69" w:rsidRDefault="00B75D69" w:rsidP="00B75D69">
      <w:r>
        <w:t>A health professional can send a Direct message containing patient data to another health professional.</w:t>
      </w:r>
    </w:p>
    <w:p w:rsidR="00640296" w:rsidRDefault="00640296" w:rsidP="00640296">
      <w:pPr>
        <w:pStyle w:val="Heading3"/>
      </w:pPr>
      <w:r>
        <w:t>Look up another Health Professional in Health Professional Directory</w:t>
      </w:r>
    </w:p>
    <w:p w:rsidR="00640296" w:rsidRPr="0083436E" w:rsidRDefault="00640296" w:rsidP="00640296">
      <w:r>
        <w:t>A health professional can look up another health professional in the health professional directory in order to contact them (e.g., send a referral or lab results via Direct).</w:t>
      </w:r>
    </w:p>
    <w:p w:rsidR="00640296" w:rsidRDefault="00640296" w:rsidP="00640296">
      <w:pPr>
        <w:pStyle w:val="Heading3"/>
      </w:pPr>
      <w:r>
        <w:t>Manage My Notification Rules</w:t>
      </w:r>
    </w:p>
    <w:p w:rsidR="00640296" w:rsidRPr="00F874AD" w:rsidRDefault="00640296" w:rsidP="00640296">
      <w:r>
        <w:t>Control what types of updates cause notifications (e.g., emergency room encounter) and the priority associated with the notification. Priority may also dictate notification mechanism (message on site at next login, e-mail, text message?)</w:t>
      </w:r>
    </w:p>
    <w:p w:rsidR="00640296" w:rsidRDefault="00640296" w:rsidP="00640296">
      <w:pPr>
        <w:pStyle w:val="Heading3"/>
      </w:pPr>
      <w:r>
        <w:t>Receive Notification that Patient Was Updated</w:t>
      </w:r>
    </w:p>
    <w:p w:rsidR="00640296" w:rsidRPr="00DE7F71" w:rsidRDefault="00640296" w:rsidP="00640296">
      <w:r>
        <w:t>A health professional can define criteria under which patient updates will notify them and how they will be notified. For example, updates to any patient that they are defined as the primary care physician may result in an e-mail being sent to them. For another example, if any of their patients with a certain condition have an admit event, then the health professional is notified via text message.</w:t>
      </w:r>
    </w:p>
    <w:p w:rsidR="00640296" w:rsidRDefault="005E1878" w:rsidP="00640296">
      <w:pPr>
        <w:pStyle w:val="Heading3"/>
      </w:pPr>
      <w:r>
        <w:t>Address</w:t>
      </w:r>
      <w:r w:rsidR="00640296">
        <w:t xml:space="preserve"> Potential Issues</w:t>
      </w:r>
    </w:p>
    <w:p w:rsidR="00640296" w:rsidRPr="00730662" w:rsidRDefault="00640296" w:rsidP="00640296">
      <w:r>
        <w:t>The health professional views potential issues identified by a patient, guardian, or another health professional and disposes of them. Only health professionals with the ability to update the part of the patient record that the issue is associated with can address the issue.</w:t>
      </w:r>
    </w:p>
    <w:p w:rsidR="003B6A5C" w:rsidRDefault="003B6A5C" w:rsidP="003B6A5C">
      <w:pPr>
        <w:pStyle w:val="Heading3"/>
      </w:pPr>
      <w:r>
        <w:t>View Prescription Drug History for Patient</w:t>
      </w:r>
    </w:p>
    <w:p w:rsidR="003B6A5C" w:rsidRPr="003B6A5C" w:rsidRDefault="003B6A5C" w:rsidP="003B6A5C">
      <w:r>
        <w:t>The health professional views the prescription drug history for a patient via the state’s PDMP.</w:t>
      </w:r>
    </w:p>
    <w:p w:rsidR="002A310B" w:rsidRDefault="002A310B" w:rsidP="002A310B">
      <w:pPr>
        <w:pStyle w:val="Heading3"/>
      </w:pPr>
      <w:r>
        <w:t>Prescribe a Drug for a Patient</w:t>
      </w:r>
    </w:p>
    <w:p w:rsidR="002A310B" w:rsidRPr="002A310B" w:rsidRDefault="002A310B" w:rsidP="002A310B">
      <w:r>
        <w:t>The health professional can prescribe a drug to a patient via an e-prescribing service.</w:t>
      </w:r>
    </w:p>
    <w:p w:rsidR="00362E52" w:rsidRDefault="00362E52" w:rsidP="00362E52">
      <w:pPr>
        <w:pStyle w:val="Heading3"/>
      </w:pPr>
      <w:r>
        <w:t>Request Access to Patient Data</w:t>
      </w:r>
    </w:p>
    <w:p w:rsidR="00362E52" w:rsidRPr="00362E52" w:rsidRDefault="00362E52" w:rsidP="00362E52">
      <w:r>
        <w:t>The health professional needs to access a patient’s health record in general or a specific subset of data within it and requests that access. This action could trigger informed consent process.</w:t>
      </w:r>
    </w:p>
    <w:p w:rsidR="00301D44" w:rsidRDefault="00FC0BB9" w:rsidP="00301D44">
      <w:pPr>
        <w:pStyle w:val="Heading2"/>
      </w:pPr>
      <w:r>
        <w:t>Innovator</w:t>
      </w:r>
      <w:r w:rsidR="002F11C4">
        <w:t xml:space="preserve"> (secure web access)</w:t>
      </w:r>
    </w:p>
    <w:p w:rsidR="00F70D6C" w:rsidRDefault="008B2A8E" w:rsidP="00F70D6C">
      <w:pPr>
        <w:pStyle w:val="Heading3"/>
      </w:pPr>
      <w:bookmarkStart w:id="0" w:name="_Ref457484385"/>
      <w:r>
        <w:t xml:space="preserve">Download </w:t>
      </w:r>
      <w:r w:rsidR="00C77A7D">
        <w:t xml:space="preserve">Synthetic </w:t>
      </w:r>
      <w:r>
        <w:t>Patients by Criteria</w:t>
      </w:r>
      <w:r w:rsidR="009B1F2F">
        <w:t xml:space="preserve"> in Specified Format</w:t>
      </w:r>
      <w:bookmarkEnd w:id="0"/>
    </w:p>
    <w:p w:rsidR="005057C0" w:rsidRPr="005057C0" w:rsidRDefault="005057C0" w:rsidP="005057C0">
      <w:r>
        <w:t xml:space="preserve">An </w:t>
      </w:r>
      <w:r w:rsidR="00FC0BB9">
        <w:t>innovator</w:t>
      </w:r>
      <w:r>
        <w:t xml:space="preserve"> will define criteria against synthetic patients and then download the matching ones to a specified format (CCDA, FHIR, or SHR implementation format).</w:t>
      </w:r>
    </w:p>
    <w:p w:rsidR="00C77A7D" w:rsidRDefault="00C77A7D" w:rsidP="00C77A7D">
      <w:pPr>
        <w:pStyle w:val="ListParagraph"/>
        <w:numPr>
          <w:ilvl w:val="0"/>
          <w:numId w:val="2"/>
        </w:numPr>
      </w:pPr>
      <w:r>
        <w:lastRenderedPageBreak/>
        <w:t>User chooses to download synthetic patients</w:t>
      </w:r>
    </w:p>
    <w:p w:rsidR="00C77A7D" w:rsidRDefault="00C77A7D" w:rsidP="00C77A7D">
      <w:pPr>
        <w:pStyle w:val="ListParagraph"/>
        <w:numPr>
          <w:ilvl w:val="0"/>
          <w:numId w:val="2"/>
        </w:numPr>
      </w:pPr>
      <w:r>
        <w:t>System displays criteria options</w:t>
      </w:r>
    </w:p>
    <w:p w:rsidR="00C77A7D" w:rsidRDefault="00C77A7D" w:rsidP="00C77A7D">
      <w:pPr>
        <w:pStyle w:val="ListParagraph"/>
        <w:numPr>
          <w:ilvl w:val="0"/>
          <w:numId w:val="2"/>
        </w:numPr>
      </w:pPr>
      <w:r>
        <w:t xml:space="preserve">User defines criteria (demographics, conditions, medications, locations, </w:t>
      </w:r>
      <w:r w:rsidR="004836D1">
        <w:t>health professional</w:t>
      </w:r>
      <w:r>
        <w:t>s, and dates)</w:t>
      </w:r>
    </w:p>
    <w:p w:rsidR="00C77A7D" w:rsidRDefault="00C77A7D" w:rsidP="00C77A7D">
      <w:pPr>
        <w:pStyle w:val="ListParagraph"/>
        <w:numPr>
          <w:ilvl w:val="1"/>
          <w:numId w:val="2"/>
        </w:numPr>
      </w:pPr>
      <w:r>
        <w:t>User select a previously saved set of criteria</w:t>
      </w:r>
    </w:p>
    <w:p w:rsidR="00C77A7D" w:rsidRDefault="00C77A7D" w:rsidP="00C77A7D">
      <w:pPr>
        <w:pStyle w:val="ListParagraph"/>
        <w:numPr>
          <w:ilvl w:val="1"/>
          <w:numId w:val="2"/>
        </w:numPr>
      </w:pPr>
      <w:r>
        <w:t>User saves current criteria</w:t>
      </w:r>
    </w:p>
    <w:p w:rsidR="00C77A7D" w:rsidRDefault="00C77A7D" w:rsidP="00C77A7D">
      <w:pPr>
        <w:pStyle w:val="ListParagraph"/>
        <w:numPr>
          <w:ilvl w:val="0"/>
          <w:numId w:val="2"/>
        </w:numPr>
      </w:pPr>
      <w:r>
        <w:t>System displays summary of matching patients (count, geographic distribution</w:t>
      </w:r>
      <w:proofErr w:type="gramStart"/>
      <w:r>
        <w:t>, ?</w:t>
      </w:r>
      <w:proofErr w:type="gramEnd"/>
      <w:r>
        <w:t>)</w:t>
      </w:r>
    </w:p>
    <w:p w:rsidR="00697588" w:rsidRDefault="00697588" w:rsidP="00697588">
      <w:pPr>
        <w:pStyle w:val="ListParagraph"/>
        <w:numPr>
          <w:ilvl w:val="1"/>
          <w:numId w:val="2"/>
        </w:numPr>
      </w:pPr>
      <w:r>
        <w:t>User chooses to view list of synthetic patients</w:t>
      </w:r>
    </w:p>
    <w:p w:rsidR="00697588" w:rsidRDefault="00697588" w:rsidP="00697588">
      <w:pPr>
        <w:pStyle w:val="ListParagraph"/>
        <w:numPr>
          <w:ilvl w:val="1"/>
          <w:numId w:val="2"/>
        </w:numPr>
      </w:pPr>
      <w:r>
        <w:t>System displays list of synthetic patients matching criteria</w:t>
      </w:r>
    </w:p>
    <w:p w:rsidR="00C77A7D" w:rsidRDefault="00C77A7D" w:rsidP="00C77A7D">
      <w:pPr>
        <w:pStyle w:val="ListParagraph"/>
        <w:numPr>
          <w:ilvl w:val="0"/>
          <w:numId w:val="2"/>
        </w:numPr>
      </w:pPr>
      <w:r>
        <w:t>User chooses an export</w:t>
      </w:r>
      <w:r w:rsidR="009800AD">
        <w:t xml:space="preserve"> format (CCDA, FHIR, SHR </w:t>
      </w:r>
      <w:r w:rsidR="00EF3F60">
        <w:t xml:space="preserve">implementation </w:t>
      </w:r>
      <w:r w:rsidR="009800AD">
        <w:t>format</w:t>
      </w:r>
      <w:r w:rsidR="003B2283">
        <w:t>(s)</w:t>
      </w:r>
      <w:r>
        <w:t>)</w:t>
      </w:r>
    </w:p>
    <w:p w:rsidR="00C77A7D" w:rsidRPr="00C77A7D" w:rsidRDefault="00C77A7D" w:rsidP="00C77A7D">
      <w:pPr>
        <w:pStyle w:val="ListParagraph"/>
        <w:numPr>
          <w:ilvl w:val="0"/>
          <w:numId w:val="2"/>
        </w:numPr>
      </w:pPr>
      <w:r>
        <w:t xml:space="preserve">System creates export file </w:t>
      </w:r>
      <w:r w:rsidR="006F08C2">
        <w:t xml:space="preserve">in requested format containing matching patients </w:t>
      </w:r>
      <w:r>
        <w:t xml:space="preserve">and </w:t>
      </w:r>
      <w:r w:rsidR="00E353B4">
        <w:t>allows user to save it to their local machine</w:t>
      </w:r>
    </w:p>
    <w:p w:rsidR="00592028" w:rsidRDefault="00592028" w:rsidP="009B1F2F">
      <w:pPr>
        <w:pStyle w:val="Heading3"/>
      </w:pPr>
      <w:bookmarkStart w:id="1" w:name="_Ref457484410"/>
      <w:r>
        <w:t>Integration Test of a FHIR client using Synthetic Data</w:t>
      </w:r>
      <w:bookmarkEnd w:id="1"/>
    </w:p>
    <w:p w:rsidR="00A432BE" w:rsidRPr="00A432BE" w:rsidRDefault="00A432BE" w:rsidP="00A432BE">
      <w:r>
        <w:t xml:space="preserve">An </w:t>
      </w:r>
      <w:r w:rsidR="00FC0BB9">
        <w:t>innovator</w:t>
      </w:r>
      <w:r>
        <w:t xml:space="preserve"> can test a FHIR client they are building against the SyntheticMass FHIR server with synthetic data.</w:t>
      </w:r>
    </w:p>
    <w:p w:rsidR="00592028" w:rsidRDefault="00592028" w:rsidP="00592028">
      <w:pPr>
        <w:pStyle w:val="ListParagraph"/>
        <w:numPr>
          <w:ilvl w:val="0"/>
          <w:numId w:val="9"/>
        </w:numPr>
      </w:pPr>
      <w:r>
        <w:t>FHIR client makes FHIR calls to system</w:t>
      </w:r>
    </w:p>
    <w:p w:rsidR="00592028" w:rsidRPr="00592028" w:rsidRDefault="00592028" w:rsidP="00592028">
      <w:pPr>
        <w:pStyle w:val="ListParagraph"/>
        <w:numPr>
          <w:ilvl w:val="0"/>
          <w:numId w:val="9"/>
        </w:numPr>
      </w:pPr>
      <w:r>
        <w:t>System handles requests and responds per FHIR specification</w:t>
      </w:r>
    </w:p>
    <w:p w:rsidR="00FA51AD" w:rsidRDefault="00FA51AD" w:rsidP="00FA51AD">
      <w:pPr>
        <w:pStyle w:val="Heading3"/>
      </w:pPr>
      <w:bookmarkStart w:id="2" w:name="_Ref457484434"/>
      <w:r>
        <w:t xml:space="preserve">Integration Test Direct </w:t>
      </w:r>
      <w:r w:rsidR="006006CB">
        <w:t xml:space="preserve">Sending </w:t>
      </w:r>
      <w:r>
        <w:t>using Synthetic Data</w:t>
      </w:r>
      <w:bookmarkEnd w:id="2"/>
    </w:p>
    <w:p w:rsidR="000B650F" w:rsidRPr="000B650F" w:rsidRDefault="000B650F" w:rsidP="000B650F">
      <w:r>
        <w:t xml:space="preserve">An </w:t>
      </w:r>
      <w:r w:rsidR="00FC0BB9">
        <w:t>innovator</w:t>
      </w:r>
      <w:r>
        <w:t xml:space="preserve"> can test their Direct implementation by sending and receiving Direct messages from SyntheticMass. Any data sen</w:t>
      </w:r>
      <w:r w:rsidR="00907EF1">
        <w:t>t are synthetic.</w:t>
      </w:r>
    </w:p>
    <w:p w:rsidR="00FA51AD" w:rsidRDefault="00FA51AD" w:rsidP="00FA51AD">
      <w:pPr>
        <w:pStyle w:val="ListParagraph"/>
        <w:numPr>
          <w:ilvl w:val="0"/>
          <w:numId w:val="5"/>
        </w:numPr>
      </w:pPr>
      <w:r>
        <w:t>User sends a DIRECT e-mail to SyntheticMass</w:t>
      </w:r>
    </w:p>
    <w:p w:rsidR="004D0CED" w:rsidRDefault="00FA51AD" w:rsidP="00FA51AD">
      <w:pPr>
        <w:pStyle w:val="ListParagraph"/>
        <w:numPr>
          <w:ilvl w:val="0"/>
          <w:numId w:val="5"/>
        </w:numPr>
      </w:pPr>
      <w:r>
        <w:t xml:space="preserve">System reads and accepts the e-mail </w:t>
      </w:r>
      <w:r w:rsidR="004D0CED">
        <w:t>and its content (CCDA format).</w:t>
      </w:r>
    </w:p>
    <w:p w:rsidR="00FA51AD" w:rsidRDefault="004D0CED" w:rsidP="00FA51AD">
      <w:pPr>
        <w:pStyle w:val="ListParagraph"/>
        <w:numPr>
          <w:ilvl w:val="0"/>
          <w:numId w:val="5"/>
        </w:numPr>
      </w:pPr>
      <w:r>
        <w:t xml:space="preserve">System </w:t>
      </w:r>
      <w:r w:rsidR="00FA51AD">
        <w:t>inserts the provided patient data</w:t>
      </w:r>
    </w:p>
    <w:p w:rsidR="00FA51AD" w:rsidRDefault="00FA51AD" w:rsidP="00FA51AD">
      <w:r>
        <w:t>NOTE: early versions may not merge Direct data with FHIR data</w:t>
      </w:r>
    </w:p>
    <w:p w:rsidR="006006CB" w:rsidRDefault="006006CB" w:rsidP="009B1F2F">
      <w:pPr>
        <w:pStyle w:val="Heading3"/>
      </w:pPr>
      <w:bookmarkStart w:id="3" w:name="_Ref457506257"/>
      <w:r>
        <w:t>Integration Test Direct Receiving using Synthetic Data</w:t>
      </w:r>
      <w:bookmarkEnd w:id="3"/>
    </w:p>
    <w:p w:rsidR="006006CB" w:rsidRPr="006006CB" w:rsidRDefault="006006CB" w:rsidP="006006CB">
      <w:r>
        <w:t xml:space="preserve">An </w:t>
      </w:r>
      <w:r w:rsidR="00FC0BB9">
        <w:t>innovator</w:t>
      </w:r>
      <w:r>
        <w:t xml:space="preserve"> can test their Direct implementation by telling SyntheticMass to send it </w:t>
      </w:r>
    </w:p>
    <w:p w:rsidR="00986654" w:rsidRDefault="00986654" w:rsidP="009B1F2F">
      <w:pPr>
        <w:pStyle w:val="Heading3"/>
      </w:pPr>
      <w:bookmarkStart w:id="4" w:name="_Ref457570693"/>
      <w:bookmarkStart w:id="5" w:name="_Ref457546012"/>
      <w:r>
        <w:t>View Statistics Maps</w:t>
      </w:r>
      <w:bookmarkEnd w:id="4"/>
    </w:p>
    <w:p w:rsidR="00986654" w:rsidRPr="00986654" w:rsidRDefault="00986654" w:rsidP="00986654">
      <w:r>
        <w:t xml:space="preserve">An </w:t>
      </w:r>
      <w:r w:rsidR="00FC0BB9">
        <w:t>innovator</w:t>
      </w:r>
      <w:r>
        <w:t xml:space="preserve"> can view public maps displaying a statistic (e.g., population, population density, high school educated, living patients with diabetes, etc.) based on census data (where statistic is available) or synthetic data (where statistic is available). The Search Synthetic Patients can be triggered to show a list of patients in a county or county subdivision within the current map.</w:t>
      </w:r>
    </w:p>
    <w:p w:rsidR="004C62FE" w:rsidRDefault="004C62FE" w:rsidP="009B1F2F">
      <w:pPr>
        <w:pStyle w:val="Heading3"/>
      </w:pPr>
      <w:bookmarkStart w:id="6" w:name="_Ref457570706"/>
      <w:r>
        <w:t>Search Synthetic Patients</w:t>
      </w:r>
      <w:bookmarkEnd w:id="5"/>
      <w:bookmarkEnd w:id="6"/>
    </w:p>
    <w:p w:rsidR="004C62FE" w:rsidRPr="004C62FE" w:rsidRDefault="004C62FE" w:rsidP="004C62FE">
      <w:r>
        <w:t>A</w:t>
      </w:r>
      <w:r w:rsidR="00EB13F9">
        <w:t>n</w:t>
      </w:r>
      <w:r>
        <w:t xml:space="preserve"> </w:t>
      </w:r>
      <w:r w:rsidR="00FC0BB9">
        <w:t>innovator</w:t>
      </w:r>
      <w:r w:rsidR="002A267E">
        <w:t xml:space="preserve"> </w:t>
      </w:r>
      <w:r>
        <w:t>can define criteria and view a list of matching synthetic patients.</w:t>
      </w:r>
    </w:p>
    <w:p w:rsidR="004C62FE" w:rsidRDefault="004C62FE" w:rsidP="009B1F2F">
      <w:pPr>
        <w:pStyle w:val="Heading3"/>
      </w:pPr>
      <w:bookmarkStart w:id="7" w:name="_Ref457546027"/>
      <w:r>
        <w:t>View Synthetic Patient</w:t>
      </w:r>
      <w:bookmarkEnd w:id="7"/>
    </w:p>
    <w:p w:rsidR="004C62FE" w:rsidRPr="004C62FE" w:rsidRDefault="004C62FE" w:rsidP="004C62FE">
      <w:r>
        <w:t>A</w:t>
      </w:r>
      <w:r w:rsidR="00EB13F9">
        <w:t>n</w:t>
      </w:r>
      <w:r>
        <w:t xml:space="preserve"> </w:t>
      </w:r>
      <w:r w:rsidR="00FC0BB9">
        <w:t>innovator</w:t>
      </w:r>
      <w:r w:rsidR="002A267E">
        <w:t xml:space="preserve"> </w:t>
      </w:r>
      <w:r>
        <w:t>can view the health record of a synthetic patient.</w:t>
      </w:r>
    </w:p>
    <w:p w:rsidR="009B1F2F" w:rsidRDefault="009B1F2F" w:rsidP="009B1F2F">
      <w:pPr>
        <w:pStyle w:val="Heading3"/>
      </w:pPr>
      <w:r>
        <w:lastRenderedPageBreak/>
        <w:t>Test Interoperability of FHIR client</w:t>
      </w:r>
      <w:r w:rsidR="007C0634">
        <w:t xml:space="preserve"> using Synthetic Data</w:t>
      </w:r>
    </w:p>
    <w:p w:rsidR="00EB13F9" w:rsidRPr="00EB13F9" w:rsidRDefault="00EB13F9" w:rsidP="00EB13F9">
      <w:r>
        <w:t xml:space="preserve">An </w:t>
      </w:r>
      <w:r w:rsidR="00FC0BB9">
        <w:t>innovator</w:t>
      </w:r>
      <w:r>
        <w:t xml:space="preserve"> can test their FHIR client by executing a defined </w:t>
      </w:r>
      <w:r w:rsidR="00E53C72">
        <w:t xml:space="preserve">compliance </w:t>
      </w:r>
      <w:r>
        <w:t>test suite using SyntheticMass as the server-side that will validate the client requests are correct and then return expected results as defined in the test suite.</w:t>
      </w:r>
    </w:p>
    <w:p w:rsidR="00C37E00" w:rsidRDefault="00C37E00" w:rsidP="00C37E00">
      <w:pPr>
        <w:pStyle w:val="ListParagraph"/>
        <w:numPr>
          <w:ilvl w:val="0"/>
          <w:numId w:val="3"/>
        </w:numPr>
      </w:pPr>
      <w:r>
        <w:t>FHIR client makes each predefined call from test suite</w:t>
      </w:r>
    </w:p>
    <w:p w:rsidR="00C37E00" w:rsidRDefault="00C37E00" w:rsidP="00C37E00">
      <w:pPr>
        <w:pStyle w:val="ListParagraph"/>
        <w:numPr>
          <w:ilvl w:val="0"/>
          <w:numId w:val="3"/>
        </w:numPr>
      </w:pPr>
      <w:r>
        <w:t>System responds with response</w:t>
      </w:r>
    </w:p>
    <w:p w:rsidR="00C37E00" w:rsidRPr="00C37E00" w:rsidRDefault="00C37E00" w:rsidP="00C37E00">
      <w:pPr>
        <w:pStyle w:val="ListParagraph"/>
        <w:numPr>
          <w:ilvl w:val="0"/>
          <w:numId w:val="3"/>
        </w:numPr>
      </w:pPr>
      <w:r>
        <w:t>FHIR client validates that response is correct per test suite</w:t>
      </w:r>
    </w:p>
    <w:p w:rsidR="002F353A" w:rsidRDefault="002F353A" w:rsidP="002F353A">
      <w:pPr>
        <w:pStyle w:val="Heading3"/>
      </w:pPr>
      <w:r>
        <w:t>Test Interoperability of FHIR server</w:t>
      </w:r>
      <w:r w:rsidR="007C0634">
        <w:t xml:space="preserve"> using Synthetic Data</w:t>
      </w:r>
    </w:p>
    <w:p w:rsidR="00E53C72" w:rsidRPr="00E53C72" w:rsidRDefault="00E53C72" w:rsidP="00E53C72">
      <w:r>
        <w:t xml:space="preserve">An </w:t>
      </w:r>
      <w:r w:rsidR="00FC0BB9">
        <w:t>innovator</w:t>
      </w:r>
      <w:r>
        <w:t xml:space="preserve"> can test their FHIR server by initiating the client compliance test suite via SyntheticMass. SyntheticMass will then proceed to invoke each test case in the suite and validate the responses.</w:t>
      </w:r>
    </w:p>
    <w:p w:rsidR="00403519" w:rsidRDefault="000C7D43" w:rsidP="00403519">
      <w:pPr>
        <w:pStyle w:val="ListParagraph"/>
        <w:numPr>
          <w:ilvl w:val="0"/>
          <w:numId w:val="4"/>
        </w:numPr>
      </w:pPr>
      <w:r>
        <w:t xml:space="preserve">User initiates </w:t>
      </w:r>
      <w:r w:rsidR="00403519">
        <w:t>test suite for a provided FHIR service endpoint</w:t>
      </w:r>
    </w:p>
    <w:p w:rsidR="00403519" w:rsidRPr="00E306A2" w:rsidRDefault="00403519" w:rsidP="00403519">
      <w:pPr>
        <w:pStyle w:val="ListParagraph"/>
        <w:numPr>
          <w:ilvl w:val="0"/>
          <w:numId w:val="4"/>
        </w:numPr>
      </w:pPr>
      <w:r>
        <w:t>System executes test suite and verifies each response and presents user with results</w:t>
      </w:r>
    </w:p>
    <w:p w:rsidR="009B1F2F" w:rsidRDefault="00E3103E" w:rsidP="00E3103E">
      <w:pPr>
        <w:pStyle w:val="Heading3"/>
      </w:pPr>
      <w:r>
        <w:t>Test Compliance of a Standard Health Record Instance</w:t>
      </w:r>
    </w:p>
    <w:p w:rsidR="00B11D69" w:rsidRPr="00B11D69" w:rsidRDefault="00B11D69" w:rsidP="00B11D69">
      <w:r>
        <w:t xml:space="preserve">An </w:t>
      </w:r>
      <w:r w:rsidR="00FC0BB9">
        <w:t>innovator</w:t>
      </w:r>
      <w:r>
        <w:t xml:space="preserve"> can provide an instance of a Standard Health Record and SyntheticMass will assess its compliance and provide a report.</w:t>
      </w:r>
    </w:p>
    <w:p w:rsidR="008B29A3" w:rsidRDefault="008B29A3" w:rsidP="008B29A3">
      <w:pPr>
        <w:pStyle w:val="ListParagraph"/>
        <w:numPr>
          <w:ilvl w:val="0"/>
          <w:numId w:val="7"/>
        </w:numPr>
      </w:pPr>
      <w:r>
        <w:t>User provides an instance of a Standard Health Record</w:t>
      </w:r>
    </w:p>
    <w:p w:rsidR="008B29A3" w:rsidRDefault="008B29A3" w:rsidP="008B29A3">
      <w:pPr>
        <w:pStyle w:val="ListParagraph"/>
        <w:numPr>
          <w:ilvl w:val="0"/>
          <w:numId w:val="7"/>
        </w:numPr>
      </w:pPr>
      <w:r>
        <w:t>System identifies the format and version of the Standard Health Record provided and validates that the instance complies with the standard</w:t>
      </w:r>
    </w:p>
    <w:p w:rsidR="007C0634" w:rsidRPr="007C0634" w:rsidRDefault="008B29A3" w:rsidP="007C0634">
      <w:pPr>
        <w:pStyle w:val="ListParagraph"/>
        <w:numPr>
          <w:ilvl w:val="0"/>
          <w:numId w:val="7"/>
        </w:numPr>
      </w:pPr>
      <w:r>
        <w:t>User acknowledges that the instance was in compliance</w:t>
      </w:r>
    </w:p>
    <w:p w:rsidR="00640296" w:rsidRDefault="00640296" w:rsidP="00640296">
      <w:pPr>
        <w:pStyle w:val="Heading2"/>
      </w:pPr>
      <w:r>
        <w:t>Patient (secure web and mobile access)</w:t>
      </w:r>
    </w:p>
    <w:p w:rsidR="00640296" w:rsidRDefault="00640296" w:rsidP="00640296">
      <w:pPr>
        <w:pStyle w:val="Heading3"/>
      </w:pPr>
      <w:r>
        <w:t>View My Health Record</w:t>
      </w:r>
    </w:p>
    <w:p w:rsidR="00640296" w:rsidRPr="00F20A25" w:rsidRDefault="00640296" w:rsidP="00640296">
      <w:r>
        <w:t>Patient can view their own Health Record on the site or can download it in an encrypted, password protected format allowing them to provide their current Health Record to a health professional without access.</w:t>
      </w:r>
    </w:p>
    <w:p w:rsidR="00640296" w:rsidRDefault="00640296" w:rsidP="00640296">
      <w:pPr>
        <w:pStyle w:val="Heading3"/>
      </w:pPr>
      <w:r>
        <w:t>View Audit Log of Accesses of My Health Record</w:t>
      </w:r>
    </w:p>
    <w:p w:rsidR="00640296" w:rsidRPr="00ED787B" w:rsidRDefault="00640296" w:rsidP="00640296">
      <w:r>
        <w:t>A patient can view all accesses of their health record. Should they have a way to question an access?</w:t>
      </w:r>
    </w:p>
    <w:p w:rsidR="00640296" w:rsidRDefault="00640296" w:rsidP="00640296">
      <w:pPr>
        <w:pStyle w:val="Heading3"/>
      </w:pPr>
      <w:r>
        <w:t>Update My Health Record</w:t>
      </w:r>
    </w:p>
    <w:p w:rsidR="00640296" w:rsidRPr="006679F9" w:rsidRDefault="00640296" w:rsidP="00640296">
      <w:r>
        <w:t xml:space="preserve">Depending on data being updated, </w:t>
      </w:r>
      <w:r w:rsidR="006673F4">
        <w:t xml:space="preserve">an </w:t>
      </w:r>
      <w:r>
        <w:t>update may occur directly (e.g., patient address), require approval from health professional (e.g., adding an encounter that occurred while in a different country), or not be allowed (update an existing encounter)</w:t>
      </w:r>
      <w:r w:rsidR="006673F4">
        <w:t>.</w:t>
      </w:r>
    </w:p>
    <w:p w:rsidR="00640296" w:rsidRDefault="00640296" w:rsidP="00640296">
      <w:pPr>
        <w:pStyle w:val="Heading3"/>
      </w:pPr>
      <w:r>
        <w:t>Manage Health Professional-Assigned Actions</w:t>
      </w:r>
    </w:p>
    <w:p w:rsidR="00640296" w:rsidRPr="00B67204" w:rsidRDefault="00640296" w:rsidP="00640296">
      <w:r>
        <w:t>Add comments, status updates, and results to health professional-assigned actions.</w:t>
      </w:r>
    </w:p>
    <w:p w:rsidR="00640296" w:rsidRDefault="00640296" w:rsidP="00640296">
      <w:pPr>
        <w:pStyle w:val="Heading3"/>
      </w:pPr>
      <w:r>
        <w:t>Identify Issues in My Health Record</w:t>
      </w:r>
    </w:p>
    <w:p w:rsidR="00640296" w:rsidRPr="00D42253" w:rsidRDefault="00640296" w:rsidP="00640296">
      <w:r>
        <w:t>Patient can add comments/questions to their health record including targeted questions to specific health professionals.</w:t>
      </w:r>
    </w:p>
    <w:p w:rsidR="00640296" w:rsidRDefault="00640296" w:rsidP="00640296">
      <w:pPr>
        <w:pStyle w:val="Heading3"/>
      </w:pPr>
      <w:r>
        <w:lastRenderedPageBreak/>
        <w:t>Control Access to My Health Record</w:t>
      </w:r>
    </w:p>
    <w:p w:rsidR="00640296" w:rsidRPr="00A33124" w:rsidRDefault="00640296" w:rsidP="00640296">
      <w:r>
        <w:t>Health Professionals/Payers can request access and patients can change rules for who has access and to what parts of their record.</w:t>
      </w:r>
    </w:p>
    <w:p w:rsidR="00F37BC9" w:rsidRDefault="00F37BC9" w:rsidP="00F37BC9">
      <w:pPr>
        <w:pStyle w:val="Heading3"/>
      </w:pPr>
      <w:r>
        <w:t xml:space="preserve">Handle an Informed Consent </w:t>
      </w:r>
      <w:r>
        <w:t>Request</w:t>
      </w:r>
    </w:p>
    <w:p w:rsidR="00F37BC9" w:rsidRPr="00F37BC9" w:rsidRDefault="00F37BC9" w:rsidP="00F37BC9">
      <w:r>
        <w:t xml:space="preserve">A </w:t>
      </w:r>
      <w:r>
        <w:t xml:space="preserve">patient </w:t>
      </w:r>
      <w:r>
        <w:t xml:space="preserve">is presented with a health professional’s request for access to </w:t>
      </w:r>
      <w:r>
        <w:t>their health record or to a specific subset of it</w:t>
      </w:r>
      <w:r>
        <w:t xml:space="preserve">. The </w:t>
      </w:r>
      <w:r>
        <w:t xml:space="preserve">patient </w:t>
      </w:r>
      <w:r>
        <w:t>can consent or not.</w:t>
      </w:r>
    </w:p>
    <w:p w:rsidR="00640296" w:rsidRDefault="00640296" w:rsidP="00640296">
      <w:pPr>
        <w:pStyle w:val="Heading2"/>
      </w:pPr>
      <w:r>
        <w:t>Payer (secure web access)</w:t>
      </w:r>
    </w:p>
    <w:p w:rsidR="00640296" w:rsidRDefault="00640296" w:rsidP="00640296">
      <w:pPr>
        <w:pStyle w:val="Heading3"/>
      </w:pPr>
      <w:r>
        <w:t>View Subscriber’s Health Record</w:t>
      </w:r>
    </w:p>
    <w:p w:rsidR="00640296" w:rsidRPr="00A33124" w:rsidRDefault="00640296" w:rsidP="00640296">
      <w:r>
        <w:t>Payer must search for desired patient using patient identifiers. Payer may not have access to requested patient. View patient on site or have it sent to a DIRECT e-mail address or download it in a specific format. Part of the record may not be visible to payer.</w:t>
      </w:r>
    </w:p>
    <w:p w:rsidR="00640296" w:rsidRPr="005E2F10" w:rsidRDefault="00640296" w:rsidP="00640296">
      <w:pPr>
        <w:pStyle w:val="Heading3"/>
      </w:pPr>
      <w:r>
        <w:t>View Statistics Across Subscribers</w:t>
      </w:r>
    </w:p>
    <w:p w:rsidR="00640296" w:rsidRDefault="00640296" w:rsidP="00640296">
      <w:pPr>
        <w:pStyle w:val="Heading2"/>
      </w:pPr>
      <w:r>
        <w:t>Policy Maker</w:t>
      </w:r>
    </w:p>
    <w:p w:rsidR="00640296" w:rsidRDefault="00640296" w:rsidP="00640296">
      <w:pPr>
        <w:pStyle w:val="Heading3"/>
      </w:pPr>
      <w:r>
        <w:t>Visualize Public Health Data</w:t>
      </w:r>
    </w:p>
    <w:p w:rsidR="00640296" w:rsidRDefault="00640296" w:rsidP="00640296">
      <w:r>
        <w:t>A policy maker can visualize public health data in a graph or on a map. The policy maker can select statistics and overlay them on the same map or graph. Statistics can be demographic-based, social determinants of health, prevalence rates for conditions, incidence rates for conditions, and cost-based. Some statistics will be based on aggregating patient health records and others will be pulled from external sources. Policy makers can save visualizations they create.</w:t>
      </w:r>
    </w:p>
    <w:p w:rsidR="00640296" w:rsidRDefault="00640296" w:rsidP="00640296">
      <w:pPr>
        <w:pStyle w:val="Heading3"/>
      </w:pPr>
      <w:r>
        <w:t>View My Dashboard</w:t>
      </w:r>
    </w:p>
    <w:p w:rsidR="00640296" w:rsidRPr="00FC570D" w:rsidRDefault="00640296" w:rsidP="00640296">
      <w:r>
        <w:t>A policy maker can see a dashboard summarizing the health of MA residents in ways of interest to them. Trending conditions, high volume locations, and other metrics will be shown.</w:t>
      </w:r>
    </w:p>
    <w:p w:rsidR="00640296" w:rsidRDefault="00640296" w:rsidP="00640296">
      <w:pPr>
        <w:pStyle w:val="Heading3"/>
      </w:pPr>
      <w:r>
        <w:t>Manage Data Visualizations</w:t>
      </w:r>
    </w:p>
    <w:p w:rsidR="00640296" w:rsidRPr="00CF22E4" w:rsidRDefault="00640296" w:rsidP="00640296">
      <w:r>
        <w:t>A policy maker can view, update, or delete their data visualizations. A policy maker can choose to promote a saved visualization to their dashboard.</w:t>
      </w:r>
    </w:p>
    <w:p w:rsidR="00A659F9" w:rsidRDefault="00A659F9" w:rsidP="00A659F9">
      <w:pPr>
        <w:pStyle w:val="Heading2"/>
      </w:pPr>
      <w:r>
        <w:t>Public Health Official (secure web access)</w:t>
      </w:r>
    </w:p>
    <w:p w:rsidR="00B2573C" w:rsidRDefault="00B2573C" w:rsidP="00A659F9">
      <w:pPr>
        <w:pStyle w:val="Heading3"/>
      </w:pPr>
      <w:bookmarkStart w:id="8" w:name="_Ref457827235"/>
      <w:bookmarkStart w:id="9" w:name="_Ref457484481"/>
      <w:r>
        <w:t>Visual</w:t>
      </w:r>
      <w:r w:rsidR="00EE61A9">
        <w:t>ize</w:t>
      </w:r>
      <w:r>
        <w:t xml:space="preserve"> Public Health Data</w:t>
      </w:r>
      <w:bookmarkEnd w:id="8"/>
    </w:p>
    <w:p w:rsidR="00B2573C" w:rsidRPr="00B2573C" w:rsidRDefault="00B2573C" w:rsidP="00B2573C">
      <w:r>
        <w:t>A public health official can visual</w:t>
      </w:r>
      <w:r w:rsidR="00FC570D">
        <w:t>ize</w:t>
      </w:r>
      <w:r>
        <w:t xml:space="preserve"> public health data in a graph or on a map. The public health official can select statistics and overlay them on the same map or graph</w:t>
      </w:r>
      <w:r w:rsidR="00772A84">
        <w:t>. Statistics can be demographic-based</w:t>
      </w:r>
      <w:r>
        <w:t>, social determinants of health, prevalence rates for conditions, incidence rates for conditions, and cost-based.</w:t>
      </w:r>
      <w:r w:rsidR="00772A84">
        <w:t xml:space="preserve"> Some statistics will be based on aggregating patient health records and others will b</w:t>
      </w:r>
      <w:r w:rsidR="00C0582E">
        <w:t xml:space="preserve">e pulled from external sources. </w:t>
      </w:r>
      <w:r w:rsidR="008051CD">
        <w:t>Public health officials</w:t>
      </w:r>
      <w:r w:rsidR="00C0582E">
        <w:t xml:space="preserve"> can save visualizations they create.</w:t>
      </w:r>
    </w:p>
    <w:p w:rsidR="00A659F9" w:rsidRDefault="00A659F9" w:rsidP="00A659F9">
      <w:pPr>
        <w:pStyle w:val="Heading3"/>
      </w:pPr>
      <w:bookmarkStart w:id="10" w:name="_Ref457827285"/>
      <w:r>
        <w:t xml:space="preserve">View </w:t>
      </w:r>
      <w:r w:rsidR="00FC570D">
        <w:t xml:space="preserve">My </w:t>
      </w:r>
      <w:r>
        <w:t>Dashboard</w:t>
      </w:r>
      <w:bookmarkEnd w:id="9"/>
      <w:bookmarkEnd w:id="10"/>
    </w:p>
    <w:p w:rsidR="006C6041" w:rsidRPr="006C6041" w:rsidRDefault="006C6041" w:rsidP="006C6041">
      <w:r>
        <w:t>A public health official can see a dashboard summarizing the health of MA residents</w:t>
      </w:r>
      <w:r w:rsidR="00E70DFC">
        <w:t xml:space="preserve"> in ways of interest to them</w:t>
      </w:r>
      <w:r>
        <w:t>. Trending conditions, high volume locations, and other metrics will be shown.</w:t>
      </w:r>
    </w:p>
    <w:p w:rsidR="00154584" w:rsidRDefault="00154584" w:rsidP="00A659F9">
      <w:pPr>
        <w:pStyle w:val="Heading3"/>
      </w:pPr>
      <w:r>
        <w:t>Manage Data Visualizations</w:t>
      </w:r>
    </w:p>
    <w:p w:rsidR="00154584" w:rsidRPr="00154584" w:rsidRDefault="00154584" w:rsidP="00154584">
      <w:r>
        <w:t xml:space="preserve">A public health official can view, update, or delete their data visualizations. A </w:t>
      </w:r>
      <w:r w:rsidR="00F34EDB">
        <w:t xml:space="preserve">public health official </w:t>
      </w:r>
      <w:r>
        <w:t>can choose to promote a saved visualization to their dashboard.</w:t>
      </w:r>
    </w:p>
    <w:p w:rsidR="00A659F9" w:rsidRDefault="00A659F9" w:rsidP="00A659F9">
      <w:pPr>
        <w:pStyle w:val="Heading3"/>
      </w:pPr>
      <w:r>
        <w:lastRenderedPageBreak/>
        <w:t>Highlight Changes in Citizen Health Status</w:t>
      </w:r>
    </w:p>
    <w:p w:rsidR="00631C80" w:rsidRPr="00631C80" w:rsidRDefault="00631C80" w:rsidP="00631C80">
      <w:r>
        <w:t>A public health official can highlight significant changes in the health status of patients in the HIE.</w:t>
      </w:r>
    </w:p>
    <w:p w:rsidR="00A659F9" w:rsidRDefault="00A659F9" w:rsidP="00A659F9">
      <w:pPr>
        <w:pStyle w:val="Heading3"/>
      </w:pPr>
      <w:r>
        <w:t>View Dashboard of Interoperability and Adoption Status</w:t>
      </w:r>
    </w:p>
    <w:p w:rsidR="00631C80" w:rsidRPr="00631C80" w:rsidRDefault="00631C80" w:rsidP="00631C80">
      <w:r>
        <w:t>A public health official can view a dashboard listing HIEs in a geographic area and their interoperability and adoption status. Each HIE must support a query which can provide back version information for a registered HIE.</w:t>
      </w:r>
    </w:p>
    <w:p w:rsidR="00A659F9" w:rsidRDefault="00A659F9" w:rsidP="00A659F9">
      <w:pPr>
        <w:pStyle w:val="Heading3"/>
      </w:pPr>
      <w:r>
        <w:t>View Activity Metrics</w:t>
      </w:r>
    </w:p>
    <w:p w:rsidR="00631C80" w:rsidRPr="00631C80" w:rsidRDefault="00631C80" w:rsidP="00631C80">
      <w:r>
        <w:t>A public health official can view metrics related to traffic to one or more registered HIEs including logics per role type and health data in and out rates for examples.</w:t>
      </w:r>
    </w:p>
    <w:p w:rsidR="00A659F9" w:rsidRDefault="00A659F9" w:rsidP="00A659F9">
      <w:pPr>
        <w:pStyle w:val="Heading3"/>
      </w:pPr>
      <w:r>
        <w:t>Manage Metrics</w:t>
      </w:r>
    </w:p>
    <w:p w:rsidR="0091098A" w:rsidRPr="0091098A" w:rsidRDefault="00897059" w:rsidP="0091098A">
      <w:r>
        <w:t xml:space="preserve">Metrics created and saved in </w:t>
      </w:r>
      <w:r>
        <w:fldChar w:fldCharType="begin"/>
      </w:r>
      <w:r>
        <w:instrText xml:space="preserve"> REF _Ref457827235 \w \h </w:instrText>
      </w:r>
      <w:r>
        <w:fldChar w:fldCharType="separate"/>
      </w:r>
      <w:r>
        <w:t>5.3.1</w:t>
      </w:r>
      <w:r>
        <w:fldChar w:fldCharType="end"/>
      </w:r>
      <w:r>
        <w:t xml:space="preserve"> </w:t>
      </w:r>
      <w:r>
        <w:fldChar w:fldCharType="begin"/>
      </w:r>
      <w:r>
        <w:instrText xml:space="preserve"> REF _Ref457827235 \h </w:instrText>
      </w:r>
      <w:r>
        <w:fldChar w:fldCharType="separate"/>
      </w:r>
      <w:r>
        <w:t>Visualize Public Health Data</w:t>
      </w:r>
      <w:r>
        <w:fldChar w:fldCharType="end"/>
      </w:r>
      <w:r>
        <w:t xml:space="preserve"> </w:t>
      </w:r>
      <w:r w:rsidR="00270B3B">
        <w:t xml:space="preserve">can </w:t>
      </w:r>
      <w:r>
        <w:t>be viewed, edited, or deleted.</w:t>
      </w:r>
      <w:r w:rsidR="00270B3B">
        <w:t xml:space="preserve"> Metrics can also be put on the dashboard (see </w:t>
      </w:r>
      <w:r w:rsidR="00270B3B">
        <w:fldChar w:fldCharType="begin"/>
      </w:r>
      <w:r w:rsidR="00270B3B">
        <w:instrText xml:space="preserve"> REF _Ref457827285 \w \h </w:instrText>
      </w:r>
      <w:r w:rsidR="00270B3B">
        <w:fldChar w:fldCharType="separate"/>
      </w:r>
      <w:r w:rsidR="00270B3B">
        <w:t>5.3.2</w:t>
      </w:r>
      <w:r w:rsidR="00270B3B">
        <w:fldChar w:fldCharType="end"/>
      </w:r>
      <w:r w:rsidR="00270B3B">
        <w:t xml:space="preserve"> </w:t>
      </w:r>
      <w:r w:rsidR="00270B3B">
        <w:fldChar w:fldCharType="begin"/>
      </w:r>
      <w:r w:rsidR="00270B3B">
        <w:instrText xml:space="preserve"> REF _Ref457827285 \h </w:instrText>
      </w:r>
      <w:r w:rsidR="00270B3B">
        <w:fldChar w:fldCharType="separate"/>
      </w:r>
      <w:r w:rsidR="00270B3B">
        <w:t>View Dashboard Summarizing Patients in HIE</w:t>
      </w:r>
      <w:r w:rsidR="00270B3B">
        <w:fldChar w:fldCharType="end"/>
      </w:r>
      <w:r w:rsidR="00270B3B">
        <w:t>) or removed from it.</w:t>
      </w:r>
    </w:p>
    <w:p w:rsidR="00A659F9" w:rsidRDefault="00A659F9" w:rsidP="00A659F9">
      <w:pPr>
        <w:pStyle w:val="Heading2"/>
      </w:pPr>
      <w:r>
        <w:t>Researcher (secure web access)</w:t>
      </w:r>
    </w:p>
    <w:p w:rsidR="00A659F9" w:rsidRDefault="00A659F9" w:rsidP="00A659F9">
      <w:pPr>
        <w:pStyle w:val="Heading3"/>
      </w:pPr>
      <w:r>
        <w:t>Analyze Health Data</w:t>
      </w:r>
    </w:p>
    <w:p w:rsidR="0091098A" w:rsidRPr="0091098A" w:rsidRDefault="008C5059" w:rsidP="0091098A">
      <w:r>
        <w:t>A</w:t>
      </w:r>
      <w:r w:rsidR="0091098A">
        <w:t xml:space="preserve"> researcher </w:t>
      </w:r>
      <w:r>
        <w:t xml:space="preserve">can </w:t>
      </w:r>
      <w:r w:rsidR="0091098A">
        <w:t>analyz</w:t>
      </w:r>
      <w:r>
        <w:t>e the aggregated health records by defining queries against the data. Specific patient identifying information will never be returned.</w:t>
      </w:r>
    </w:p>
    <w:p w:rsidR="00A659F9" w:rsidRDefault="00A659F9" w:rsidP="00A659F9">
      <w:pPr>
        <w:pStyle w:val="Heading3"/>
      </w:pPr>
      <w:bookmarkStart w:id="11" w:name="_Ref457484609"/>
      <w:r>
        <w:t>Download Raw Data in CSV format</w:t>
      </w:r>
      <w:bookmarkEnd w:id="11"/>
    </w:p>
    <w:p w:rsidR="0091098A" w:rsidRPr="0091098A" w:rsidRDefault="008C5059" w:rsidP="0091098A">
      <w:r>
        <w:t>A researcher can query the patient data and download the results in CSV format. Specific patient identifying information will never be returned.</w:t>
      </w:r>
    </w:p>
    <w:p w:rsidR="00A659F9" w:rsidRDefault="00A659F9" w:rsidP="00A659F9">
      <w:pPr>
        <w:pStyle w:val="Heading3"/>
      </w:pPr>
      <w:r>
        <w:t>Manage Maps</w:t>
      </w:r>
    </w:p>
    <w:p w:rsidR="0091098A" w:rsidRPr="0091098A" w:rsidRDefault="00966ACD" w:rsidP="0091098A">
      <w:r>
        <w:t>A researcher can create, update, and delete maps that they own. Maps created by a researcher are private unless explicitly marked as public.</w:t>
      </w:r>
    </w:p>
    <w:p w:rsidR="00A659F9" w:rsidRDefault="00A659F9" w:rsidP="00A659F9">
      <w:pPr>
        <w:pStyle w:val="Heading3"/>
      </w:pPr>
      <w:bookmarkStart w:id="12" w:name="_Ref457484684"/>
      <w:r>
        <w:t>View Maps</w:t>
      </w:r>
      <w:bookmarkEnd w:id="12"/>
    </w:p>
    <w:p w:rsidR="0091098A" w:rsidRPr="0091098A" w:rsidRDefault="00966ACD" w:rsidP="0091098A">
      <w:r>
        <w:t>A researcher can view their maps or any other public maps.</w:t>
      </w:r>
    </w:p>
    <w:p w:rsidR="00A659F9" w:rsidRDefault="00A659F9" w:rsidP="00A659F9">
      <w:pPr>
        <w:pStyle w:val="Heading3"/>
      </w:pPr>
      <w:r>
        <w:t>Manage Graphs</w:t>
      </w:r>
    </w:p>
    <w:p w:rsidR="0091098A" w:rsidRPr="0091098A" w:rsidRDefault="0091098A" w:rsidP="0091098A">
      <w:r>
        <w:t>Create, update, and delete defined graphs</w:t>
      </w:r>
      <w:r w:rsidR="007C3F1C">
        <w:t>. Graphs can be public or private.</w:t>
      </w:r>
    </w:p>
    <w:p w:rsidR="00A659F9" w:rsidRDefault="00A659F9" w:rsidP="00A659F9">
      <w:pPr>
        <w:pStyle w:val="Heading3"/>
      </w:pPr>
      <w:r>
        <w:t>Manage Notifications</w:t>
      </w:r>
    </w:p>
    <w:p w:rsidR="00A659F9" w:rsidRPr="00AA548D" w:rsidRDefault="00A659F9" w:rsidP="00A659F9">
      <w:r>
        <w:t>Set up standing queries that define conditions under which researcher should be notified; e.g., a certain statistic passes a threshold value.</w:t>
      </w:r>
    </w:p>
    <w:p w:rsidR="00A659F9" w:rsidRDefault="00A659F9" w:rsidP="00A659F9">
      <w:pPr>
        <w:pStyle w:val="Heading3"/>
      </w:pPr>
      <w:r>
        <w:t>Receive Notification</w:t>
      </w:r>
    </w:p>
    <w:p w:rsidR="00A659F9" w:rsidRPr="00A6512D" w:rsidRDefault="00A659F9" w:rsidP="00A659F9">
      <w:r>
        <w:t>The researcher receives notifications when conditions that they define occur. See Manage Notifications. Notifications should exist on the site but ideally can be sent as an e-mail or a text message as well (with no PHI).</w:t>
      </w:r>
    </w:p>
    <w:p w:rsidR="009A4C0F" w:rsidRDefault="009A4C0F" w:rsidP="0021027F">
      <w:pPr>
        <w:pStyle w:val="Heading2"/>
      </w:pPr>
      <w:r>
        <w:lastRenderedPageBreak/>
        <w:t>Trial User</w:t>
      </w:r>
    </w:p>
    <w:p w:rsidR="009A4C0F" w:rsidRDefault="007250A9" w:rsidP="007250A9">
      <w:pPr>
        <w:pStyle w:val="Heading3"/>
      </w:pPr>
      <w:r>
        <w:t>Use the System as if Logged in as a Selected Role</w:t>
      </w:r>
    </w:p>
    <w:p w:rsidR="007250A9" w:rsidRPr="007250A9" w:rsidRDefault="007250A9" w:rsidP="007250A9">
      <w:r>
        <w:t xml:space="preserve">A trial user can choose a role (e.g., patient, </w:t>
      </w:r>
      <w:r w:rsidR="004836D1">
        <w:t>health professional</w:t>
      </w:r>
      <w:r>
        <w:t>, researcher, etc.) and use the system as if they were logged in as a user of that type. All data access will use the synthetic data.</w:t>
      </w:r>
    </w:p>
    <w:p w:rsidR="0021027F" w:rsidRDefault="0021027F" w:rsidP="0021027F">
      <w:pPr>
        <w:pStyle w:val="Heading2"/>
      </w:pPr>
      <w:r>
        <w:t>Shared</w:t>
      </w:r>
      <w:r w:rsidR="004620AC">
        <w:t xml:space="preserve"> (Leveraged to support other use cases)</w:t>
      </w:r>
    </w:p>
    <w:p w:rsidR="0021027F" w:rsidRDefault="0021027F" w:rsidP="0021027F">
      <w:pPr>
        <w:pStyle w:val="Heading3"/>
      </w:pPr>
      <w:r>
        <w:t>Login</w:t>
      </w:r>
    </w:p>
    <w:p w:rsidR="00073ED1" w:rsidRPr="00073ED1" w:rsidRDefault="00073ED1" w:rsidP="00073ED1">
      <w:r>
        <w:t>Any user (except guest) should be able to login to their account by authenticating with SyntheticMass.</w:t>
      </w:r>
    </w:p>
    <w:p w:rsidR="0021027F" w:rsidRDefault="0021027F" w:rsidP="0021027F">
      <w:pPr>
        <w:pStyle w:val="Heading3"/>
      </w:pPr>
      <w:r>
        <w:t>Provide Feedback</w:t>
      </w:r>
    </w:p>
    <w:p w:rsidR="003D4CA9" w:rsidRPr="003D4CA9" w:rsidRDefault="003D4CA9" w:rsidP="003D4CA9">
      <w:r>
        <w:t>Any user can provide feedback on SyntheticMass including potential enhancements.</w:t>
      </w:r>
    </w:p>
    <w:p w:rsidR="0021027F" w:rsidRDefault="0021027F" w:rsidP="0021027F">
      <w:pPr>
        <w:pStyle w:val="Heading3"/>
      </w:pPr>
      <w:r>
        <w:t>Request Support</w:t>
      </w:r>
    </w:p>
    <w:p w:rsidR="003D4CA9" w:rsidRPr="003D4CA9" w:rsidRDefault="003D4CA9" w:rsidP="003D4CA9">
      <w:r>
        <w:t>Any user should be able to request support with SyntheticMass if they are having trouble.</w:t>
      </w:r>
    </w:p>
    <w:p w:rsidR="0021027F" w:rsidRDefault="0021027F" w:rsidP="0021027F">
      <w:pPr>
        <w:pStyle w:val="Heading3"/>
      </w:pPr>
      <w:r>
        <w:t>Forgot Username and/or Password</w:t>
      </w:r>
    </w:p>
    <w:p w:rsidR="00B50585" w:rsidRPr="00B50585" w:rsidRDefault="00B50585" w:rsidP="00B50585">
      <w:r>
        <w:t>Any user can indicate that they forgot their username and/or password.</w:t>
      </w:r>
    </w:p>
    <w:p w:rsidR="0021027F" w:rsidRDefault="0021027F" w:rsidP="0021027F">
      <w:pPr>
        <w:pStyle w:val="Heading3"/>
      </w:pPr>
      <w:r>
        <w:t>Change Password</w:t>
      </w:r>
    </w:p>
    <w:p w:rsidR="008508C1" w:rsidRPr="008508C1" w:rsidRDefault="008508C1" w:rsidP="008508C1">
      <w:r>
        <w:t>Any user can change their password.</w:t>
      </w:r>
    </w:p>
    <w:p w:rsidR="0021027F" w:rsidRDefault="0021027F" w:rsidP="0021027F">
      <w:pPr>
        <w:pStyle w:val="Heading3"/>
      </w:pPr>
      <w:r>
        <w:t>Manage My Preferences</w:t>
      </w:r>
    </w:p>
    <w:p w:rsidR="006471BC" w:rsidRPr="006471BC" w:rsidRDefault="006471BC" w:rsidP="006471BC">
      <w:r>
        <w:t>Any user can setup certain preferences only affecting their use of SyntheticMass.</w:t>
      </w:r>
    </w:p>
    <w:p w:rsidR="00640296" w:rsidRDefault="00640296" w:rsidP="00640296">
      <w:pPr>
        <w:pStyle w:val="Heading2"/>
      </w:pPr>
      <w:r>
        <w:t>Missing Functionality?</w:t>
      </w:r>
    </w:p>
    <w:p w:rsidR="00640296" w:rsidRDefault="00640296" w:rsidP="00640296">
      <w:pPr>
        <w:pStyle w:val="ListParagraph"/>
        <w:numPr>
          <w:ilvl w:val="0"/>
          <w:numId w:val="6"/>
        </w:numPr>
      </w:pPr>
      <w:r>
        <w:t>Blue Button</w:t>
      </w:r>
    </w:p>
    <w:p w:rsidR="00640296" w:rsidRDefault="00640296" w:rsidP="00640296">
      <w:pPr>
        <w:pStyle w:val="ListParagraph"/>
        <w:numPr>
          <w:ilvl w:val="0"/>
          <w:numId w:val="6"/>
        </w:numPr>
      </w:pPr>
      <w:r>
        <w:t>ADT Tracking</w:t>
      </w:r>
    </w:p>
    <w:p w:rsidR="00640296" w:rsidRDefault="00640296" w:rsidP="00640296">
      <w:pPr>
        <w:pStyle w:val="ListParagraph"/>
        <w:numPr>
          <w:ilvl w:val="0"/>
          <w:numId w:val="6"/>
        </w:numPr>
      </w:pPr>
      <w:r>
        <w:t>ADT Alerts</w:t>
      </w:r>
    </w:p>
    <w:p w:rsidR="00640296" w:rsidRDefault="00640296" w:rsidP="00640296">
      <w:pPr>
        <w:pStyle w:val="ListParagraph"/>
        <w:numPr>
          <w:ilvl w:val="0"/>
          <w:numId w:val="6"/>
        </w:numPr>
      </w:pPr>
      <w:r>
        <w:t>Query-based Exchange</w:t>
      </w:r>
    </w:p>
    <w:p w:rsidR="00640296" w:rsidRDefault="00640296" w:rsidP="00640296">
      <w:pPr>
        <w:pStyle w:val="ListParagraph"/>
        <w:numPr>
          <w:ilvl w:val="0"/>
          <w:numId w:val="6"/>
        </w:numPr>
      </w:pPr>
      <w:r>
        <w:t>eHealth Exchange</w:t>
      </w:r>
    </w:p>
    <w:p w:rsidR="00640296" w:rsidRDefault="00640296" w:rsidP="00640296">
      <w:pPr>
        <w:pStyle w:val="ListParagraph"/>
        <w:numPr>
          <w:ilvl w:val="0"/>
          <w:numId w:val="6"/>
        </w:numPr>
      </w:pPr>
      <w:r>
        <w:t>EMS Care Coordination</w:t>
      </w:r>
    </w:p>
    <w:p w:rsidR="00640296" w:rsidRDefault="00640296" w:rsidP="00640296">
      <w:pPr>
        <w:pStyle w:val="ListParagraph"/>
        <w:numPr>
          <w:ilvl w:val="0"/>
          <w:numId w:val="6"/>
        </w:numPr>
      </w:pPr>
      <w:r>
        <w:t>Data Analytics</w:t>
      </w:r>
    </w:p>
    <w:p w:rsidR="00640296" w:rsidRDefault="00640296" w:rsidP="00640296">
      <w:pPr>
        <w:pStyle w:val="ListParagraph"/>
        <w:numPr>
          <w:ilvl w:val="0"/>
          <w:numId w:val="6"/>
        </w:numPr>
      </w:pPr>
      <w:r>
        <w:t>Patient de-duplication</w:t>
      </w:r>
    </w:p>
    <w:p w:rsidR="00640296" w:rsidRPr="009D13B7" w:rsidRDefault="00640296" w:rsidP="00640296">
      <w:pPr>
        <w:pStyle w:val="ListParagraph"/>
        <w:numPr>
          <w:ilvl w:val="0"/>
          <w:numId w:val="6"/>
        </w:numPr>
      </w:pPr>
      <w:r>
        <w:t>May need additional actors for prospective health professionals/innovators/payers/researchers to try the HIE out?</w:t>
      </w:r>
    </w:p>
    <w:p w:rsidR="007E35A2" w:rsidRDefault="007E35A2" w:rsidP="002F353A">
      <w:pPr>
        <w:pStyle w:val="Heading1"/>
      </w:pPr>
      <w:r>
        <w:t>Non-Functional Requirements</w:t>
      </w:r>
    </w:p>
    <w:p w:rsidR="00CB6773" w:rsidRDefault="00CB6773" w:rsidP="007E35A2">
      <w:pPr>
        <w:pStyle w:val="Heading2"/>
      </w:pPr>
      <w:bookmarkStart w:id="13" w:name="_Ref457559420"/>
      <w:r>
        <w:t>Multiple Patient Lists</w:t>
      </w:r>
      <w:bookmarkEnd w:id="13"/>
    </w:p>
    <w:p w:rsidR="00CB6773" w:rsidRPr="00CB6773" w:rsidRDefault="00CB6773" w:rsidP="00CB6773">
      <w:r>
        <w:t xml:space="preserve">SyntheticMass needs to support the synthetic patient list plus at least one real (and potentially multiple) patient list. </w:t>
      </w:r>
    </w:p>
    <w:p w:rsidR="0067641F" w:rsidRDefault="0067641F" w:rsidP="007E35A2">
      <w:pPr>
        <w:pStyle w:val="Heading2"/>
      </w:pPr>
      <w:r>
        <w:t>Distributed Patient Health Records</w:t>
      </w:r>
    </w:p>
    <w:p w:rsidR="0067641F" w:rsidRDefault="0067641F" w:rsidP="0067641F">
      <w:r>
        <w:t>A patient’s health record may be physically stored on multiple servers. System should support the logical patient record such that queries can merge results from multiple servers.</w:t>
      </w:r>
    </w:p>
    <w:p w:rsidR="000E17C5" w:rsidRPr="0067641F" w:rsidRDefault="000E17C5" w:rsidP="0067641F">
      <w:r>
        <w:t>System should also support data exchange with the eHealth National Exchange.</w:t>
      </w:r>
    </w:p>
    <w:p w:rsidR="00513882" w:rsidRDefault="00513882" w:rsidP="007E35A2">
      <w:pPr>
        <w:pStyle w:val="Heading2"/>
      </w:pPr>
      <w:r>
        <w:lastRenderedPageBreak/>
        <w:t>Support Infrastructure</w:t>
      </w:r>
    </w:p>
    <w:p w:rsidR="00513882" w:rsidRDefault="0045234D" w:rsidP="00513882">
      <w:r>
        <w:t>Need s</w:t>
      </w:r>
      <w:r w:rsidR="00513882">
        <w:t>oftware to log and track the disposition of support requests which may include requested enhancements and defects.</w:t>
      </w:r>
    </w:p>
    <w:p w:rsidR="002A7443" w:rsidRPr="00513882" w:rsidRDefault="002A7443" w:rsidP="00513882">
      <w:r>
        <w:t>Need a process for disposing of support requests, enhancement requests, and defects. A Change Control Board or some other mechanism for prioritizing items will be required.</w:t>
      </w:r>
    </w:p>
    <w:p w:rsidR="007E35A2" w:rsidRDefault="007E35A2" w:rsidP="007E35A2">
      <w:pPr>
        <w:pStyle w:val="Heading2"/>
      </w:pPr>
      <w:r>
        <w:t>Security</w:t>
      </w:r>
    </w:p>
    <w:p w:rsidR="007E35A2" w:rsidRDefault="007E35A2" w:rsidP="007E35A2">
      <w:r>
        <w:t>The HIE site must use TLS/SSL for privacy and require user authentication (2 factor for some roles and/or functions?)</w:t>
      </w:r>
    </w:p>
    <w:p w:rsidR="00836528" w:rsidRDefault="00836528" w:rsidP="007E35A2">
      <w:r>
        <w:t>Integrity of data must be ensured.</w:t>
      </w:r>
    </w:p>
    <w:p w:rsidR="00836528" w:rsidRDefault="00836528" w:rsidP="007E35A2">
      <w:r>
        <w:t>Non-repudiation must exist for updates to patient records.</w:t>
      </w:r>
    </w:p>
    <w:p w:rsidR="0059159D" w:rsidRDefault="0059159D" w:rsidP="007E35A2">
      <w:r>
        <w:t>Authentication via OAuth2 / OpenID</w:t>
      </w:r>
    </w:p>
    <w:p w:rsidR="007E35A2" w:rsidRDefault="007E35A2" w:rsidP="007E35A2">
      <w:r>
        <w:t>Data at rest must be encrypted as well</w:t>
      </w:r>
      <w:r w:rsidR="005057C0">
        <w:t>?</w:t>
      </w:r>
    </w:p>
    <w:p w:rsidR="009C01FF" w:rsidRDefault="009C01FF" w:rsidP="007E35A2">
      <w:r>
        <w:t>Authorization of user based on function as well as da</w:t>
      </w:r>
      <w:r w:rsidR="00BB2025">
        <w:t>ta being acted upon is required.</w:t>
      </w:r>
    </w:p>
    <w:p w:rsidR="007E35A2" w:rsidRDefault="007E35A2" w:rsidP="007E35A2">
      <w:pPr>
        <w:pStyle w:val="Heading2"/>
      </w:pPr>
      <w:r>
        <w:t>HIPAA Compliance</w:t>
      </w:r>
    </w:p>
    <w:p w:rsidR="000270E2" w:rsidRDefault="000270E2" w:rsidP="000270E2">
      <w:pPr>
        <w:pStyle w:val="ListParagraph"/>
        <w:numPr>
          <w:ilvl w:val="0"/>
          <w:numId w:val="13"/>
        </w:numPr>
      </w:pPr>
      <w:r>
        <w:t>Put safeguards in place to protect patient health information.</w:t>
      </w:r>
    </w:p>
    <w:p w:rsidR="000270E2" w:rsidRDefault="000270E2" w:rsidP="000270E2">
      <w:pPr>
        <w:pStyle w:val="ListParagraph"/>
        <w:numPr>
          <w:ilvl w:val="0"/>
          <w:numId w:val="13"/>
        </w:numPr>
      </w:pPr>
      <w:r>
        <w:t>Reasonably limit uses and sharing to the minimum necessary to accomplish your intended purpose.</w:t>
      </w:r>
    </w:p>
    <w:p w:rsidR="000270E2" w:rsidRDefault="000270E2" w:rsidP="000270E2">
      <w:pPr>
        <w:pStyle w:val="ListParagraph"/>
        <w:numPr>
          <w:ilvl w:val="0"/>
          <w:numId w:val="13"/>
        </w:numPr>
      </w:pPr>
      <w:r>
        <w:t>Have agreements in place with any service providers that perform covered functions or activities for you. These agreements (BAAs) are to ensure that these services providers (Business Associates) only use and disclose patient health information properly and safeguard it appropriately.</w:t>
      </w:r>
    </w:p>
    <w:p w:rsidR="00786978" w:rsidRDefault="000270E2" w:rsidP="000270E2">
      <w:pPr>
        <w:pStyle w:val="ListParagraph"/>
        <w:numPr>
          <w:ilvl w:val="0"/>
          <w:numId w:val="13"/>
        </w:numPr>
      </w:pPr>
      <w:r>
        <w:t>Have procedures in place to limit who can access patient health information, and implement a training program for you and your employees about how to protect your patient health information.</w:t>
      </w:r>
    </w:p>
    <w:p w:rsidR="00AB1F23" w:rsidRDefault="00AB1F23" w:rsidP="00AB1F23">
      <w:r>
        <w:t xml:space="preserve">Source: </w:t>
      </w:r>
      <w:hyperlink r:id="rId9" w:history="1">
        <w:r w:rsidRPr="006E6C24">
          <w:rPr>
            <w:rStyle w:val="Hyperlink"/>
          </w:rPr>
          <w:t>https://www.truevault.com/blog/how-do-i-become-hipaa-compliant.html</w:t>
        </w:r>
      </w:hyperlink>
    </w:p>
    <w:p w:rsidR="007E35A2" w:rsidRDefault="007E35A2" w:rsidP="007E35A2">
      <w:pPr>
        <w:pStyle w:val="Heading2"/>
      </w:pPr>
      <w:r>
        <w:t>Section 508</w:t>
      </w:r>
    </w:p>
    <w:p w:rsidR="00786978" w:rsidRPr="00786978" w:rsidRDefault="00786978" w:rsidP="00786978">
      <w:r>
        <w:t>Accessibility requirements</w:t>
      </w:r>
    </w:p>
    <w:p w:rsidR="007E35A2" w:rsidRDefault="007E35A2" w:rsidP="007E35A2">
      <w:pPr>
        <w:pStyle w:val="Heading2"/>
      </w:pPr>
      <w:r>
        <w:t>Resilience</w:t>
      </w:r>
    </w:p>
    <w:p w:rsidR="007E35A2" w:rsidRPr="007E35A2" w:rsidRDefault="007E35A2" w:rsidP="007E35A2">
      <w:r>
        <w:t>Any security breaches must be limited in scope; gaining access to one patient’s record should never allow access to others</w:t>
      </w:r>
      <w:r w:rsidR="0067641F">
        <w:t>.</w:t>
      </w:r>
    </w:p>
    <w:p w:rsidR="002F353A" w:rsidRDefault="002F353A" w:rsidP="002F353A">
      <w:pPr>
        <w:pStyle w:val="Heading1"/>
      </w:pPr>
      <w:r>
        <w:t>Glossary</w:t>
      </w:r>
    </w:p>
    <w:p w:rsidR="002F353A" w:rsidRDefault="002F353A" w:rsidP="002F353A">
      <w:pPr>
        <w:pStyle w:val="Heading2"/>
      </w:pPr>
      <w:r>
        <w:t>ADT = Admit, Discharge, Transfer</w:t>
      </w:r>
    </w:p>
    <w:p w:rsidR="000C7B4A" w:rsidRPr="000C7B4A" w:rsidRDefault="000C7B4A" w:rsidP="000C7B4A">
      <w:r>
        <w:t xml:space="preserve">Acronym for three common events for patients – being admitted to a hospital or facility, being discharged from a hospital or facility, and being transferred between medical </w:t>
      </w:r>
      <w:proofErr w:type="spellStart"/>
      <w:r>
        <w:t>facilitities</w:t>
      </w:r>
      <w:proofErr w:type="spellEnd"/>
      <w:r>
        <w:t>.</w:t>
      </w:r>
    </w:p>
    <w:p w:rsidR="00E76C04" w:rsidRDefault="00E76C04" w:rsidP="00E76C04">
      <w:pPr>
        <w:pStyle w:val="Heading2"/>
      </w:pPr>
      <w:r>
        <w:lastRenderedPageBreak/>
        <w:t>ARRA = American Recovery and Reinvestment Act</w:t>
      </w:r>
    </w:p>
    <w:p w:rsidR="00E76C04" w:rsidRPr="00E76C04" w:rsidRDefault="00BC496F" w:rsidP="00E76C04">
      <w:r>
        <w:t xml:space="preserve">The American Recovery and Reinvestment Act </w:t>
      </w:r>
      <w:r w:rsidR="00E76C04">
        <w:t>of 2009</w:t>
      </w:r>
      <w:r>
        <w:t xml:space="preserve"> is an economic stimulus package. ARRA includes</w:t>
      </w:r>
      <w:r w:rsidR="00112DE2">
        <w:t xml:space="preserve"> HI</w:t>
      </w:r>
      <w:r>
        <w:t>TECH (see HITECH).</w:t>
      </w:r>
    </w:p>
    <w:p w:rsidR="00383A2A" w:rsidRDefault="00383A2A" w:rsidP="00383A2A">
      <w:pPr>
        <w:pStyle w:val="Heading2"/>
      </w:pPr>
      <w:r>
        <w:t xml:space="preserve">ASTM = </w:t>
      </w:r>
      <w:r w:rsidRPr="00383A2A">
        <w:t>American Society for Testing Materials</w:t>
      </w:r>
    </w:p>
    <w:p w:rsidR="00383A2A" w:rsidRDefault="00383A2A" w:rsidP="00383A2A">
      <w:r>
        <w:t>Standards organization collaborating on CCD.</w:t>
      </w:r>
      <w:r w:rsidR="00301D2C">
        <w:t xml:space="preserve"> </w:t>
      </w:r>
      <w:hyperlink r:id="rId10" w:history="1">
        <w:r w:rsidR="00301D2C" w:rsidRPr="00F37DBE">
          <w:rPr>
            <w:rStyle w:val="Hyperlink"/>
          </w:rPr>
          <w:t>https://www.astm.org/</w:t>
        </w:r>
      </w:hyperlink>
    </w:p>
    <w:p w:rsidR="00A56378" w:rsidRDefault="00A56378" w:rsidP="002F353A">
      <w:pPr>
        <w:pStyle w:val="Heading2"/>
      </w:pPr>
      <w:r>
        <w:t>Blue Button</w:t>
      </w:r>
    </w:p>
    <w:p w:rsidR="00A56378" w:rsidRDefault="000B7BB8" w:rsidP="00A56378">
      <w:r w:rsidRPr="000B7BB8">
        <w:t>As America’s health care system rapidly goes digital, health care providers, insurance companies and others are starting to give patients and consumers access to their health information electronically through the “Blue Button”.</w:t>
      </w:r>
      <w:r>
        <w:t xml:space="preserve"> [</w:t>
      </w:r>
      <w:r w:rsidR="00752263">
        <w:t xml:space="preserve">Source: </w:t>
      </w:r>
      <w:hyperlink r:id="rId11" w:history="1">
        <w:r w:rsidR="00752263" w:rsidRPr="00EE7FFC">
          <w:rPr>
            <w:rStyle w:val="Hyperlink"/>
          </w:rPr>
          <w:t>https://www.healthit.gov/patients-families/faqs/what-blue-button</w:t>
        </w:r>
      </w:hyperlink>
      <w:r>
        <w:t>]</w:t>
      </w:r>
    </w:p>
    <w:p w:rsidR="009A5545" w:rsidRDefault="009A5545" w:rsidP="002F353A">
      <w:pPr>
        <w:pStyle w:val="Heading2"/>
      </w:pPr>
      <w:r>
        <w:t>CCD = Continuity of Care Document</w:t>
      </w:r>
    </w:p>
    <w:p w:rsidR="009A5545" w:rsidRPr="009A5545" w:rsidRDefault="009A5545" w:rsidP="009A5545">
      <w:r w:rsidRPr="009A5545">
        <w:t xml:space="preserve">The Continuity of Care Document (CCD) is a joint effort of HL7 International and ASTM. CCD fosters interoperability of clinical data by allowing physicians to send electronic medical information to other </w:t>
      </w:r>
      <w:r w:rsidR="004836D1">
        <w:t>health professional</w:t>
      </w:r>
      <w:r w:rsidRPr="009A5545">
        <w:t>s without loss of meaning and enabling improvement of patient care.</w:t>
      </w:r>
      <w:r>
        <w:t xml:space="preserve"> Source: </w:t>
      </w:r>
      <w:hyperlink r:id="rId12" w:history="1">
        <w:r w:rsidRPr="00F37DBE">
          <w:rPr>
            <w:rStyle w:val="Hyperlink"/>
          </w:rPr>
          <w:t>http://www.hl7.org/implement/standards/product_brief.cfm?product_id=6</w:t>
        </w:r>
      </w:hyperlink>
      <w:r>
        <w:t>.</w:t>
      </w:r>
    </w:p>
    <w:p w:rsidR="00A778DC" w:rsidRDefault="00A778DC" w:rsidP="002F353A">
      <w:pPr>
        <w:pStyle w:val="Heading2"/>
      </w:pPr>
      <w:r>
        <w:t>CCDA (or C-CDA) = Consolidated-Clinical Document Architecture</w:t>
      </w:r>
    </w:p>
    <w:p w:rsidR="00A778DC" w:rsidRPr="00A778DC" w:rsidRDefault="001B5B2F" w:rsidP="00A778DC">
      <w:r>
        <w:t xml:space="preserve">Health Level 7 standard for meeting 2014 Edition </w:t>
      </w:r>
      <w:r w:rsidR="00D85F10">
        <w:t>E</w:t>
      </w:r>
      <w:r w:rsidR="00C57F25">
        <w:t>H</w:t>
      </w:r>
      <w:r w:rsidR="00D85F10">
        <w:t>R Certification Criteria in support of Meaningful Use Stage 2.</w:t>
      </w:r>
    </w:p>
    <w:p w:rsidR="000F5B5B" w:rsidRDefault="000F5B5B" w:rsidP="002F353A">
      <w:pPr>
        <w:pStyle w:val="Heading2"/>
      </w:pPr>
      <w:r>
        <w:t>CCDS = Common Clinical Data Set</w:t>
      </w:r>
    </w:p>
    <w:p w:rsidR="000F5B5B" w:rsidRDefault="00C57F25" w:rsidP="00C57F25">
      <w:r>
        <w:t xml:space="preserve">CCDS </w:t>
      </w:r>
      <w:r w:rsidR="001B44A5">
        <w:t xml:space="preserve">is a set of criteria proposed by ONC that </w:t>
      </w:r>
      <w:r>
        <w:t>includes the required elements for the summary of care document, the standards required for structured data capture of each, and further definition of related terminology and use</w:t>
      </w:r>
      <w:r w:rsidR="000F5B5B">
        <w:t xml:space="preserve">. </w:t>
      </w:r>
      <w:r w:rsidR="002F139E">
        <w:t xml:space="preserve">Definition: </w:t>
      </w:r>
      <w:hyperlink r:id="rId13" w:history="1">
        <w:r w:rsidR="002F139E" w:rsidRPr="00A17D1F">
          <w:rPr>
            <w:rStyle w:val="Hyperlink"/>
          </w:rPr>
          <w:t>https://www.healthit.gov/sites/default/files/commonclinicaldataset_ml_11-4-15.pdf</w:t>
        </w:r>
      </w:hyperlink>
    </w:p>
    <w:p w:rsidR="00494E2E" w:rsidRDefault="00494E2E" w:rsidP="002F353A">
      <w:pPr>
        <w:pStyle w:val="Heading2"/>
      </w:pPr>
      <w:r>
        <w:t>CDA = Clinical Document Architecture</w:t>
      </w:r>
    </w:p>
    <w:p w:rsidR="00494E2E" w:rsidRDefault="00494E2E" w:rsidP="00494E2E">
      <w:r>
        <w:t xml:space="preserve">The HL7 </w:t>
      </w:r>
      <w:r w:rsidRPr="00494E2E">
        <w:t>Clinical Document Architecture (CDA®) is a document markup standard that specifies the structure and semantics of "clinical documents" for the purpose of exchange between healthcare providers and patients. It defines a clinical document as having the following six characteristics: 1) Persistence, 2) Stewardship, 3) Potential for authentication, 4) Context, 5) Wholeness and 6) Human readability.</w:t>
      </w:r>
      <w:r>
        <w:t xml:space="preserve"> Source: </w:t>
      </w:r>
      <w:hyperlink r:id="rId14" w:history="1">
        <w:r w:rsidRPr="006E6C24">
          <w:rPr>
            <w:rStyle w:val="Hyperlink"/>
          </w:rPr>
          <w:t>http://www.hl7.org/implement/standards/product_brief.cfm?product_id=7</w:t>
        </w:r>
      </w:hyperlink>
    </w:p>
    <w:p w:rsidR="00C57F25" w:rsidRDefault="00C57F25" w:rsidP="002F353A">
      <w:pPr>
        <w:pStyle w:val="Heading2"/>
      </w:pPr>
      <w:r>
        <w:t>CMS = Center</w:t>
      </w:r>
      <w:r w:rsidR="001B44A5">
        <w:t>s</w:t>
      </w:r>
      <w:r>
        <w:t xml:space="preserve"> for </w:t>
      </w:r>
      <w:r w:rsidR="001B44A5">
        <w:t xml:space="preserve">Medicare and </w:t>
      </w:r>
      <w:r>
        <w:t>Medicaid Service</w:t>
      </w:r>
    </w:p>
    <w:p w:rsidR="00C57F25" w:rsidRPr="00C57F25" w:rsidRDefault="001B44A5" w:rsidP="00C57F25">
      <w:r w:rsidRPr="001B44A5">
        <w:t>The Centers for Medicare &amp; Medicaid Services, CMS, is part of the Department of Health and Human Services (HHS).</w:t>
      </w:r>
    </w:p>
    <w:p w:rsidR="00BF6F18" w:rsidRDefault="00BF6F18" w:rsidP="002F353A">
      <w:pPr>
        <w:pStyle w:val="Heading2"/>
      </w:pPr>
      <w:r>
        <w:t>CSV = Comma-Separated Values</w:t>
      </w:r>
    </w:p>
    <w:p w:rsidR="00BF6F18" w:rsidRPr="00BF6F18" w:rsidRDefault="00BF6F18" w:rsidP="00BF6F18">
      <w:r>
        <w:t>Format for tabular data in a text file where each record is a line and each cell is separated by commas</w:t>
      </w:r>
    </w:p>
    <w:p w:rsidR="004D4B79" w:rsidRDefault="002F353A" w:rsidP="002F353A">
      <w:pPr>
        <w:pStyle w:val="Heading2"/>
      </w:pPr>
      <w:r>
        <w:t>Direct</w:t>
      </w:r>
    </w:p>
    <w:p w:rsidR="002F353A" w:rsidRDefault="002F353A" w:rsidP="004D4B79">
      <w:r>
        <w:t>Standard for secure electronic exchange of healthcare information</w:t>
      </w:r>
    </w:p>
    <w:p w:rsidR="002E0C04" w:rsidRDefault="002E0C04" w:rsidP="002F353A">
      <w:pPr>
        <w:pStyle w:val="Heading2"/>
      </w:pPr>
      <w:r>
        <w:lastRenderedPageBreak/>
        <w:t>DSTU = Draft Standard for Trial Use</w:t>
      </w:r>
    </w:p>
    <w:p w:rsidR="002E0C04" w:rsidRPr="002E0C04" w:rsidRDefault="002E0C04" w:rsidP="002E0C04">
      <w:r>
        <w:t>Version naming scheme used for FHIR standard. DSTU3 is the latest version which is the Draft Standard for Trial Use 3. See also STU as DSTU3 is being renamed STU3.</w:t>
      </w:r>
      <w:r w:rsidR="00DE51DA">
        <w:t xml:space="preserve"> </w:t>
      </w:r>
      <w:r w:rsidR="006C4048">
        <w:t xml:space="preserve">DSTU/STU releases are precursors to the first official 1.0 release. </w:t>
      </w:r>
      <w:r w:rsidR="00DE51DA">
        <w:t xml:space="preserve">Source: </w:t>
      </w:r>
      <w:hyperlink r:id="rId15" w:history="1">
        <w:r w:rsidR="00DE51DA" w:rsidRPr="002C0419">
          <w:rPr>
            <w:rStyle w:val="Hyperlink"/>
          </w:rPr>
          <w:t>http://hapifhir.io/</w:t>
        </w:r>
      </w:hyperlink>
    </w:p>
    <w:p w:rsidR="00C024B2" w:rsidRDefault="00C024B2" w:rsidP="00C024B2">
      <w:pPr>
        <w:pStyle w:val="Heading2"/>
      </w:pPr>
      <w:proofErr w:type="spellStart"/>
      <w:r w:rsidRPr="00C024B2">
        <w:t>eCQM</w:t>
      </w:r>
      <w:proofErr w:type="spellEnd"/>
      <w:r>
        <w:t xml:space="preserve"> = Electronic Clinical Quality Measure</w:t>
      </w:r>
    </w:p>
    <w:p w:rsidR="00C024B2" w:rsidRDefault="00C024B2" w:rsidP="00C024B2">
      <w:pPr>
        <w:rPr>
          <w:rStyle w:val="HTMLCite"/>
          <w:rFonts w:ascii="Arial" w:hAnsi="Arial" w:cs="Arial"/>
          <w:b/>
          <w:bCs/>
          <w:color w:val="666666"/>
          <w:lang w:val="en"/>
        </w:rPr>
      </w:pPr>
      <w:proofErr w:type="spellStart"/>
      <w:r w:rsidRPr="00C024B2">
        <w:t>eCQMs</w:t>
      </w:r>
      <w:proofErr w:type="spellEnd"/>
      <w:r w:rsidRPr="00C024B2">
        <w:t xml:space="preserve"> use data from electronic health records (EHR) and/or health Information technology systems to measure health care quality. The Centers for Medicare and Medicaid Services (CMS) use </w:t>
      </w:r>
      <w:proofErr w:type="spellStart"/>
      <w:r w:rsidRPr="00C024B2">
        <w:t>eCQMs</w:t>
      </w:r>
      <w:proofErr w:type="spellEnd"/>
      <w:r w:rsidRPr="00C024B2">
        <w:t xml:space="preserve"> in a variety of quality incentive programs and to publicly report data about quality.</w:t>
      </w:r>
      <w:r>
        <w:t xml:space="preserve"> Source: </w:t>
      </w:r>
      <w:hyperlink r:id="rId16" w:history="1">
        <w:r w:rsidRPr="006E6C24">
          <w:rPr>
            <w:rStyle w:val="Hyperlink"/>
            <w:rFonts w:ascii="Arial" w:hAnsi="Arial" w:cs="Arial"/>
            <w:lang w:val="en"/>
          </w:rPr>
          <w:t>https://ecqi.healthit.gov/</w:t>
        </w:r>
        <w:r w:rsidRPr="006E6C24">
          <w:rPr>
            <w:rStyle w:val="Hyperlink"/>
            <w:rFonts w:ascii="Arial" w:hAnsi="Arial" w:cs="Arial"/>
            <w:b/>
            <w:bCs/>
            <w:lang w:val="en"/>
          </w:rPr>
          <w:t>ecqm</w:t>
        </w:r>
      </w:hyperlink>
    </w:p>
    <w:p w:rsidR="001B5B2F" w:rsidRDefault="001B5B2F" w:rsidP="002F353A">
      <w:pPr>
        <w:pStyle w:val="Heading2"/>
      </w:pPr>
      <w:bookmarkStart w:id="14" w:name="_GoBack"/>
      <w:bookmarkEnd w:id="14"/>
      <w:r>
        <w:t>EHR = Electronic Health Record</w:t>
      </w:r>
    </w:p>
    <w:p w:rsidR="001B5B2F" w:rsidRPr="001B5B2F" w:rsidRDefault="001B5B2F" w:rsidP="001B5B2F">
      <w:r>
        <w:t>An electronic health record provides all medical data associated with a patient in an electronic format.</w:t>
      </w:r>
    </w:p>
    <w:p w:rsidR="002F353A" w:rsidRDefault="002F353A" w:rsidP="002F353A">
      <w:pPr>
        <w:pStyle w:val="Heading2"/>
      </w:pPr>
      <w:r>
        <w:t xml:space="preserve">FHIR = </w:t>
      </w:r>
      <w:r w:rsidRPr="00E3103E">
        <w:t>Fast Healthcare Interoperability Resources</w:t>
      </w:r>
    </w:p>
    <w:p w:rsidR="009F13D3" w:rsidRPr="009F13D3" w:rsidRDefault="009F13D3" w:rsidP="009F13D3">
      <w:r>
        <w:t>Fast Healthcare Interoperability Resources is a draft standard data format for resources that are part of health records and an Application Programming Interface (API) for exchanging those records.</w:t>
      </w:r>
    </w:p>
    <w:p w:rsidR="006C4048" w:rsidRDefault="006C4048" w:rsidP="002F353A">
      <w:pPr>
        <w:pStyle w:val="Heading2"/>
      </w:pPr>
      <w:r>
        <w:t xml:space="preserve">HAPI-FHIR = </w:t>
      </w:r>
      <w:r w:rsidR="00013732">
        <w:t>HL7 Application Programming Interface FHIR</w:t>
      </w:r>
    </w:p>
    <w:p w:rsidR="00013732" w:rsidRPr="00013732" w:rsidRDefault="00013732" w:rsidP="00013732">
      <w:r>
        <w:t>Open source implementation of the HL7 FHIR specification for Java.</w:t>
      </w:r>
    </w:p>
    <w:p w:rsidR="002F353A" w:rsidRDefault="002F353A" w:rsidP="002F353A">
      <w:pPr>
        <w:pStyle w:val="Heading2"/>
      </w:pPr>
      <w:r>
        <w:t>HIE = Health Information Exchange</w:t>
      </w:r>
    </w:p>
    <w:p w:rsidR="00A56378" w:rsidRDefault="00A56378" w:rsidP="00A56378">
      <w:r w:rsidRPr="00A56378">
        <w:t>Health information exchanges (HIEs) facilitate the secure exchange of health information within and across states. Sharing information in this way is one of the requirements of meaningful use. The Office of the National Coordinator for Health Information Technology (ONC) has made 56 awards totally $548 million to help states and territories in the US develop secure health information exchanges.</w:t>
      </w:r>
      <w:r>
        <w:t xml:space="preserve"> [Source: </w:t>
      </w:r>
      <w:hyperlink r:id="rId17" w:history="1">
        <w:r w:rsidRPr="00EE7FFC">
          <w:rPr>
            <w:rStyle w:val="Hyperlink"/>
          </w:rPr>
          <w:t>https://www.healthit.gov/patients-families/faqs/what-health-information-exchange</w:t>
        </w:r>
      </w:hyperlink>
      <w:r>
        <w:t>]</w:t>
      </w:r>
    </w:p>
    <w:p w:rsidR="00B175BE" w:rsidRDefault="00B175BE" w:rsidP="002F353A">
      <w:pPr>
        <w:pStyle w:val="Heading2"/>
      </w:pPr>
      <w:r>
        <w:t>HIPAA = Health Insurance Portability and Accountability Act</w:t>
      </w:r>
    </w:p>
    <w:p w:rsidR="00847C77" w:rsidRPr="00847C77" w:rsidRDefault="00847C77" w:rsidP="00847C77">
      <w:r>
        <w:t>The Health Insurance Portability and Accountability Act of 1996 is legislation that provides data security and privacy provisions for medical information.</w:t>
      </w:r>
    </w:p>
    <w:p w:rsidR="002F353A" w:rsidRDefault="002F353A" w:rsidP="002F353A">
      <w:pPr>
        <w:pStyle w:val="Heading2"/>
      </w:pPr>
      <w:r>
        <w:t xml:space="preserve">HISP = </w:t>
      </w:r>
      <w:r w:rsidRPr="00F54371">
        <w:t>Health Information Service Provider</w:t>
      </w:r>
    </w:p>
    <w:p w:rsidR="00E82E70" w:rsidRDefault="00B468BB" w:rsidP="00E82E70">
      <w:r w:rsidRPr="00B468BB">
        <w:t>A Health Information Services Provider (HISP) is an organization that manages security and transport for health information exchange among health care entities or individuals using the Direct standard for transport.  There is no specific legal designation for a HISP, nor are HISPs specifically regulated by Meaningful Use certification rules.  The term HISP was coined to describe specific message transport functions that need to be performed to support scaled deployment of the Direct standard in the market.  HISP functions can be performed by existing organizations (such as EHR vendors or hospitals or HIE organizations) or by standalone organizations specializing in HISP services.</w:t>
      </w:r>
      <w:r>
        <w:t xml:space="preserve"> Source: </w:t>
      </w:r>
      <w:hyperlink r:id="rId18" w:history="1">
        <w:r w:rsidRPr="002C0419">
          <w:rPr>
            <w:rStyle w:val="Hyperlink"/>
          </w:rPr>
          <w:t>http://geekdoctor.blogspot.com/2014/03/a-primer-on-meaningful-use-and-hisps.html</w:t>
        </w:r>
      </w:hyperlink>
    </w:p>
    <w:p w:rsidR="00E76C04" w:rsidRDefault="00E76C04" w:rsidP="00E76C04">
      <w:pPr>
        <w:pStyle w:val="Heading2"/>
      </w:pPr>
      <w:r>
        <w:t>HITECH = Health Information Technology for Economic and Clinical Health</w:t>
      </w:r>
    </w:p>
    <w:p w:rsidR="00E76C04" w:rsidRPr="00E76C04" w:rsidRDefault="00112DE2" w:rsidP="00E76C04">
      <w:r>
        <w:t>HITECH (part of ARRA) funded HIE development efforts at the state level. It offered incentives to hospitals and health care providers for meaningful use of connected, certified electronic health records. It also offered funding for HIE development.</w:t>
      </w:r>
    </w:p>
    <w:p w:rsidR="002F353A" w:rsidRDefault="00BA61BF" w:rsidP="00BA61BF">
      <w:pPr>
        <w:pStyle w:val="Heading2"/>
      </w:pPr>
      <w:r>
        <w:lastRenderedPageBreak/>
        <w:t xml:space="preserve">HL7 </w:t>
      </w:r>
      <w:r w:rsidR="00C83EDC">
        <w:t>=</w:t>
      </w:r>
      <w:r w:rsidR="00B02E1F">
        <w:t xml:space="preserve"> Health</w:t>
      </w:r>
      <w:r>
        <w:t xml:space="preserve"> Level 7</w:t>
      </w:r>
    </w:p>
    <w:p w:rsidR="00C83EDC" w:rsidRPr="00C83EDC" w:rsidRDefault="00C83EDC" w:rsidP="00C83EDC">
      <w:r>
        <w:t xml:space="preserve">Standards organization </w:t>
      </w:r>
      <w:r w:rsidR="0056698E">
        <w:t>responsible for FHIR</w:t>
      </w:r>
      <w:r w:rsidR="00013732">
        <w:t>.</w:t>
      </w:r>
    </w:p>
    <w:p w:rsidR="00361F81" w:rsidRDefault="00361F81" w:rsidP="00D85F10">
      <w:pPr>
        <w:pStyle w:val="Heading2"/>
      </w:pPr>
      <w:r>
        <w:t>ICD-10</w:t>
      </w:r>
      <w:r w:rsidR="0033037E">
        <w:t xml:space="preserve"> = International Classification of Diseases 10</w:t>
      </w:r>
      <w:r w:rsidR="0033037E" w:rsidRPr="0033037E">
        <w:rPr>
          <w:vertAlign w:val="superscript"/>
        </w:rPr>
        <w:t>th</w:t>
      </w:r>
      <w:r w:rsidR="0033037E">
        <w:t xml:space="preserve"> Edition</w:t>
      </w:r>
    </w:p>
    <w:p w:rsidR="00361F81" w:rsidRDefault="0033037E" w:rsidP="00361F81">
      <w:r>
        <w:t xml:space="preserve">ICD-10 is a clinical cataloging system. </w:t>
      </w:r>
      <w:r w:rsidRPr="0033037E">
        <w:t>Within the healthcare industry, providers, coders, IT professionals, insurance carriers, government agencies and others use ICD codes to properly note diseases on health records, track epidemiological trends, and assist in medical reimbursement decisions.</w:t>
      </w:r>
      <w:r>
        <w:t xml:space="preserve"> Source: </w:t>
      </w:r>
      <w:hyperlink r:id="rId19" w:history="1">
        <w:r w:rsidRPr="002C0419">
          <w:rPr>
            <w:rStyle w:val="Hyperlink"/>
          </w:rPr>
          <w:t>http://searchhealthit.techtarget.com/definition/ICD-10</w:t>
        </w:r>
      </w:hyperlink>
    </w:p>
    <w:p w:rsidR="00D85F10" w:rsidRDefault="00D85F10" w:rsidP="00D85F10">
      <w:pPr>
        <w:pStyle w:val="Heading2"/>
      </w:pPr>
      <w:r>
        <w:t xml:space="preserve">LOINC = </w:t>
      </w:r>
      <w:r w:rsidRPr="00D85F10">
        <w:t>Logical Observation Identifiers Names and Co</w:t>
      </w:r>
      <w:r>
        <w:t>des</w:t>
      </w:r>
    </w:p>
    <w:p w:rsidR="00D85F10" w:rsidRPr="00D85F10" w:rsidRDefault="00D85F10" w:rsidP="00D85F10">
      <w:r>
        <w:t xml:space="preserve">See </w:t>
      </w:r>
      <w:hyperlink r:id="rId20" w:history="1">
        <w:r w:rsidRPr="00EE7FFC">
          <w:rPr>
            <w:rStyle w:val="Hyperlink"/>
          </w:rPr>
          <w:t>http://loinc.org/</w:t>
        </w:r>
      </w:hyperlink>
      <w:r>
        <w:t>. LOINC consists of universal identifiers for laboratory and other clinical observations.</w:t>
      </w:r>
    </w:p>
    <w:p w:rsidR="00FA5132" w:rsidRDefault="00FA5132" w:rsidP="00C83EDC">
      <w:pPr>
        <w:pStyle w:val="Heading2"/>
      </w:pPr>
      <w:r>
        <w:t>Meaningful Use</w:t>
      </w:r>
    </w:p>
    <w:p w:rsidR="00FA5132" w:rsidRDefault="00FA5132" w:rsidP="00FA5132">
      <w:r w:rsidRPr="00FA5132">
        <w:t>Meaningful use is using certified electronic health record (EHR) technology to: Improve quality, safety, efficiency, and reduce health disparities. Engage patients and family. Improve care coordination, and population and public health. Maintain privacy and security of patient health information</w:t>
      </w:r>
      <w:r>
        <w:t xml:space="preserve">. Source: </w:t>
      </w:r>
      <w:hyperlink r:id="rId21" w:history="1">
        <w:r w:rsidRPr="002C0419">
          <w:rPr>
            <w:rStyle w:val="Hyperlink"/>
          </w:rPr>
          <w:t>https://www.healthit.gov/providers-professionals/meaningful-use-definition-objectives</w:t>
        </w:r>
      </w:hyperlink>
    </w:p>
    <w:p w:rsidR="00D97D0C" w:rsidRDefault="00D97D0C" w:rsidP="00C83EDC">
      <w:pPr>
        <w:pStyle w:val="Heading2"/>
      </w:pPr>
      <w:r>
        <w:t>MRN = Medical Record Number</w:t>
      </w:r>
    </w:p>
    <w:p w:rsidR="00D97D0C" w:rsidRDefault="00D97D0C" w:rsidP="00D97D0C">
      <w:r w:rsidRPr="00D97D0C">
        <w:t>The medical record number is organization specific. The number is used by the hospital as a systematic documentation of a patient´s medical history and care during each hospital stay.</w:t>
      </w:r>
      <w:r>
        <w:t xml:space="preserve"> Source: </w:t>
      </w:r>
      <w:hyperlink r:id="rId22" w:history="1">
        <w:r w:rsidRPr="003D3712">
          <w:rPr>
            <w:rStyle w:val="Hyperlink"/>
          </w:rPr>
          <w:t>https://ushik.ahrq.gov/ViewItemDetails?system=ps&amp;itemKey=88720000</w:t>
        </w:r>
      </w:hyperlink>
    </w:p>
    <w:p w:rsidR="00934BBE" w:rsidRDefault="00934BBE" w:rsidP="00C83EDC">
      <w:pPr>
        <w:pStyle w:val="Heading2"/>
      </w:pPr>
      <w:r>
        <w:t>OAuth2</w:t>
      </w:r>
      <w:r w:rsidR="00E15FD4">
        <w:t xml:space="preserve"> = Open Standard for Authorization 2</w:t>
      </w:r>
    </w:p>
    <w:p w:rsidR="00934BBE" w:rsidRDefault="00DF34E6" w:rsidP="00934BBE">
      <w:r w:rsidRPr="00DF34E6">
        <w:t>OAuth provides to clients a "secure delegated access" to server resources on behalf of a resource owner. It specifies a process for resource owners to authorize third-party access to their server resources without sharing their credentials</w:t>
      </w:r>
      <w:r>
        <w:t>.</w:t>
      </w:r>
      <w:r w:rsidR="00AA5042">
        <w:t xml:space="preserve"> Source: </w:t>
      </w:r>
      <w:hyperlink r:id="rId23" w:history="1">
        <w:r w:rsidR="00AA5042" w:rsidRPr="00F37DBE">
          <w:rPr>
            <w:rStyle w:val="Hyperlink"/>
          </w:rPr>
          <w:t>https://en.wikipedia.org/wiki/OAuth</w:t>
        </w:r>
      </w:hyperlink>
    </w:p>
    <w:p w:rsidR="001B44A5" w:rsidRDefault="001B44A5" w:rsidP="00C83EDC">
      <w:pPr>
        <w:pStyle w:val="Heading2"/>
      </w:pPr>
      <w:r>
        <w:t>ONC = Office of National Coordinator for Health Information Technology</w:t>
      </w:r>
    </w:p>
    <w:p w:rsidR="001B44A5" w:rsidRDefault="001B44A5" w:rsidP="001B44A5">
      <w:r w:rsidRPr="001B44A5">
        <w:t>The Office of the National Coordinator for Health Information Technology (ONC) is at the forefront of the administration’s health IT efforts and is a resource to the entire health system to support the adoption of health information technology and the promotion of nationwide health information exchange to improve health care. ONC is organizationally located within the Office of the Secretary for the U.S. Department of Health and Human Services (HHS).</w:t>
      </w:r>
      <w:r>
        <w:t xml:space="preserve"> Source: </w:t>
      </w:r>
      <w:hyperlink r:id="rId24" w:history="1">
        <w:r w:rsidRPr="00A17D1F">
          <w:rPr>
            <w:rStyle w:val="Hyperlink"/>
          </w:rPr>
          <w:t>https://www.healthit.gov/newsroom/about-onc</w:t>
        </w:r>
      </w:hyperlink>
    </w:p>
    <w:p w:rsidR="00934BBE" w:rsidRDefault="00934BBE" w:rsidP="00C83EDC">
      <w:pPr>
        <w:pStyle w:val="Heading2"/>
      </w:pPr>
      <w:r>
        <w:t>OpenID</w:t>
      </w:r>
    </w:p>
    <w:p w:rsidR="00934BBE" w:rsidRDefault="00AA5042" w:rsidP="00934BBE">
      <w:r w:rsidRPr="00AA5042">
        <w:t>OpenID is an open standard and decentralized authentication protocol</w:t>
      </w:r>
      <w:r>
        <w:t xml:space="preserve"> that </w:t>
      </w:r>
      <w:r w:rsidRPr="00AA5042">
        <w:t>allows users to be authenticated by co-operating sites (known as Relying Parties or RP) using a third party service, eliminating the need for webmasters to provide their own ad hoc login systems, and allowing users to log in to multiple unrelated websites without having to have a separate identity and password for each</w:t>
      </w:r>
      <w:r>
        <w:t xml:space="preserve">. Source: </w:t>
      </w:r>
      <w:hyperlink r:id="rId25" w:history="1">
        <w:r w:rsidRPr="00F37DBE">
          <w:rPr>
            <w:rStyle w:val="Hyperlink"/>
          </w:rPr>
          <w:t>https://en.wikipedia.org/wiki/OpenID</w:t>
        </w:r>
      </w:hyperlink>
    </w:p>
    <w:p w:rsidR="003B6A5C" w:rsidRDefault="003B6A5C" w:rsidP="00C83EDC">
      <w:pPr>
        <w:pStyle w:val="Heading2"/>
      </w:pPr>
      <w:r>
        <w:lastRenderedPageBreak/>
        <w:t>PDMP = Prescription Drug Monitoring Program</w:t>
      </w:r>
    </w:p>
    <w:p w:rsidR="003B6A5C" w:rsidRDefault="003B6A5C" w:rsidP="003B6A5C">
      <w:r>
        <w:t>“</w:t>
      </w:r>
      <w:r w:rsidRPr="003B6A5C">
        <w:t>Prescription Drug Monitoring Programs (PDMPs) are state-run electronic databases used to track the prescribing and dispensing of controlled prescription drugs to patients. They are designed to monitor this information for suspected abuse or diversion (i.e., channeling drugs into illegal use), and can give a prescriber or pharmacist critical information regarding a patient’s controlled substance prescription history. This information can help prescribers and pharmacists identify patients at high-risk who would benefit from early interventions.</w:t>
      </w:r>
      <w:r>
        <w:t xml:space="preserve">” Source: </w:t>
      </w:r>
      <w:hyperlink r:id="rId26" w:history="1">
        <w:r w:rsidRPr="006E6C24">
          <w:rPr>
            <w:rStyle w:val="Hyperlink"/>
          </w:rPr>
          <w:t>http://www.cdc.gov/drugoverdose/pdmp/</w:t>
        </w:r>
      </w:hyperlink>
    </w:p>
    <w:p w:rsidR="00C83EDC" w:rsidRDefault="00C83EDC" w:rsidP="00C83EDC">
      <w:pPr>
        <w:pStyle w:val="Heading2"/>
      </w:pPr>
      <w:r>
        <w:t>PHI = Protected Health Information</w:t>
      </w:r>
    </w:p>
    <w:p w:rsidR="00C83EDC" w:rsidRDefault="00C83EDC" w:rsidP="00C83EDC">
      <w:r>
        <w:t>Information in a medical record that identifies an individual created in the process of providing health care (e.g., a diagnosis or treatment).</w:t>
      </w:r>
    </w:p>
    <w:p w:rsidR="00494E2E" w:rsidRDefault="00494E2E" w:rsidP="005057C0">
      <w:pPr>
        <w:pStyle w:val="Heading2"/>
      </w:pPr>
      <w:r>
        <w:t>QRDA = Quality Reporting Document Architecture</w:t>
      </w:r>
    </w:p>
    <w:p w:rsidR="00494E2E" w:rsidRDefault="00494E2E" w:rsidP="00494E2E">
      <w:r w:rsidRPr="00494E2E">
        <w:t>The Health Level Seven International (HL7) Quality Reporting Document Architecture (QRDA) is a standard document format for the exchange of electronic clinical quality measure (</w:t>
      </w:r>
      <w:proofErr w:type="spellStart"/>
      <w:r w:rsidRPr="00494E2E">
        <w:t>eCQM</w:t>
      </w:r>
      <w:proofErr w:type="spellEnd"/>
      <w:r w:rsidRPr="00494E2E">
        <w:t>) data.</w:t>
      </w:r>
      <w:r w:rsidR="0014662A">
        <w:t xml:space="preserve"> Source: </w:t>
      </w:r>
      <w:hyperlink r:id="rId27" w:history="1">
        <w:r w:rsidR="0014662A" w:rsidRPr="006E6C24">
          <w:rPr>
            <w:rStyle w:val="Hyperlink"/>
          </w:rPr>
          <w:t>http://www.hl7.org/implement/standards/product_brief.cfm?product_id=35</w:t>
        </w:r>
      </w:hyperlink>
    </w:p>
    <w:p w:rsidR="005057C0" w:rsidRDefault="005057C0" w:rsidP="005057C0">
      <w:pPr>
        <w:pStyle w:val="Heading2"/>
      </w:pPr>
      <w:r>
        <w:t>SHR = Standard Health Record</w:t>
      </w:r>
    </w:p>
    <w:p w:rsidR="00FA5132" w:rsidRDefault="001B296B" w:rsidP="00FA5132">
      <w:pPr>
        <w:rPr>
          <w:sz w:val="24"/>
          <w:szCs w:val="24"/>
        </w:rPr>
      </w:pPr>
      <w:r w:rsidRPr="006545B3">
        <w:rPr>
          <w:sz w:val="24"/>
          <w:szCs w:val="24"/>
        </w:rPr>
        <w:t xml:space="preserve">MITRE’s vision is to </w:t>
      </w:r>
      <w:r w:rsidRPr="001E777C">
        <w:rPr>
          <w:b/>
          <w:i/>
          <w:sz w:val="24"/>
          <w:szCs w:val="24"/>
        </w:rPr>
        <w:t>fundamentally shift</w:t>
      </w:r>
      <w:r w:rsidRPr="006545B3">
        <w:rPr>
          <w:sz w:val="24"/>
          <w:szCs w:val="24"/>
        </w:rPr>
        <w:t xml:space="preserve"> how healthcare providers and individuals obtain and use pertinent information across multiple care domains to mana</w:t>
      </w:r>
      <w:r>
        <w:rPr>
          <w:sz w:val="24"/>
          <w:szCs w:val="24"/>
        </w:rPr>
        <w:t>ge acute and preventive health. T</w:t>
      </w:r>
      <w:r w:rsidRPr="006545B3">
        <w:rPr>
          <w:sz w:val="24"/>
          <w:szCs w:val="24"/>
        </w:rPr>
        <w:t xml:space="preserve">his shift begins with defining </w:t>
      </w:r>
      <w:r>
        <w:rPr>
          <w:sz w:val="24"/>
          <w:szCs w:val="24"/>
        </w:rPr>
        <w:t>a Standard Health R</w:t>
      </w:r>
      <w:r w:rsidRPr="006545B3">
        <w:rPr>
          <w:sz w:val="24"/>
          <w:szCs w:val="24"/>
        </w:rPr>
        <w:t xml:space="preserve">ecord </w:t>
      </w:r>
      <w:r>
        <w:rPr>
          <w:sz w:val="24"/>
          <w:szCs w:val="24"/>
        </w:rPr>
        <w:t>(SHR</w:t>
      </w:r>
      <w:r w:rsidRPr="006545B3">
        <w:rPr>
          <w:sz w:val="24"/>
          <w:szCs w:val="24"/>
        </w:rPr>
        <w:t xml:space="preserve">) to address the US healthcare system’s critical need for health data interoperability. The SHR vision is to </w:t>
      </w:r>
      <w:r>
        <w:rPr>
          <w:sz w:val="24"/>
          <w:szCs w:val="24"/>
        </w:rPr>
        <w:t>e</w:t>
      </w:r>
      <w:r w:rsidRPr="006545B3">
        <w:rPr>
          <w:sz w:val="24"/>
          <w:szCs w:val="24"/>
        </w:rPr>
        <w:t>nable unfettered multi-directional communication, driven by real-time, meaningful data, that empowers individuals and care teams to collaborate, reduce error and waste, and focus on the shared-decision making needed to build and maintain a healthy nation.</w:t>
      </w:r>
      <w:r>
        <w:rPr>
          <w:sz w:val="24"/>
          <w:szCs w:val="24"/>
        </w:rPr>
        <w:t xml:space="preserve"> Source: </w:t>
      </w:r>
      <w:r w:rsidRPr="001B296B">
        <w:rPr>
          <w:sz w:val="24"/>
          <w:szCs w:val="24"/>
        </w:rPr>
        <w:t>SHR Overview_v3_7_25_16.docx</w:t>
      </w:r>
      <w:r w:rsidR="00432528">
        <w:rPr>
          <w:sz w:val="24"/>
          <w:szCs w:val="24"/>
        </w:rPr>
        <w:t xml:space="preserve"> by Mary Quilty</w:t>
      </w:r>
    </w:p>
    <w:p w:rsidR="005057C0" w:rsidRDefault="00FA5132" w:rsidP="00FA5132">
      <w:pPr>
        <w:pStyle w:val="Heading2"/>
      </w:pPr>
      <w:r>
        <w:t xml:space="preserve">SNOMED = </w:t>
      </w:r>
      <w:r w:rsidRPr="00FA5132">
        <w:t>Systematized Nomenclature of Medicine</w:t>
      </w:r>
    </w:p>
    <w:p w:rsidR="00FA5132" w:rsidRDefault="00361F81" w:rsidP="00FA5132">
      <w:pPr>
        <w:rPr>
          <w:rStyle w:val="Hyperlink"/>
        </w:rPr>
      </w:pPr>
      <w:r w:rsidRPr="00361F81">
        <w:t>The Systematized Nomenclature of Medicine is a systematic, computer-</w:t>
      </w:r>
      <w:proofErr w:type="spellStart"/>
      <w:r w:rsidRPr="00361F81">
        <w:t>processable</w:t>
      </w:r>
      <w:proofErr w:type="spellEnd"/>
      <w:r w:rsidRPr="00361F81">
        <w:t xml:space="preserve"> collection of medical terms, in human and veterinary medicine, to provide codes, terms, synonyms and definitions which cover anatomy, diseases, findings, procedures, microorganisms, substances, etc.</w:t>
      </w:r>
      <w:r w:rsidR="0033037E">
        <w:t xml:space="preserve"> The standard is now more specifically called SNOMED-CT where CT stands for Clinical Terms. </w:t>
      </w:r>
      <w:r w:rsidRPr="00361F81">
        <w:t xml:space="preserve"> </w:t>
      </w:r>
      <w:r>
        <w:t xml:space="preserve">Source: </w:t>
      </w:r>
      <w:hyperlink r:id="rId28" w:history="1">
        <w:r w:rsidRPr="002C0419">
          <w:rPr>
            <w:rStyle w:val="Hyperlink"/>
          </w:rPr>
          <w:t>https://en.wikipedia.org/wiki/Systematized_Nomenclature_of_Medicine</w:t>
        </w:r>
      </w:hyperlink>
    </w:p>
    <w:p w:rsidR="002E0C04" w:rsidRDefault="002E0C04" w:rsidP="002E0C04">
      <w:pPr>
        <w:pStyle w:val="Heading2"/>
      </w:pPr>
      <w:r>
        <w:t>STU = Standard for Trial Use</w:t>
      </w:r>
    </w:p>
    <w:p w:rsidR="002E0C04" w:rsidRDefault="002E0C04" w:rsidP="002E0C04">
      <w:pPr>
        <w:rPr>
          <w:rStyle w:val="Hyperlink"/>
        </w:rPr>
      </w:pPr>
      <w:r>
        <w:t>Current naming convention for releases of FHIR standard. STU3 is the latest release as of July 2016.</w:t>
      </w:r>
      <w:r w:rsidR="00DE51DA">
        <w:t xml:space="preserve"> Source: </w:t>
      </w:r>
      <w:hyperlink r:id="rId29" w:history="1">
        <w:r w:rsidR="00DE51DA" w:rsidRPr="002C0419">
          <w:rPr>
            <w:rStyle w:val="Hyperlink"/>
          </w:rPr>
          <w:t>http://hapifhir.io/</w:t>
        </w:r>
      </w:hyperlink>
    </w:p>
    <w:p w:rsidR="00664042" w:rsidRDefault="00664042" w:rsidP="00664042">
      <w:pPr>
        <w:pStyle w:val="Heading1"/>
        <w:rPr>
          <w:rStyle w:val="Hyperlink"/>
        </w:rPr>
      </w:pPr>
      <w:r>
        <w:rPr>
          <w:rStyle w:val="Hyperlink"/>
        </w:rPr>
        <w:t>Appendix A – Multiple Patient Repositories</w:t>
      </w:r>
    </w:p>
    <w:p w:rsidR="00664042" w:rsidRDefault="00664042" w:rsidP="00664042">
      <w:r>
        <w:t xml:space="preserve">In order to support all use cases on a common server instance, we need to separate out synthetic patients and real patients (See </w:t>
      </w:r>
      <w:r>
        <w:fldChar w:fldCharType="begin"/>
      </w:r>
      <w:r>
        <w:instrText xml:space="preserve"> REF _Ref457559420 \w \h </w:instrText>
      </w:r>
      <w:r>
        <w:fldChar w:fldCharType="separate"/>
      </w:r>
      <w:r>
        <w:t>6.1</w:t>
      </w:r>
      <w:r>
        <w:fldChar w:fldCharType="end"/>
      </w:r>
      <w:r>
        <w:t xml:space="preserve"> </w:t>
      </w:r>
      <w:r>
        <w:fldChar w:fldCharType="begin"/>
      </w:r>
      <w:r>
        <w:instrText xml:space="preserve"> REF _Ref457559420 \h </w:instrText>
      </w:r>
      <w:r>
        <w:fldChar w:fldCharType="separate"/>
      </w:r>
      <w:r>
        <w:t>Support Multiple Patient Lists</w:t>
      </w:r>
      <w:r>
        <w:fldChar w:fldCharType="end"/>
      </w:r>
      <w:r>
        <w:t>).</w:t>
      </w:r>
      <w:r>
        <w:t xml:space="preserve"> </w:t>
      </w:r>
      <w:r w:rsidR="00F42D92">
        <w:t xml:space="preserve">Potentially, </w:t>
      </w:r>
      <w:r>
        <w:t xml:space="preserve">support </w:t>
      </w:r>
      <w:r w:rsidR="00F42D92">
        <w:t>for multiple, separate, secure pat</w:t>
      </w:r>
      <w:r w:rsidR="00A96CAA">
        <w:t>ient repositories may be needed as well.</w:t>
      </w:r>
    </w:p>
    <w:p w:rsidR="00664042" w:rsidRDefault="00664042" w:rsidP="00664042">
      <w:r w:rsidRPr="00BC1276">
        <w:rPr>
          <w:b/>
        </w:rPr>
        <w:t>Option 1</w:t>
      </w:r>
      <w:r>
        <w:t xml:space="preserve">: FHIR does offer a compartment concept that can be named and has a </w:t>
      </w:r>
      <w:proofErr w:type="spellStart"/>
      <w:r>
        <w:t>boolean</w:t>
      </w:r>
      <w:proofErr w:type="spellEnd"/>
      <w:r>
        <w:t xml:space="preserve"> attribute labelled “experimental” that indicates the compartment definition is authored for testing purposes. It </w:t>
      </w:r>
      <w:r>
        <w:lastRenderedPageBreak/>
        <w:t xml:space="preserve">also includes a publisher such that the synthetic data can be attributed to MITRE </w:t>
      </w:r>
      <w:proofErr w:type="spellStart"/>
      <w:r>
        <w:t>Synthea</w:t>
      </w:r>
      <w:proofErr w:type="spellEnd"/>
      <w:r>
        <w:t>. It also includes a requirements attribute that can be used to describe the scope and usage that the compartment definition was created to meet. Predefined compartment types are focused around isolating the data for a particular resource (e.g., a single patient), but potentially it could be used for a list of patients and their associated data as well? Example of using a compartment in a search:</w:t>
      </w:r>
    </w:p>
    <w:p w:rsidR="00664042" w:rsidRPr="00281C07" w:rsidRDefault="00664042" w:rsidP="0066404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18"/>
          <w:szCs w:val="18"/>
        </w:rPr>
      </w:pPr>
      <w:r w:rsidRPr="00281C07">
        <w:rPr>
          <w:rFonts w:ascii="Consolas" w:eastAsia="Times New Roman" w:hAnsi="Consolas" w:cs="Consolas"/>
          <w:color w:val="333333"/>
          <w:sz w:val="18"/>
          <w:szCs w:val="18"/>
        </w:rPr>
        <w:t>GET [base]/[Compartment]/[id]/[type]</w:t>
      </w:r>
      <w:proofErr w:type="gramStart"/>
      <w:r w:rsidRPr="00281C07">
        <w:rPr>
          <w:rFonts w:ascii="Consolas" w:eastAsia="Times New Roman" w:hAnsi="Consolas" w:cs="Consolas"/>
          <w:color w:val="333333"/>
          <w:sz w:val="18"/>
          <w:szCs w:val="18"/>
        </w:rPr>
        <w:t>{?[</w:t>
      </w:r>
      <w:proofErr w:type="gramEnd"/>
      <w:r w:rsidRPr="00281C07">
        <w:rPr>
          <w:rFonts w:ascii="Consolas" w:eastAsia="Times New Roman" w:hAnsi="Consolas" w:cs="Consolas"/>
          <w:color w:val="333333"/>
          <w:sz w:val="18"/>
          <w:szCs w:val="18"/>
        </w:rPr>
        <w:t>parameters]{&amp;_format=[mime-type]}}</w:t>
      </w:r>
    </w:p>
    <w:p w:rsidR="00664042" w:rsidRDefault="00664042" w:rsidP="00664042">
      <w:r>
        <w:t xml:space="preserve">See </w:t>
      </w:r>
      <w:hyperlink r:id="rId30" w:history="1">
        <w:r w:rsidRPr="003D3712">
          <w:rPr>
            <w:rStyle w:val="Hyperlink"/>
          </w:rPr>
          <w:t>http://hl7.org/fhir/2016May/compartmentdefinition.html</w:t>
        </w:r>
      </w:hyperlink>
      <w:r>
        <w:t xml:space="preserve"> and </w:t>
      </w:r>
      <w:hyperlink r:id="rId31" w:anchor="vsearch" w:history="1">
        <w:r w:rsidRPr="003D3712">
          <w:rPr>
            <w:rStyle w:val="Hyperlink"/>
          </w:rPr>
          <w:t>http://hl7.org/fhir/2016May/http.html#vsearch</w:t>
        </w:r>
      </w:hyperlink>
      <w:r>
        <w:t>.</w:t>
      </w:r>
    </w:p>
    <w:p w:rsidR="00664042" w:rsidRPr="00BC1276" w:rsidRDefault="00664042" w:rsidP="00664042">
      <w:r>
        <w:rPr>
          <w:b/>
        </w:rPr>
        <w:t>Option 2</w:t>
      </w:r>
      <w:r>
        <w:t>: Use Organization as the separator between patient lists. The synthetic patients can also be listed under “SyntheticMass” as an organization for example.</w:t>
      </w:r>
    </w:p>
    <w:p w:rsidR="00664042" w:rsidRDefault="00664042" w:rsidP="00664042">
      <w:r>
        <w:rPr>
          <w:b/>
        </w:rPr>
        <w:t>Option 3</w:t>
      </w:r>
      <w:r w:rsidRPr="00BC1276">
        <w:t>:</w:t>
      </w:r>
      <w:r>
        <w:t xml:space="preserve"> Of course, multiple FHIR service instances with separate databases could be used as well. The web application would then need to support multiple FHIR endpoints.</w:t>
      </w:r>
    </w:p>
    <w:p w:rsidR="00664042" w:rsidRPr="00664042" w:rsidRDefault="00664042" w:rsidP="00664042"/>
    <w:sectPr w:rsidR="00664042" w:rsidRPr="006640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961DC"/>
    <w:multiLevelType w:val="hybridMultilevel"/>
    <w:tmpl w:val="AB264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FE49F3"/>
    <w:multiLevelType w:val="hybridMultilevel"/>
    <w:tmpl w:val="4142F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5B1ED3"/>
    <w:multiLevelType w:val="hybridMultilevel"/>
    <w:tmpl w:val="3C924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A44ABF"/>
    <w:multiLevelType w:val="hybridMultilevel"/>
    <w:tmpl w:val="C8B0C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CC1F18"/>
    <w:multiLevelType w:val="hybridMultilevel"/>
    <w:tmpl w:val="880A4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3E37FC"/>
    <w:multiLevelType w:val="hybridMultilevel"/>
    <w:tmpl w:val="14C67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ED61A2"/>
    <w:multiLevelType w:val="hybridMultilevel"/>
    <w:tmpl w:val="B4580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C47776"/>
    <w:multiLevelType w:val="hybridMultilevel"/>
    <w:tmpl w:val="BABAFF50"/>
    <w:lvl w:ilvl="0" w:tplc="5A18AB5C">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582BC3"/>
    <w:multiLevelType w:val="hybridMultilevel"/>
    <w:tmpl w:val="819EE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5038CB"/>
    <w:multiLevelType w:val="hybridMultilevel"/>
    <w:tmpl w:val="C7F0C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8A3B3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6AAC11A5"/>
    <w:multiLevelType w:val="hybridMultilevel"/>
    <w:tmpl w:val="9A58D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68459A"/>
    <w:multiLevelType w:val="hybridMultilevel"/>
    <w:tmpl w:val="99F6F2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E20394"/>
    <w:multiLevelType w:val="hybridMultilevel"/>
    <w:tmpl w:val="29C02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2"/>
  </w:num>
  <w:num w:numId="3">
    <w:abstractNumId w:val="4"/>
  </w:num>
  <w:num w:numId="4">
    <w:abstractNumId w:val="6"/>
  </w:num>
  <w:num w:numId="5">
    <w:abstractNumId w:val="5"/>
  </w:num>
  <w:num w:numId="6">
    <w:abstractNumId w:val="13"/>
  </w:num>
  <w:num w:numId="7">
    <w:abstractNumId w:val="3"/>
  </w:num>
  <w:num w:numId="8">
    <w:abstractNumId w:val="7"/>
  </w:num>
  <w:num w:numId="9">
    <w:abstractNumId w:val="9"/>
  </w:num>
  <w:num w:numId="10">
    <w:abstractNumId w:val="0"/>
  </w:num>
  <w:num w:numId="11">
    <w:abstractNumId w:val="2"/>
  </w:num>
  <w:num w:numId="12">
    <w:abstractNumId w:val="11"/>
  </w:num>
  <w:num w:numId="13">
    <w:abstractNumId w:val="8"/>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1E2"/>
    <w:rsid w:val="00007988"/>
    <w:rsid w:val="00013732"/>
    <w:rsid w:val="0001610B"/>
    <w:rsid w:val="0001742E"/>
    <w:rsid w:val="000270E2"/>
    <w:rsid w:val="0003553A"/>
    <w:rsid w:val="00050B9B"/>
    <w:rsid w:val="00073ED1"/>
    <w:rsid w:val="00095EE1"/>
    <w:rsid w:val="00097686"/>
    <w:rsid w:val="000B62AE"/>
    <w:rsid w:val="000B650F"/>
    <w:rsid w:val="000B7BB8"/>
    <w:rsid w:val="000C7B4A"/>
    <w:rsid w:val="000C7D43"/>
    <w:rsid w:val="000D18D1"/>
    <w:rsid w:val="000D5F03"/>
    <w:rsid w:val="000E17C5"/>
    <w:rsid w:val="000E671D"/>
    <w:rsid w:val="000F12ED"/>
    <w:rsid w:val="000F4146"/>
    <w:rsid w:val="000F51E2"/>
    <w:rsid w:val="000F5B5B"/>
    <w:rsid w:val="00112DE2"/>
    <w:rsid w:val="00115715"/>
    <w:rsid w:val="001312F6"/>
    <w:rsid w:val="0014662A"/>
    <w:rsid w:val="00154584"/>
    <w:rsid w:val="001816AE"/>
    <w:rsid w:val="001A311E"/>
    <w:rsid w:val="001B296B"/>
    <w:rsid w:val="001B44A5"/>
    <w:rsid w:val="001B5B2F"/>
    <w:rsid w:val="001E25A1"/>
    <w:rsid w:val="001E4B60"/>
    <w:rsid w:val="0020234A"/>
    <w:rsid w:val="002058AE"/>
    <w:rsid w:val="0021027F"/>
    <w:rsid w:val="002157F5"/>
    <w:rsid w:val="00227B4F"/>
    <w:rsid w:val="002315EC"/>
    <w:rsid w:val="00235646"/>
    <w:rsid w:val="002440EC"/>
    <w:rsid w:val="00257BB6"/>
    <w:rsid w:val="00266B55"/>
    <w:rsid w:val="00270B3B"/>
    <w:rsid w:val="00281C07"/>
    <w:rsid w:val="002860C9"/>
    <w:rsid w:val="00286724"/>
    <w:rsid w:val="002A267E"/>
    <w:rsid w:val="002A310B"/>
    <w:rsid w:val="002A7443"/>
    <w:rsid w:val="002C32F9"/>
    <w:rsid w:val="002E0C04"/>
    <w:rsid w:val="002F11C4"/>
    <w:rsid w:val="002F139E"/>
    <w:rsid w:val="002F353A"/>
    <w:rsid w:val="003007C6"/>
    <w:rsid w:val="00301D2C"/>
    <w:rsid w:val="00301D44"/>
    <w:rsid w:val="00310661"/>
    <w:rsid w:val="0033037E"/>
    <w:rsid w:val="00336EBC"/>
    <w:rsid w:val="00342518"/>
    <w:rsid w:val="00361F81"/>
    <w:rsid w:val="00362E52"/>
    <w:rsid w:val="0036764F"/>
    <w:rsid w:val="00383A2A"/>
    <w:rsid w:val="00395BB0"/>
    <w:rsid w:val="003B2283"/>
    <w:rsid w:val="003B64A2"/>
    <w:rsid w:val="003B6A5C"/>
    <w:rsid w:val="003B7E94"/>
    <w:rsid w:val="003D4CA9"/>
    <w:rsid w:val="00401CF1"/>
    <w:rsid w:val="00403519"/>
    <w:rsid w:val="00421293"/>
    <w:rsid w:val="00421D84"/>
    <w:rsid w:val="00432528"/>
    <w:rsid w:val="004407A0"/>
    <w:rsid w:val="004466C1"/>
    <w:rsid w:val="0045234D"/>
    <w:rsid w:val="004620AC"/>
    <w:rsid w:val="0047167F"/>
    <w:rsid w:val="0047581A"/>
    <w:rsid w:val="004836D1"/>
    <w:rsid w:val="0049322A"/>
    <w:rsid w:val="00494E2E"/>
    <w:rsid w:val="004A1C8F"/>
    <w:rsid w:val="004A1CAB"/>
    <w:rsid w:val="004A4583"/>
    <w:rsid w:val="004A59D0"/>
    <w:rsid w:val="004C62FE"/>
    <w:rsid w:val="004D0CED"/>
    <w:rsid w:val="004D4B79"/>
    <w:rsid w:val="005057C0"/>
    <w:rsid w:val="00513882"/>
    <w:rsid w:val="00520CFE"/>
    <w:rsid w:val="005349C2"/>
    <w:rsid w:val="005357B4"/>
    <w:rsid w:val="00544AAA"/>
    <w:rsid w:val="0056698E"/>
    <w:rsid w:val="0057258F"/>
    <w:rsid w:val="0059159D"/>
    <w:rsid w:val="00592028"/>
    <w:rsid w:val="005B3549"/>
    <w:rsid w:val="005D3D08"/>
    <w:rsid w:val="005E1878"/>
    <w:rsid w:val="005E2253"/>
    <w:rsid w:val="005E2F10"/>
    <w:rsid w:val="006006CB"/>
    <w:rsid w:val="00615F70"/>
    <w:rsid w:val="00631C80"/>
    <w:rsid w:val="00637CAA"/>
    <w:rsid w:val="00640296"/>
    <w:rsid w:val="006471BC"/>
    <w:rsid w:val="00664042"/>
    <w:rsid w:val="006673F4"/>
    <w:rsid w:val="006679F9"/>
    <w:rsid w:val="0067641F"/>
    <w:rsid w:val="00697588"/>
    <w:rsid w:val="006A2D36"/>
    <w:rsid w:val="006A4150"/>
    <w:rsid w:val="006B57A4"/>
    <w:rsid w:val="006C4048"/>
    <w:rsid w:val="006C6041"/>
    <w:rsid w:val="006E6ED7"/>
    <w:rsid w:val="006F08C2"/>
    <w:rsid w:val="00701A39"/>
    <w:rsid w:val="00713028"/>
    <w:rsid w:val="007250A9"/>
    <w:rsid w:val="007264F1"/>
    <w:rsid w:val="00730662"/>
    <w:rsid w:val="00731F83"/>
    <w:rsid w:val="00744CE5"/>
    <w:rsid w:val="00752263"/>
    <w:rsid w:val="007577EE"/>
    <w:rsid w:val="00764B6B"/>
    <w:rsid w:val="00772A84"/>
    <w:rsid w:val="007745F3"/>
    <w:rsid w:val="00786978"/>
    <w:rsid w:val="00794E43"/>
    <w:rsid w:val="007C0634"/>
    <w:rsid w:val="007C1FD0"/>
    <w:rsid w:val="007C3F1C"/>
    <w:rsid w:val="007E1D3A"/>
    <w:rsid w:val="007E35A2"/>
    <w:rsid w:val="007F667F"/>
    <w:rsid w:val="008051CD"/>
    <w:rsid w:val="00810684"/>
    <w:rsid w:val="00816C0A"/>
    <w:rsid w:val="008321C9"/>
    <w:rsid w:val="0083436E"/>
    <w:rsid w:val="00836528"/>
    <w:rsid w:val="00843B3E"/>
    <w:rsid w:val="00847C77"/>
    <w:rsid w:val="008508C1"/>
    <w:rsid w:val="00852570"/>
    <w:rsid w:val="008563CE"/>
    <w:rsid w:val="008649AE"/>
    <w:rsid w:val="00875054"/>
    <w:rsid w:val="00897059"/>
    <w:rsid w:val="008A70D5"/>
    <w:rsid w:val="008B1247"/>
    <w:rsid w:val="008B29A3"/>
    <w:rsid w:val="008B2A8E"/>
    <w:rsid w:val="008C5059"/>
    <w:rsid w:val="008D687C"/>
    <w:rsid w:val="008D7FBE"/>
    <w:rsid w:val="008E15E1"/>
    <w:rsid w:val="00907EF1"/>
    <w:rsid w:val="0091098A"/>
    <w:rsid w:val="00923D55"/>
    <w:rsid w:val="00934BBE"/>
    <w:rsid w:val="00965CBB"/>
    <w:rsid w:val="00966ACD"/>
    <w:rsid w:val="009711AB"/>
    <w:rsid w:val="00971B27"/>
    <w:rsid w:val="009800AD"/>
    <w:rsid w:val="00980E7E"/>
    <w:rsid w:val="00986654"/>
    <w:rsid w:val="00996D80"/>
    <w:rsid w:val="009A4C0F"/>
    <w:rsid w:val="009A5545"/>
    <w:rsid w:val="009B0B62"/>
    <w:rsid w:val="009B1F2F"/>
    <w:rsid w:val="009C01FF"/>
    <w:rsid w:val="009D13B7"/>
    <w:rsid w:val="009D25A3"/>
    <w:rsid w:val="009D2CD2"/>
    <w:rsid w:val="009E1812"/>
    <w:rsid w:val="009E210E"/>
    <w:rsid w:val="009F13D3"/>
    <w:rsid w:val="009F3BF3"/>
    <w:rsid w:val="00A07E5B"/>
    <w:rsid w:val="00A1161E"/>
    <w:rsid w:val="00A13038"/>
    <w:rsid w:val="00A205B1"/>
    <w:rsid w:val="00A2698E"/>
    <w:rsid w:val="00A274C5"/>
    <w:rsid w:val="00A33124"/>
    <w:rsid w:val="00A34592"/>
    <w:rsid w:val="00A432BE"/>
    <w:rsid w:val="00A50CCA"/>
    <w:rsid w:val="00A539F0"/>
    <w:rsid w:val="00A55A8A"/>
    <w:rsid w:val="00A56378"/>
    <w:rsid w:val="00A6512D"/>
    <w:rsid w:val="00A659F9"/>
    <w:rsid w:val="00A778DC"/>
    <w:rsid w:val="00A96CAA"/>
    <w:rsid w:val="00AA5042"/>
    <w:rsid w:val="00AA548D"/>
    <w:rsid w:val="00AB1F23"/>
    <w:rsid w:val="00AD61E2"/>
    <w:rsid w:val="00AE06F3"/>
    <w:rsid w:val="00B01B54"/>
    <w:rsid w:val="00B02E1F"/>
    <w:rsid w:val="00B06335"/>
    <w:rsid w:val="00B11D69"/>
    <w:rsid w:val="00B175BE"/>
    <w:rsid w:val="00B17BC4"/>
    <w:rsid w:val="00B2573C"/>
    <w:rsid w:val="00B36E28"/>
    <w:rsid w:val="00B468BB"/>
    <w:rsid w:val="00B50585"/>
    <w:rsid w:val="00B51380"/>
    <w:rsid w:val="00B56630"/>
    <w:rsid w:val="00B67204"/>
    <w:rsid w:val="00B75D69"/>
    <w:rsid w:val="00BA61BF"/>
    <w:rsid w:val="00BB2025"/>
    <w:rsid w:val="00BC1276"/>
    <w:rsid w:val="00BC496F"/>
    <w:rsid w:val="00BC7458"/>
    <w:rsid w:val="00BD01E8"/>
    <w:rsid w:val="00BF6F18"/>
    <w:rsid w:val="00C024B2"/>
    <w:rsid w:val="00C0457E"/>
    <w:rsid w:val="00C0582E"/>
    <w:rsid w:val="00C063D9"/>
    <w:rsid w:val="00C07E21"/>
    <w:rsid w:val="00C37E00"/>
    <w:rsid w:val="00C57F25"/>
    <w:rsid w:val="00C67461"/>
    <w:rsid w:val="00C702C8"/>
    <w:rsid w:val="00C77A7D"/>
    <w:rsid w:val="00C83EDC"/>
    <w:rsid w:val="00CB50AF"/>
    <w:rsid w:val="00CB6773"/>
    <w:rsid w:val="00CC1E21"/>
    <w:rsid w:val="00CE2F44"/>
    <w:rsid w:val="00CF22E4"/>
    <w:rsid w:val="00CF4621"/>
    <w:rsid w:val="00D07826"/>
    <w:rsid w:val="00D1389B"/>
    <w:rsid w:val="00D21B17"/>
    <w:rsid w:val="00D37BC7"/>
    <w:rsid w:val="00D42253"/>
    <w:rsid w:val="00D51D1D"/>
    <w:rsid w:val="00D53155"/>
    <w:rsid w:val="00D62DBB"/>
    <w:rsid w:val="00D66DF8"/>
    <w:rsid w:val="00D85F10"/>
    <w:rsid w:val="00D97D0C"/>
    <w:rsid w:val="00DA3E0E"/>
    <w:rsid w:val="00DC64D5"/>
    <w:rsid w:val="00DD6C3F"/>
    <w:rsid w:val="00DE51DA"/>
    <w:rsid w:val="00DE7F71"/>
    <w:rsid w:val="00DF34E6"/>
    <w:rsid w:val="00DF726E"/>
    <w:rsid w:val="00E00A6D"/>
    <w:rsid w:val="00E06DF9"/>
    <w:rsid w:val="00E15FD4"/>
    <w:rsid w:val="00E306A2"/>
    <w:rsid w:val="00E3103E"/>
    <w:rsid w:val="00E353B4"/>
    <w:rsid w:val="00E43056"/>
    <w:rsid w:val="00E53C72"/>
    <w:rsid w:val="00E70DFC"/>
    <w:rsid w:val="00E76C04"/>
    <w:rsid w:val="00E82E70"/>
    <w:rsid w:val="00EB13F9"/>
    <w:rsid w:val="00EC2B27"/>
    <w:rsid w:val="00ED71BE"/>
    <w:rsid w:val="00ED787B"/>
    <w:rsid w:val="00EE5222"/>
    <w:rsid w:val="00EE61A9"/>
    <w:rsid w:val="00EF3F60"/>
    <w:rsid w:val="00EF6BDC"/>
    <w:rsid w:val="00F121C8"/>
    <w:rsid w:val="00F13F7A"/>
    <w:rsid w:val="00F20A25"/>
    <w:rsid w:val="00F34EDB"/>
    <w:rsid w:val="00F37BC9"/>
    <w:rsid w:val="00F42D92"/>
    <w:rsid w:val="00F54371"/>
    <w:rsid w:val="00F70D6C"/>
    <w:rsid w:val="00F73E71"/>
    <w:rsid w:val="00F874AD"/>
    <w:rsid w:val="00FA5132"/>
    <w:rsid w:val="00FA51AD"/>
    <w:rsid w:val="00FB3A3D"/>
    <w:rsid w:val="00FB4538"/>
    <w:rsid w:val="00FC0BB9"/>
    <w:rsid w:val="00FC4CC3"/>
    <w:rsid w:val="00FC570D"/>
    <w:rsid w:val="00FE2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EAC16"/>
  <w15:chartTrackingRefBased/>
  <w15:docId w15:val="{696FC24C-A6F2-4CEC-BF58-7143AAC23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63D9"/>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1D44"/>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B1F2F"/>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3103E"/>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B50A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B50A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B50A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B50A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B50A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61E2"/>
    <w:rPr>
      <w:color w:val="0563C1" w:themeColor="hyperlink"/>
      <w:u w:val="single"/>
    </w:rPr>
  </w:style>
  <w:style w:type="character" w:customStyle="1" w:styleId="Heading1Char">
    <w:name w:val="Heading 1 Char"/>
    <w:basedOn w:val="DefaultParagraphFont"/>
    <w:link w:val="Heading1"/>
    <w:uiPriority w:val="9"/>
    <w:rsid w:val="00C063D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01D4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B1F2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3103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B50A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B50A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B50A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B50A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B50AF"/>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C77A7D"/>
    <w:pPr>
      <w:ind w:left="720"/>
      <w:contextualSpacing/>
    </w:pPr>
  </w:style>
  <w:style w:type="character" w:styleId="FollowedHyperlink">
    <w:name w:val="FollowedHyperlink"/>
    <w:basedOn w:val="DefaultParagraphFont"/>
    <w:uiPriority w:val="99"/>
    <w:semiHidden/>
    <w:unhideWhenUsed/>
    <w:rsid w:val="00E76C04"/>
    <w:rPr>
      <w:color w:val="954F72" w:themeColor="followedHyperlink"/>
      <w:u w:val="single"/>
    </w:rPr>
  </w:style>
  <w:style w:type="paragraph" w:styleId="HTMLPreformatted">
    <w:name w:val="HTML Preformatted"/>
    <w:basedOn w:val="Normal"/>
    <w:link w:val="HTMLPreformattedChar"/>
    <w:uiPriority w:val="99"/>
    <w:semiHidden/>
    <w:unhideWhenUsed/>
    <w:rsid w:val="00281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1C07"/>
    <w:rPr>
      <w:rFonts w:ascii="Courier New" w:eastAsia="Times New Roman" w:hAnsi="Courier New" w:cs="Courier New"/>
      <w:sz w:val="20"/>
      <w:szCs w:val="20"/>
    </w:rPr>
  </w:style>
  <w:style w:type="character" w:styleId="HTMLCite">
    <w:name w:val="HTML Cite"/>
    <w:basedOn w:val="DefaultParagraphFont"/>
    <w:uiPriority w:val="99"/>
    <w:semiHidden/>
    <w:unhideWhenUsed/>
    <w:rsid w:val="00C024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238124">
      <w:bodyDiv w:val="1"/>
      <w:marLeft w:val="0"/>
      <w:marRight w:val="0"/>
      <w:marTop w:val="0"/>
      <w:marBottom w:val="0"/>
      <w:divBdr>
        <w:top w:val="none" w:sz="0" w:space="0" w:color="auto"/>
        <w:left w:val="none" w:sz="0" w:space="0" w:color="auto"/>
        <w:bottom w:val="none" w:sz="0" w:space="0" w:color="auto"/>
        <w:right w:val="none" w:sz="0" w:space="0" w:color="auto"/>
      </w:divBdr>
      <w:divsChild>
        <w:div w:id="830753734">
          <w:marLeft w:val="0"/>
          <w:marRight w:val="0"/>
          <w:marTop w:val="0"/>
          <w:marBottom w:val="0"/>
          <w:divBdr>
            <w:top w:val="none" w:sz="0" w:space="0" w:color="auto"/>
            <w:left w:val="none" w:sz="0" w:space="0" w:color="auto"/>
            <w:bottom w:val="none" w:sz="0" w:space="0" w:color="auto"/>
            <w:right w:val="none" w:sz="0" w:space="0" w:color="auto"/>
          </w:divBdr>
          <w:divsChild>
            <w:div w:id="1184438582">
              <w:marLeft w:val="0"/>
              <w:marRight w:val="0"/>
              <w:marTop w:val="0"/>
              <w:marBottom w:val="0"/>
              <w:divBdr>
                <w:top w:val="none" w:sz="0" w:space="0" w:color="auto"/>
                <w:left w:val="none" w:sz="0" w:space="0" w:color="auto"/>
                <w:bottom w:val="none" w:sz="0" w:space="0" w:color="auto"/>
                <w:right w:val="none" w:sz="0" w:space="0" w:color="auto"/>
              </w:divBdr>
              <w:divsChild>
                <w:div w:id="1568033005">
                  <w:marLeft w:val="0"/>
                  <w:marRight w:val="0"/>
                  <w:marTop w:val="0"/>
                  <w:marBottom w:val="0"/>
                  <w:divBdr>
                    <w:top w:val="none" w:sz="0" w:space="0" w:color="auto"/>
                    <w:left w:val="none" w:sz="0" w:space="0" w:color="auto"/>
                    <w:bottom w:val="none" w:sz="0" w:space="0" w:color="auto"/>
                    <w:right w:val="none" w:sz="0" w:space="0" w:color="auto"/>
                  </w:divBdr>
                  <w:divsChild>
                    <w:div w:id="718745539">
                      <w:marLeft w:val="0"/>
                      <w:marRight w:val="0"/>
                      <w:marTop w:val="0"/>
                      <w:marBottom w:val="0"/>
                      <w:divBdr>
                        <w:top w:val="none" w:sz="0" w:space="0" w:color="auto"/>
                        <w:left w:val="none" w:sz="0" w:space="0" w:color="auto"/>
                        <w:bottom w:val="none" w:sz="0" w:space="0" w:color="auto"/>
                        <w:right w:val="none" w:sz="0" w:space="0" w:color="auto"/>
                      </w:divBdr>
                      <w:divsChild>
                        <w:div w:id="2026203418">
                          <w:marLeft w:val="0"/>
                          <w:marRight w:val="0"/>
                          <w:marTop w:val="0"/>
                          <w:marBottom w:val="0"/>
                          <w:divBdr>
                            <w:top w:val="none" w:sz="0" w:space="0" w:color="auto"/>
                            <w:left w:val="none" w:sz="0" w:space="0" w:color="auto"/>
                            <w:bottom w:val="none" w:sz="0" w:space="0" w:color="auto"/>
                            <w:right w:val="none" w:sz="0" w:space="0" w:color="auto"/>
                          </w:divBdr>
                          <w:divsChild>
                            <w:div w:id="751312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4941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sschallenge.org/" TargetMode="External"/><Relationship Id="rId13" Type="http://schemas.openxmlformats.org/officeDocument/2006/relationships/hyperlink" Target="https://www.healthit.gov/sites/default/files/commonclinicaldataset_ml_11-4-15.pdf" TargetMode="External"/><Relationship Id="rId18" Type="http://schemas.openxmlformats.org/officeDocument/2006/relationships/hyperlink" Target="http://geekdoctor.blogspot.com/2014/03/a-primer-on-meaningful-use-and-hisps.html" TargetMode="External"/><Relationship Id="rId26" Type="http://schemas.openxmlformats.org/officeDocument/2006/relationships/hyperlink" Target="http://www.cdc.gov/drugoverdose/pdmp/" TargetMode="External"/><Relationship Id="rId3" Type="http://schemas.openxmlformats.org/officeDocument/2006/relationships/styles" Target="styles.xml"/><Relationship Id="rId21" Type="http://schemas.openxmlformats.org/officeDocument/2006/relationships/hyperlink" Target="https://www.healthit.gov/providers-professionals/meaningful-use-definition-objectives" TargetMode="External"/><Relationship Id="rId7" Type="http://schemas.openxmlformats.org/officeDocument/2006/relationships/hyperlink" Target="http://calhipso.org/documents/HIE_Toolkit_06.30.2013.pdf" TargetMode="External"/><Relationship Id="rId12" Type="http://schemas.openxmlformats.org/officeDocument/2006/relationships/hyperlink" Target="http://www.hl7.org/implement/standards/product_brief.cfm?product_id=6" TargetMode="External"/><Relationship Id="rId17" Type="http://schemas.openxmlformats.org/officeDocument/2006/relationships/hyperlink" Target="https://www.healthit.gov/patients-families/faqs/what-health-information-exchange" TargetMode="External"/><Relationship Id="rId25" Type="http://schemas.openxmlformats.org/officeDocument/2006/relationships/hyperlink" Target="https://en.wikipedia.org/wiki/OpenID"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cqi.healthit.gov/ecqm" TargetMode="External"/><Relationship Id="rId20" Type="http://schemas.openxmlformats.org/officeDocument/2006/relationships/hyperlink" Target="http://loinc.org/" TargetMode="External"/><Relationship Id="rId29" Type="http://schemas.openxmlformats.org/officeDocument/2006/relationships/hyperlink" Target="http://hapifhir.io/" TargetMode="External"/><Relationship Id="rId1" Type="http://schemas.openxmlformats.org/officeDocument/2006/relationships/customXml" Target="../customXml/item1.xml"/><Relationship Id="rId6" Type="http://schemas.openxmlformats.org/officeDocument/2006/relationships/hyperlink" Target="https://www.paehealth.org/images/pdf/PA_eHealth_Appendix_M_-_Use_Cases.pdf" TargetMode="External"/><Relationship Id="rId11" Type="http://schemas.openxmlformats.org/officeDocument/2006/relationships/hyperlink" Target="https://www.healthit.gov/patients-families/faqs/what-blue-button" TargetMode="External"/><Relationship Id="rId24" Type="http://schemas.openxmlformats.org/officeDocument/2006/relationships/hyperlink" Target="https://www.healthit.gov/newsroom/about-onc"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hapifhir.io/" TargetMode="External"/><Relationship Id="rId23" Type="http://schemas.openxmlformats.org/officeDocument/2006/relationships/hyperlink" Target="https://en.wikipedia.org/wiki/OAuth" TargetMode="External"/><Relationship Id="rId28" Type="http://schemas.openxmlformats.org/officeDocument/2006/relationships/hyperlink" Target="https://en.wikipedia.org/wiki/Systematized_Nomenclature_of_Medicine" TargetMode="External"/><Relationship Id="rId10" Type="http://schemas.openxmlformats.org/officeDocument/2006/relationships/hyperlink" Target="https://www.astm.org/" TargetMode="External"/><Relationship Id="rId19" Type="http://schemas.openxmlformats.org/officeDocument/2006/relationships/hyperlink" Target="http://searchhealthit.techtarget.com/definition/ICD-10" TargetMode="External"/><Relationship Id="rId31" Type="http://schemas.openxmlformats.org/officeDocument/2006/relationships/hyperlink" Target="http://hl7.org/fhir/2016May/http.html" TargetMode="External"/><Relationship Id="rId4" Type="http://schemas.openxmlformats.org/officeDocument/2006/relationships/settings" Target="settings.xml"/><Relationship Id="rId9" Type="http://schemas.openxmlformats.org/officeDocument/2006/relationships/hyperlink" Target="https://www.truevault.com/blog/how-do-i-become-hipaa-compliant.html" TargetMode="External"/><Relationship Id="rId14" Type="http://schemas.openxmlformats.org/officeDocument/2006/relationships/hyperlink" Target="http://www.hl7.org/implement/standards/product_brief.cfm?product_id=7" TargetMode="External"/><Relationship Id="rId22" Type="http://schemas.openxmlformats.org/officeDocument/2006/relationships/hyperlink" Target="https://ushik.ahrq.gov/ViewItemDetails?system=ps&amp;itemKey=88720000" TargetMode="External"/><Relationship Id="rId27" Type="http://schemas.openxmlformats.org/officeDocument/2006/relationships/hyperlink" Target="http://www.hl7.org/implement/standards/product_brief.cfm?product_id=35" TargetMode="External"/><Relationship Id="rId30" Type="http://schemas.openxmlformats.org/officeDocument/2006/relationships/hyperlink" Target="http://hl7.org/fhir/2016May/compartmentdefini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6286443-1D54-4AE6-8A50-EF6CBBDF3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16</Pages>
  <Words>5445</Words>
  <Characters>31038</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Quinn, Greg</dc:creator>
  <cp:keywords/>
  <dc:description/>
  <cp:lastModifiedBy>Quinn, Greg</cp:lastModifiedBy>
  <cp:revision>295</cp:revision>
  <dcterms:created xsi:type="dcterms:W3CDTF">2016-07-25T13:32:00Z</dcterms:created>
  <dcterms:modified xsi:type="dcterms:W3CDTF">2016-08-02T19:55:00Z</dcterms:modified>
</cp:coreProperties>
</file>