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0B62AE" w:rsidRPr="004A4583" w:rsidRDefault="000B62AE" w:rsidP="004A4583">
      <w:pPr>
        <w:pStyle w:val="Heading1"/>
      </w:pPr>
      <w:r>
        <w:t>Sources</w:t>
      </w:r>
    </w:p>
    <w:p w:rsidR="00AD61E2" w:rsidRDefault="00BE723A">
      <w:hyperlink r:id="rId6" w:history="1">
        <w:r w:rsidR="00AD61E2" w:rsidRPr="00D97514">
          <w:rPr>
            <w:rStyle w:val="Hyperlink"/>
          </w:rPr>
          <w:t>https://www.paehealth.org/images/pdf/PA_eHealth_Appendix_M_-_Use_Cases.pdf</w:t>
        </w:r>
      </w:hyperlink>
    </w:p>
    <w:p w:rsidR="00E43056" w:rsidRDefault="00BE723A">
      <w:hyperlink r:id="rId7" w:history="1">
        <w:r w:rsidR="00E43056" w:rsidRPr="00D97514">
          <w:rPr>
            <w:rStyle w:val="Hyperlink"/>
          </w:rPr>
          <w:t>http://calhipso.org/documents/HIE_Toolkit_06.30.2013.pdf</w:t>
        </w:r>
      </w:hyperlink>
    </w:p>
    <w:p w:rsidR="00E43056" w:rsidRDefault="00C063D9">
      <w:r w:rsidRPr="00C063D9">
        <w:t>MassChallenge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3BF7" w:rsidRDefault="00AA3BF7" w:rsidP="00B51380">
      <w:pPr>
        <w:pStyle w:val="Heading2"/>
      </w:pPr>
      <w:r>
        <w:t>Governor Baker Demonstration (September 2016)</w:t>
      </w:r>
    </w:p>
    <w:p w:rsidR="00CF15FD" w:rsidRPr="00CF15FD" w:rsidRDefault="00CF15FD" w:rsidP="00CF15FD"/>
    <w:p w:rsidR="00B51380" w:rsidRDefault="004A59D0" w:rsidP="00B51380">
      <w:pPr>
        <w:pStyle w:val="Heading2"/>
      </w:pPr>
      <w:r>
        <w:t xml:space="preserve">Start of </w:t>
      </w:r>
      <w:r w:rsidR="00B51380">
        <w:t xml:space="preserve">Mass Challenge </w:t>
      </w:r>
      <w:r>
        <w:t xml:space="preserve">– SyntheticMass v1 </w:t>
      </w:r>
      <w:r w:rsidR="00B51380">
        <w:t>(October 2016)</w:t>
      </w:r>
    </w:p>
    <w:p w:rsidR="009B0B62" w:rsidRDefault="009B0B62" w:rsidP="009B0B62">
      <w:r>
        <w:t xml:space="preserve">The Mass Challenge runs from October 2016 to February 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t>Data</w:t>
      </w:r>
    </w:p>
    <w:p w:rsidR="00FC1ED2" w:rsidRP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9B0B62" w:rsidRDefault="009B0B62" w:rsidP="009B0B62">
      <w:pPr>
        <w:pStyle w:val="Heading3"/>
      </w:pPr>
      <w:r>
        <w:t>Infrastructure</w:t>
      </w:r>
    </w:p>
    <w:p w:rsidR="009B0B62" w:rsidRPr="009B0B62" w:rsidRDefault="009B0B62" w:rsidP="009B0B62">
      <w:pPr>
        <w:pStyle w:val="ListParagraph"/>
        <w:numPr>
          <w:ilvl w:val="0"/>
          <w:numId w:val="11"/>
        </w:numPr>
      </w:pPr>
      <w:r>
        <w:t>Host syntheticmass.mitre.org in the DMZ for access from outside MITRE network</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A659F9" w:rsidRDefault="00A659F9" w:rsidP="001A311E">
      <w:pPr>
        <w:pStyle w:val="ListParagraph"/>
        <w:numPr>
          <w:ilvl w:val="0"/>
          <w:numId w:val="11"/>
        </w:numPr>
      </w:pPr>
      <w:r>
        <w:fldChar w:fldCharType="begin"/>
      </w:r>
      <w:r>
        <w:instrText xml:space="preserve"> REF _Ref457484385 \w \h </w:instrText>
      </w:r>
      <w:r>
        <w:fldChar w:fldCharType="separate"/>
      </w:r>
      <w:r w:rsidR="001A311E">
        <w:t>5.5.1</w:t>
      </w:r>
      <w:r>
        <w:fldChar w:fldCharType="end"/>
      </w:r>
      <w:r>
        <w:t xml:space="preserve"> </w:t>
      </w:r>
      <w:r>
        <w:fldChar w:fldCharType="begin"/>
      </w:r>
      <w:r>
        <w:instrText xml:space="preserve"> REF _Ref457484385 \h </w:instrText>
      </w:r>
      <w:r>
        <w:fldChar w:fldCharType="separate"/>
      </w:r>
      <w:r w:rsidR="001A311E">
        <w:t>Download Synthetic Patients by Criteria in Specified Format</w:t>
      </w:r>
      <w:r>
        <w:fldChar w:fldCharType="end"/>
      </w:r>
    </w:p>
    <w:p w:rsidR="000B3D08" w:rsidRDefault="000B3D08" w:rsidP="000B3D08">
      <w:pPr>
        <w:pStyle w:val="ListParagraph"/>
      </w:pPr>
      <w:r>
        <w:t>Only FHIR JSON and C</w:t>
      </w:r>
      <w:r w:rsidR="00F70E52">
        <w:t>-</w:t>
      </w:r>
      <w:r>
        <w:t>CDA formats will be supported initially.</w:t>
      </w:r>
    </w:p>
    <w:p w:rsidR="00A659F9" w:rsidRDefault="00A659F9" w:rsidP="001A311E">
      <w:pPr>
        <w:pStyle w:val="ListParagraph"/>
        <w:numPr>
          <w:ilvl w:val="0"/>
          <w:numId w:val="11"/>
        </w:numPr>
      </w:pPr>
      <w:r>
        <w:fldChar w:fldCharType="begin"/>
      </w:r>
      <w:r>
        <w:instrText xml:space="preserve"> REF _Ref457484410 \w \h </w:instrText>
      </w:r>
      <w:r>
        <w:fldChar w:fldCharType="separate"/>
      </w:r>
      <w:r w:rsidR="001A311E">
        <w:t>5.5.2</w:t>
      </w:r>
      <w:r>
        <w:fldChar w:fldCharType="end"/>
      </w:r>
      <w:r>
        <w:t xml:space="preserve"> </w:t>
      </w:r>
      <w:r>
        <w:fldChar w:fldCharType="begin"/>
      </w:r>
      <w:r>
        <w:instrText xml:space="preserve"> REF _Ref457484410 \h </w:instrText>
      </w:r>
      <w:r>
        <w:fldChar w:fldCharType="separate"/>
      </w:r>
      <w:r w:rsidR="001A311E">
        <w:t>Integration Test of a FHIR client using Synthetic Data</w:t>
      </w:r>
      <w:r>
        <w:fldChar w:fldCharType="end"/>
      </w:r>
    </w:p>
    <w:p w:rsidR="00C34106" w:rsidRDefault="00C34106" w:rsidP="00C34106">
      <w:pPr>
        <w:pStyle w:val="ListParagraph"/>
      </w:pPr>
      <w:r>
        <w:t>No SMART support initially.</w:t>
      </w:r>
      <w:r w:rsidR="00E56DDC">
        <w:t xml:space="preserve"> JSON format only – no XML.</w:t>
      </w:r>
    </w:p>
    <w:p w:rsidR="00A659F9" w:rsidRDefault="00A659F9" w:rsidP="001A311E">
      <w:pPr>
        <w:pStyle w:val="ListParagraph"/>
        <w:numPr>
          <w:ilvl w:val="0"/>
          <w:numId w:val="11"/>
        </w:numPr>
      </w:pPr>
      <w:r>
        <w:fldChar w:fldCharType="begin"/>
      </w:r>
      <w:r>
        <w:instrText xml:space="preserve"> REF _Ref457484434 \w \h </w:instrText>
      </w:r>
      <w:r>
        <w:fldChar w:fldCharType="separate"/>
      </w:r>
      <w:r w:rsidR="001A311E">
        <w:t>5.5.3</w:t>
      </w:r>
      <w:r>
        <w:fldChar w:fldCharType="end"/>
      </w:r>
      <w:r>
        <w:t xml:space="preserve"> </w:t>
      </w:r>
      <w:r>
        <w:fldChar w:fldCharType="begin"/>
      </w:r>
      <w:r>
        <w:instrText xml:space="preserve"> REF _Ref457484434 \h </w:instrText>
      </w:r>
      <w:r>
        <w:fldChar w:fldCharType="separate"/>
      </w:r>
      <w:r w:rsidR="001A311E">
        <w:t>Integration Test Direct Sending using Synthetic Data</w:t>
      </w:r>
      <w:r>
        <w:fldChar w:fldCharType="end"/>
      </w:r>
    </w:p>
    <w:p w:rsidR="004B1395" w:rsidRDefault="004B1395" w:rsidP="004B1395">
      <w:pPr>
        <w:pStyle w:val="ListParagraph"/>
      </w:pPr>
      <w:r>
        <w:lastRenderedPageBreak/>
        <w:t>Data will be in C-CDA format</w:t>
      </w:r>
    </w:p>
    <w:p w:rsidR="003B64A2" w:rsidRDefault="003B64A2" w:rsidP="001A311E">
      <w:pPr>
        <w:pStyle w:val="ListParagraph"/>
        <w:numPr>
          <w:ilvl w:val="0"/>
          <w:numId w:val="11"/>
        </w:numPr>
      </w:pPr>
      <w:r>
        <w:fldChar w:fldCharType="begin"/>
      </w:r>
      <w:r>
        <w:instrText xml:space="preserve"> REF _Ref457506257 \w \h </w:instrText>
      </w:r>
      <w:r>
        <w:fldChar w:fldCharType="separate"/>
      </w:r>
      <w:r w:rsidR="001A311E">
        <w:t>5.5.4</w:t>
      </w:r>
      <w:r>
        <w:fldChar w:fldCharType="end"/>
      </w:r>
      <w:r>
        <w:t xml:space="preserve"> </w:t>
      </w:r>
      <w:r>
        <w:fldChar w:fldCharType="begin"/>
      </w:r>
      <w:r>
        <w:instrText xml:space="preserve"> REF _Ref457506257 \h </w:instrText>
      </w:r>
      <w:r>
        <w:fldChar w:fldCharType="separate"/>
      </w:r>
      <w:r w:rsidR="001A311E">
        <w:t>Integration Test Direct Receiving using Synthetic Data</w:t>
      </w:r>
      <w:r>
        <w:fldChar w:fldCharType="end"/>
      </w:r>
    </w:p>
    <w:p w:rsidR="004B1395" w:rsidRDefault="004B1395" w:rsidP="004B1395">
      <w:pPr>
        <w:pStyle w:val="ListParagraph"/>
      </w:pPr>
      <w:r>
        <w:t>Data will be in C-CDA format</w:t>
      </w:r>
    </w:p>
    <w:p w:rsidR="00C0457E" w:rsidRDefault="00C0457E" w:rsidP="001A311E">
      <w:pPr>
        <w:pStyle w:val="ListParagraph"/>
        <w:numPr>
          <w:ilvl w:val="0"/>
          <w:numId w:val="11"/>
        </w:numPr>
      </w:pPr>
      <w:r>
        <w:fldChar w:fldCharType="begin"/>
      </w:r>
      <w:r>
        <w:instrText xml:space="preserve"> REF _Ref457570693 \w \h </w:instrText>
      </w:r>
      <w:r>
        <w:fldChar w:fldCharType="separate"/>
      </w:r>
      <w:r w:rsidR="001A311E">
        <w:t>5.5.5</w:t>
      </w:r>
      <w:r>
        <w:fldChar w:fldCharType="end"/>
      </w:r>
      <w:r>
        <w:t xml:space="preserve"> </w:t>
      </w:r>
      <w:r>
        <w:fldChar w:fldCharType="begin"/>
      </w:r>
      <w:r>
        <w:instrText xml:space="preserve"> REF _Ref457570693 \h </w:instrText>
      </w:r>
      <w:r>
        <w:fldChar w:fldCharType="separate"/>
      </w:r>
      <w:r w:rsidR="008E6DE8">
        <w:t>View Statistics Maps</w:t>
      </w:r>
      <w:r>
        <w:fldChar w:fldCharType="end"/>
      </w:r>
    </w:p>
    <w:p w:rsidR="00A34592" w:rsidRDefault="00A34592" w:rsidP="001A311E">
      <w:pPr>
        <w:ind w:firstLine="720"/>
      </w:pPr>
      <w:r>
        <w:t>Add support for 1-4 additional, disease-related statistics</w:t>
      </w:r>
      <w:r w:rsidR="006E6ED7">
        <w:t xml:space="preserve"> (e.g. diabetes)</w:t>
      </w:r>
    </w:p>
    <w:p w:rsidR="00C0457E" w:rsidRDefault="00C0457E" w:rsidP="001A311E">
      <w:pPr>
        <w:pStyle w:val="ListParagraph"/>
        <w:numPr>
          <w:ilvl w:val="0"/>
          <w:numId w:val="12"/>
        </w:numPr>
      </w:pPr>
      <w:r>
        <w:fldChar w:fldCharType="begin"/>
      </w:r>
      <w:r>
        <w:instrText xml:space="preserve"> REF _Ref457570706 \w \h </w:instrText>
      </w:r>
      <w:r>
        <w:fldChar w:fldCharType="separate"/>
      </w:r>
      <w:r w:rsidR="001A311E">
        <w:t>5.5.6</w:t>
      </w:r>
      <w:r>
        <w:fldChar w:fldCharType="end"/>
      </w:r>
      <w:r>
        <w:t xml:space="preserve"> </w:t>
      </w:r>
      <w:r>
        <w:fldChar w:fldCharType="begin"/>
      </w:r>
      <w:r>
        <w:instrText xml:space="preserve"> REF _Ref457570706 \h </w:instrText>
      </w:r>
      <w:r>
        <w:fldChar w:fldCharType="separate"/>
      </w:r>
      <w:r w:rsidR="001A311E">
        <w:t>Search Synthetic Patients</w:t>
      </w:r>
      <w:r>
        <w:fldChar w:fldCharType="end"/>
      </w:r>
    </w:p>
    <w:p w:rsidR="00B06335" w:rsidRDefault="00B06335" w:rsidP="001A311E">
      <w:pPr>
        <w:ind w:firstLine="720"/>
      </w:pPr>
      <w:r>
        <w:t>Just implement the patient list portion and use map for defining queries?</w:t>
      </w:r>
    </w:p>
    <w:p w:rsidR="00D21B17" w:rsidRDefault="00D21B17" w:rsidP="001A311E">
      <w:pPr>
        <w:pStyle w:val="ListParagraph"/>
        <w:numPr>
          <w:ilvl w:val="0"/>
          <w:numId w:val="12"/>
        </w:numPr>
      </w:pPr>
      <w:r>
        <w:fldChar w:fldCharType="begin"/>
      </w:r>
      <w:r>
        <w:instrText xml:space="preserve"> REF _Ref457546027 \w \h </w:instrText>
      </w:r>
      <w:r>
        <w:fldChar w:fldCharType="separate"/>
      </w:r>
      <w:r w:rsidR="001A311E">
        <w:t>5.5.7</w:t>
      </w:r>
      <w:r>
        <w:fldChar w:fldCharType="end"/>
      </w:r>
      <w:r>
        <w:t xml:space="preserve"> </w:t>
      </w:r>
      <w:r>
        <w:fldChar w:fldCharType="begin"/>
      </w:r>
      <w:r>
        <w:instrText xml:space="preserve"> REF _Ref457546027 \h </w:instrText>
      </w:r>
      <w:r>
        <w:fldChar w:fldCharType="separate"/>
      </w:r>
      <w:r w:rsidR="001A311E">
        <w:t>View Synthetic Patient</w:t>
      </w:r>
      <w:r>
        <w:fldChar w:fldCharType="end"/>
      </w:r>
    </w:p>
    <w:p w:rsidR="00A00912" w:rsidRDefault="00A00912" w:rsidP="001A311E">
      <w:pPr>
        <w:pStyle w:val="ListParagraph"/>
        <w:numPr>
          <w:ilvl w:val="0"/>
          <w:numId w:val="12"/>
        </w:numPr>
      </w:pPr>
      <w:r>
        <w:fldChar w:fldCharType="begin"/>
      </w:r>
      <w:r>
        <w:instrText xml:space="preserve"> REF _Ref458085707 \w \h </w:instrText>
      </w:r>
      <w:r>
        <w:fldChar w:fldCharType="separate"/>
      </w:r>
      <w:r>
        <w:t>5.5.8</w:t>
      </w:r>
      <w:r>
        <w:fldChar w:fldCharType="end"/>
      </w:r>
      <w:r>
        <w:t xml:space="preserve"> </w:t>
      </w:r>
      <w:r>
        <w:fldChar w:fldCharType="begin"/>
      </w:r>
      <w:r>
        <w:instrText xml:space="preserve"> REF _Ref458085707 \h </w:instrText>
      </w:r>
      <w:r>
        <w:fldChar w:fldCharType="separate"/>
      </w:r>
      <w:r>
        <w:t>Secure File Transfer (SFTP) of patient records in C-CDA format</w:t>
      </w:r>
      <w:r>
        <w:fldChar w:fldCharType="end"/>
      </w:r>
    </w:p>
    <w:p w:rsidR="00D07826" w:rsidRDefault="004A59D0" w:rsidP="00D07826">
      <w:pPr>
        <w:pStyle w:val="Heading2"/>
      </w:pPr>
      <w:r>
        <w:t xml:space="preserve">End of Mass Challenge – </w:t>
      </w:r>
      <w:r w:rsidR="006A4150">
        <w:t>SyntheticMass</w:t>
      </w:r>
      <w:r w:rsidR="00713028">
        <w:t xml:space="preserve"> </w:t>
      </w:r>
      <w:r>
        <w:t>v2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95EE1" w:rsidRPr="00095EE1" w:rsidRDefault="00095EE1" w:rsidP="00095EE1">
      <w:r>
        <w:t xml:space="preserve">Completion of the </w:t>
      </w:r>
      <w:r w:rsidR="00FC0BB9">
        <w:t>Innovator</w:t>
      </w:r>
      <w:r>
        <w:t xml:space="preserve"> use cases should complete the basic functionality of SyntheticMass.</w:t>
      </w:r>
    </w:p>
    <w:p w:rsidR="009171D9" w:rsidRDefault="009171D9" w:rsidP="00D07826">
      <w:pPr>
        <w:pStyle w:val="Heading2"/>
      </w:pPr>
      <w:r>
        <w:t>Open Source HIE v1 Pilot</w:t>
      </w:r>
      <w:r w:rsidR="007B716E">
        <w:t>(s)</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20234A" w:rsidP="00D07826">
      <w:pPr>
        <w:pStyle w:val="Heading2"/>
      </w:pPr>
      <w:r>
        <w:t>Open Source</w:t>
      </w:r>
      <w:r w:rsidR="003B2283">
        <w:t xml:space="preserve"> HIE</w:t>
      </w:r>
      <w:r w:rsidR="00615F70">
        <w:t xml:space="preserve"> v1</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20234A" w:rsidP="00C83EDC">
      <w:pPr>
        <w:pStyle w:val="Heading2"/>
      </w:pPr>
      <w:r>
        <w:t xml:space="preserve">Open Source </w:t>
      </w:r>
      <w:r w:rsidR="00615F70">
        <w:t>HIE v2</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050B9B" w:rsidRDefault="0020234A" w:rsidP="00C83EDC">
      <w:pPr>
        <w:pStyle w:val="Heading2"/>
      </w:pPr>
      <w:r>
        <w:t xml:space="preserve">Open Source </w:t>
      </w:r>
      <w:r w:rsidR="00050B9B">
        <w:t>HIE v3</w:t>
      </w:r>
    </w:p>
    <w:p w:rsidR="00050B9B" w:rsidRPr="00050B9B" w:rsidRDefault="00050B9B" w:rsidP="00050B9B"/>
    <w:p w:rsidR="00C83EDC" w:rsidRDefault="0020234A" w:rsidP="00C83EDC">
      <w:pPr>
        <w:pStyle w:val="Heading2"/>
      </w:pPr>
      <w:r>
        <w:t xml:space="preserve">Open Source HIE – </w:t>
      </w:r>
      <w:r w:rsidR="00EF6BDC">
        <w:t>Nation</w:t>
      </w:r>
      <w:r w:rsidR="002157F5">
        <w:t>al</w:t>
      </w:r>
      <w:r w:rsidR="00EF6BDC">
        <w:t xml:space="preserve"> HIE Test</w:t>
      </w:r>
      <w:r w:rsidR="00310661">
        <w:t xml:space="preserve"> </w:t>
      </w:r>
      <w:r w:rsidR="006A4150">
        <w:t>Bed</w:t>
      </w:r>
      <w:r w:rsidR="00EF6BDC">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lastRenderedPageBreak/>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640296" w:rsidRDefault="00640296" w:rsidP="00640296">
      <w:pPr>
        <w:pStyle w:val="Heading2"/>
      </w:pPr>
      <w:r>
        <w:t>Administrator (secure web access)</w:t>
      </w:r>
    </w:p>
    <w:p w:rsidR="00640296" w:rsidRDefault="00640296" w:rsidP="00640296">
      <w:pPr>
        <w:pStyle w:val="Heading3"/>
      </w:pPr>
      <w:r>
        <w:t>Manage Users</w:t>
      </w:r>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p>
    <w:p w:rsidR="00640296" w:rsidRPr="006471BC" w:rsidRDefault="00640296" w:rsidP="00640296">
      <w:r>
        <w:t>An administrator can lock or unlock user accounts.</w:t>
      </w:r>
    </w:p>
    <w:p w:rsidR="00640296" w:rsidRDefault="00640296" w:rsidP="00640296">
      <w:pPr>
        <w:pStyle w:val="Heading3"/>
      </w:pPr>
      <w:r>
        <w:lastRenderedPageBreak/>
        <w:t>Archive Patient Data</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t>De-archive Patient Data</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t>Backup Data</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t>Restore Data from Backup</w:t>
      </w:r>
    </w:p>
    <w:p w:rsidR="00640296" w:rsidRPr="00923D55" w:rsidRDefault="00640296" w:rsidP="00640296">
      <w:r>
        <w:t>An administrator can choose to restore data from backup into the active system.</w:t>
      </w:r>
    </w:p>
    <w:p w:rsidR="00640296" w:rsidRDefault="00640296" w:rsidP="00640296">
      <w:pPr>
        <w:pStyle w:val="Heading3"/>
      </w:pPr>
      <w:r>
        <w:t>Log an Active User Out</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t>Notify if Failed Login Attempts Exceeds a Threshold</w:t>
      </w:r>
    </w:p>
    <w:p w:rsidR="00640296" w:rsidRPr="008C5059" w:rsidRDefault="00640296" w:rsidP="00640296">
      <w:r>
        <w:t>An administrator can receive a notification if failed login attempts from a single IP address exceed a certain number in a certain timeframe.</w:t>
      </w:r>
    </w:p>
    <w:p w:rsidR="00640296" w:rsidRDefault="00640296" w:rsidP="00640296">
      <w:pPr>
        <w:pStyle w:val="Heading2"/>
      </w:pPr>
      <w:r>
        <w:t>Guardian (secure web and mobile access)</w:t>
      </w:r>
    </w:p>
    <w:p w:rsidR="00640296" w:rsidRDefault="00640296" w:rsidP="00640296">
      <w:pPr>
        <w:pStyle w:val="Heading3"/>
      </w:pPr>
      <w:r>
        <w:t>View a Ward’s Patient Record</w:t>
      </w:r>
    </w:p>
    <w:p w:rsidR="00640296" w:rsidRPr="00DE7F71" w:rsidRDefault="00640296" w:rsidP="00640296">
      <w:r>
        <w:t>A guardian can view any of their wards’ patient records.</w:t>
      </w:r>
    </w:p>
    <w:p w:rsidR="00640296" w:rsidRDefault="00640296" w:rsidP="00640296">
      <w:pPr>
        <w:pStyle w:val="Heading3"/>
      </w:pPr>
      <w:r>
        <w:t>Update a Ward’s Patient Record</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r>
        <w:t xml:space="preserve">Learn about </w:t>
      </w:r>
      <w:r w:rsidR="00AD1D54">
        <w:t>HIE</w:t>
      </w:r>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p>
    <w:p w:rsidR="00640296" w:rsidRPr="00CE2F44" w:rsidRDefault="00640296" w:rsidP="00640296">
      <w:r>
        <w:t>A guest can request a login on SyntheticMass for a particular role (e.g., patient).</w:t>
      </w:r>
    </w:p>
    <w:p w:rsidR="00640296" w:rsidRDefault="00640296" w:rsidP="00640296">
      <w:pPr>
        <w:pStyle w:val="Heading3"/>
      </w:pPr>
      <w:r>
        <w:lastRenderedPageBreak/>
        <w:t>View Public Health Data</w:t>
      </w:r>
    </w:p>
    <w:p w:rsidR="00640296" w:rsidRPr="0036764F" w:rsidRDefault="00640296" w:rsidP="00640296">
      <w:r>
        <w:t>A guest can view public health data which consists of some aggregated statistics about all residents.</w:t>
      </w:r>
    </w:p>
    <w:p w:rsidR="00640296" w:rsidRDefault="00640296" w:rsidP="00640296">
      <w:pPr>
        <w:pStyle w:val="Heading3"/>
      </w:pPr>
      <w:r>
        <w:t>View Standard Health Record Specification</w:t>
      </w:r>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r>
        <w:t>View Patient Record</w:t>
      </w:r>
    </w:p>
    <w:p w:rsidR="00640296" w:rsidRPr="00F121C8"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640296" w:rsidRDefault="00B75D69" w:rsidP="00640296">
      <w:pPr>
        <w:pStyle w:val="Heading3"/>
      </w:pPr>
      <w:r>
        <w:t>View Summary of</w:t>
      </w:r>
      <w:r w:rsidR="00640296">
        <w:t xml:space="preserve"> Patient Record</w:t>
      </w:r>
    </w:p>
    <w:p w:rsidR="00640296" w:rsidRPr="00ED71BE" w:rsidRDefault="00640296" w:rsidP="00640296">
      <w:r>
        <w:t>A health professional can just see key data within an SHR to summarize a patient quickly.</w:t>
      </w:r>
    </w:p>
    <w:p w:rsidR="00640296" w:rsidRDefault="00640296" w:rsidP="00640296">
      <w:pPr>
        <w:pStyle w:val="Heading3"/>
      </w:pPr>
      <w:r>
        <w:t>Update Patient Record</w:t>
      </w:r>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p>
    <w:p w:rsidR="00640296" w:rsidRPr="00794E43" w:rsidRDefault="00640296" w:rsidP="00640296">
      <w:r>
        <w:t>A health professional can update their direct e-mail address, regular e-mail address, phone numbers, street address(es), and other contact information in the health professional directory. They can also upload their certificates.</w:t>
      </w:r>
    </w:p>
    <w:p w:rsidR="00B75D69" w:rsidRDefault="00B75D69" w:rsidP="00640296">
      <w:pPr>
        <w:pStyle w:val="Heading3"/>
      </w:pPr>
      <w:r>
        <w:t>Send Direct Message to Another Health Professional</w:t>
      </w:r>
    </w:p>
    <w:p w:rsidR="00B75D69" w:rsidRPr="00B75D69" w:rsidRDefault="00B75D69" w:rsidP="00B75D69">
      <w:r>
        <w:t>A health professional can send a Direct message containing patient data to another health professional.</w:t>
      </w:r>
    </w:p>
    <w:p w:rsidR="00640296" w:rsidRDefault="00640296" w:rsidP="00640296">
      <w:pPr>
        <w:pStyle w:val="Heading3"/>
      </w:pPr>
      <w:r>
        <w:t>Look up another Health Professional in Health Professional Directory</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640296" w:rsidP="00640296">
      <w:pPr>
        <w:pStyle w:val="Heading3"/>
      </w:pPr>
      <w:r>
        <w:t>Manage My Notification Rules</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640296" w:rsidP="00640296">
      <w:pPr>
        <w:pStyle w:val="Heading3"/>
      </w:pPr>
      <w:r>
        <w:t>Receive Notification that Patient Was Updated</w:t>
      </w:r>
    </w:p>
    <w:p w:rsidR="00640296" w:rsidRPr="00DE7F71" w:rsidRDefault="00640296" w:rsidP="00640296">
      <w:r>
        <w:t xml:space="preserve">A health professional can define criteria under which patient updates will notify them and how they will be notified. For example, updates to any patient that they are defined as the primary care physician may </w:t>
      </w:r>
      <w:r>
        <w:lastRenderedPageBreak/>
        <w:t>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p>
    <w:p w:rsidR="003B6A5C" w:rsidRDefault="003B6A5C" w:rsidP="003B6A5C">
      <w:pPr>
        <w:pStyle w:val="Heading3"/>
      </w:pPr>
      <w:r>
        <w:t>View Prescription Drug History for Patient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F70D6C" w:rsidRDefault="008B2A8E" w:rsidP="00F70D6C">
      <w:pPr>
        <w:pStyle w:val="Heading3"/>
      </w:pPr>
      <w:bookmarkStart w:id="0" w:name="_Ref457484385"/>
      <w:r>
        <w:t xml:space="preserve">Download </w:t>
      </w:r>
      <w:r w:rsidR="00C77A7D">
        <w:t xml:space="preserve">Synthetic </w:t>
      </w:r>
      <w:r>
        <w:t>Patients by Criteria</w:t>
      </w:r>
      <w:r w:rsidR="009B1F2F">
        <w:t xml:space="preserve"> in Specified Format</w:t>
      </w:r>
      <w:bookmarkEnd w:id="0"/>
    </w:p>
    <w:p w:rsidR="005057C0" w:rsidRPr="005057C0" w:rsidRDefault="005057C0" w:rsidP="005057C0">
      <w:r>
        <w:t xml:space="preserve">An </w:t>
      </w:r>
      <w:r w:rsidR="00FC0BB9">
        <w:t>innovator</w:t>
      </w:r>
      <w:r>
        <w:t xml:space="preserve">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 xml:space="preserve">User defines criteria (demographics, conditions, medications, locations, </w:t>
      </w:r>
      <w:r w:rsidR="004836D1">
        <w:t>health professional</w:t>
      </w:r>
      <w:r>
        <w:t>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t>User saves current criteria</w:t>
      </w:r>
    </w:p>
    <w:p w:rsidR="00C77A7D" w:rsidRDefault="00C77A7D" w:rsidP="00C77A7D">
      <w:pPr>
        <w:pStyle w:val="ListParagraph"/>
        <w:numPr>
          <w:ilvl w:val="0"/>
          <w:numId w:val="2"/>
        </w:numPr>
      </w:pPr>
      <w:r>
        <w:t>System displays summary of matching patients (count, geographic distribution, ?)</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1" w:name="_Ref457484410"/>
      <w:r>
        <w:t>Integration Test of a FHIR client using Synthetic Data</w:t>
      </w:r>
      <w:bookmarkEnd w:id="1"/>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 w:name="_Ref457484434"/>
      <w:r>
        <w:t xml:space="preserve">Integration Test Direct </w:t>
      </w:r>
      <w:r w:rsidR="006006CB">
        <w:t xml:space="preserve">Sending </w:t>
      </w:r>
      <w:r>
        <w:t>using Synthetic Data</w:t>
      </w:r>
      <w:bookmarkEnd w:id="2"/>
    </w:p>
    <w:p w:rsidR="000B650F" w:rsidRPr="000B650F" w:rsidRDefault="000B650F" w:rsidP="000B650F">
      <w:r>
        <w:t xml:space="preserve">An </w:t>
      </w:r>
      <w:r w:rsidR="00FC0BB9">
        <w:t>innovator</w:t>
      </w:r>
      <w:r>
        <w:t xml:space="preserve">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lastRenderedPageBreak/>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t>data</w:t>
      </w:r>
    </w:p>
    <w:p w:rsidR="006006CB" w:rsidRDefault="006006CB" w:rsidP="009B1F2F">
      <w:pPr>
        <w:pStyle w:val="Heading3"/>
      </w:pPr>
      <w:bookmarkStart w:id="3" w:name="_Ref457506257"/>
      <w:r>
        <w:t>Integration Test Direct Receiving using Synthetic Data</w:t>
      </w:r>
      <w:bookmarkEnd w:id="3"/>
    </w:p>
    <w:p w:rsidR="006006CB" w:rsidRPr="006006CB" w:rsidRDefault="006006CB" w:rsidP="006006CB">
      <w:r>
        <w:t xml:space="preserve">An </w:t>
      </w:r>
      <w:r w:rsidR="00FC0BB9">
        <w:t>innovator</w:t>
      </w:r>
      <w:r>
        <w:t xml:space="preserve"> can test their Direct implementation by telling SyntheticMass to send it </w:t>
      </w:r>
    </w:p>
    <w:p w:rsidR="00986654" w:rsidRDefault="00986654" w:rsidP="009B1F2F">
      <w:pPr>
        <w:pStyle w:val="Heading3"/>
      </w:pPr>
      <w:bookmarkStart w:id="4" w:name="_Ref457570693"/>
      <w:bookmarkStart w:id="5" w:name="_Ref457546012"/>
      <w:r>
        <w:t>View Statistics Maps</w:t>
      </w:r>
      <w:bookmarkEnd w:id="4"/>
    </w:p>
    <w:p w:rsidR="00986654" w:rsidRPr="00986654" w:rsidRDefault="00986654" w:rsidP="00986654">
      <w:r>
        <w:t xml:space="preserve">An </w:t>
      </w:r>
      <w:r w:rsidR="00FC0BB9">
        <w:t>innovator</w:t>
      </w:r>
      <w:r>
        <w:t xml:space="preserve"> can view public maps displaying a statistic (e.g., population, population density, high school educated, living patients with diabetes, etc.) based on census data (where statistic is available) or synthetic data (where statistic is available). The Search Synthetic Patients can be triggered to show a list of patients in a county or county subdivision within the current map.</w:t>
      </w:r>
    </w:p>
    <w:p w:rsidR="004C62FE" w:rsidRDefault="004C62FE" w:rsidP="009B1F2F">
      <w:pPr>
        <w:pStyle w:val="Heading3"/>
      </w:pPr>
      <w:bookmarkStart w:id="6" w:name="_Ref457570706"/>
      <w:r>
        <w:t>Search Synthetic Patients</w:t>
      </w:r>
      <w:bookmarkEnd w:id="5"/>
      <w:bookmarkEnd w:id="6"/>
    </w:p>
    <w:p w:rsidR="004C62FE" w:rsidRPr="004C62FE" w:rsidRDefault="004C62FE" w:rsidP="004C62FE">
      <w:r>
        <w:t>A</w:t>
      </w:r>
      <w:r w:rsidR="00EB13F9">
        <w:t>n</w:t>
      </w:r>
      <w:r>
        <w:t xml:space="preserve"> </w:t>
      </w:r>
      <w:r w:rsidR="00FC0BB9">
        <w:t>innovator</w:t>
      </w:r>
      <w:r w:rsidR="002A267E">
        <w:t xml:space="preserve"> </w:t>
      </w:r>
      <w:r>
        <w:t>can define criteria and view a list of matching synthetic patients.</w:t>
      </w:r>
    </w:p>
    <w:p w:rsidR="004C62FE" w:rsidRDefault="004C62FE" w:rsidP="009B1F2F">
      <w:pPr>
        <w:pStyle w:val="Heading3"/>
      </w:pPr>
      <w:bookmarkStart w:id="7" w:name="_Ref457546027"/>
      <w:r>
        <w:t>View Synthetic Patient</w:t>
      </w:r>
      <w:bookmarkEnd w:id="7"/>
    </w:p>
    <w:p w:rsidR="004C62FE" w:rsidRPr="004C62FE" w:rsidRDefault="004C62FE" w:rsidP="004C62FE">
      <w:r>
        <w:t>A</w:t>
      </w:r>
      <w:r w:rsidR="00EB13F9">
        <w:t>n</w:t>
      </w:r>
      <w:r>
        <w:t xml:space="preserve"> </w:t>
      </w:r>
      <w:r w:rsidR="00FC0BB9">
        <w:t>innovator</w:t>
      </w:r>
      <w:r w:rsidR="002A267E">
        <w:t xml:space="preserve"> </w:t>
      </w:r>
      <w:r>
        <w:t>can view the health record of a synthetic patient.</w:t>
      </w:r>
    </w:p>
    <w:p w:rsidR="008E6DE8" w:rsidRDefault="008E6DE8" w:rsidP="009B1F2F">
      <w:pPr>
        <w:pStyle w:val="Heading3"/>
      </w:pPr>
      <w:bookmarkStart w:id="8" w:name="_Ref458085707"/>
      <w:r>
        <w:t>Secure File Transfer (SFTP) of patient records in C-CDA format</w:t>
      </w:r>
      <w:bookmarkEnd w:id="8"/>
    </w:p>
    <w:p w:rsidR="008E6DE8" w:rsidRPr="008E6DE8" w:rsidRDefault="008E6DE8" w:rsidP="008E6DE8">
      <w:r>
        <w:t>An innovator can use SFTP to download patient records in C-CDA format. In addition, new patient records in C-CDA format can be uploaded to syntheticmass via SFTP.</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Test Interoperability of FHIR server</w:t>
      </w:r>
      <w:r w:rsidR="007C0634">
        <w:t xml:space="preserve"> using Synthetic Data</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lastRenderedPageBreak/>
        <w:t>Patient (secure web and mobile access)</w:t>
      </w:r>
    </w:p>
    <w:p w:rsidR="00640296" w:rsidRDefault="00640296" w:rsidP="00640296">
      <w:pPr>
        <w:pStyle w:val="Heading3"/>
      </w:pPr>
      <w:r>
        <w:t>View My Health Record</w:t>
      </w:r>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p>
    <w:p w:rsidR="00F37BC9" w:rsidRPr="00F37BC9" w:rsidRDefault="00F37BC9" w:rsidP="00F37BC9">
      <w:r>
        <w:t>A patient is presented with a health professional’s request for access to their health record or to a specific subset of it. The patient can consent or not.</w:t>
      </w:r>
    </w:p>
    <w:p w:rsidR="00640296" w:rsidRDefault="00640296" w:rsidP="00640296">
      <w:pPr>
        <w:pStyle w:val="Heading2"/>
      </w:pPr>
      <w:r>
        <w:t>Payer (secure web access)</w:t>
      </w:r>
    </w:p>
    <w:p w:rsidR="00640296" w:rsidRDefault="00640296" w:rsidP="00640296">
      <w:pPr>
        <w:pStyle w:val="Heading3"/>
      </w:pPr>
      <w:r>
        <w:t>View Subscriber’s Health Record</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lastRenderedPageBreak/>
        <w:t>Download Subscriber Data</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p>
    <w:p w:rsidR="00640296" w:rsidRDefault="00640296" w:rsidP="00640296">
      <w:pPr>
        <w:pStyle w:val="Heading3"/>
      </w:pPr>
      <w:r>
        <w:t>Visualize Public Health Data</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Manage Notifications</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9" w:name="_Ref457827235"/>
      <w:bookmarkStart w:id="10" w:name="_Ref457484481"/>
      <w:r>
        <w:t>Visual</w:t>
      </w:r>
      <w:r w:rsidR="00EE61A9">
        <w:t>ize</w:t>
      </w:r>
      <w:r>
        <w:t xml:space="preserve"> Public Health Data</w:t>
      </w:r>
      <w:bookmarkEnd w:id="9"/>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11" w:name="_Ref457827285"/>
      <w:r>
        <w:t xml:space="preserve">View </w:t>
      </w:r>
      <w:r w:rsidR="00FC570D">
        <w:t xml:space="preserve">My </w:t>
      </w:r>
      <w:r>
        <w:t>Dashboard</w:t>
      </w:r>
      <w:bookmarkEnd w:id="10"/>
      <w:bookmarkEnd w:id="11"/>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154584" w:rsidRDefault="00154584" w:rsidP="00A659F9">
      <w:pPr>
        <w:pStyle w:val="Heading3"/>
      </w:pPr>
      <w:r>
        <w:lastRenderedPageBreak/>
        <w:t>Manage Data Visualizations</w:t>
      </w:r>
    </w:p>
    <w:p w:rsidR="00154584" w:rsidRPr="00154584" w:rsidRDefault="00154584" w:rsidP="00154584">
      <w:r>
        <w:t xml:space="preserve">A public health official can view, update, or delete their data visualizations. A </w:t>
      </w:r>
      <w:r w:rsidR="00F34EDB">
        <w:t xml:space="preserve">public health official </w:t>
      </w:r>
      <w:r>
        <w:t>can choose to promote a saved visualization to their dashboard.</w:t>
      </w:r>
    </w:p>
    <w:p w:rsidR="00A659F9" w:rsidRDefault="00A659F9" w:rsidP="00A659F9">
      <w:pPr>
        <w:pStyle w:val="Heading3"/>
      </w:pPr>
      <w:r>
        <w:t>Highlight Changes in Citizen Health Status</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Manage Metrics</w:t>
      </w:r>
    </w:p>
    <w:p w:rsidR="0091098A" w:rsidRPr="0091098A" w:rsidRDefault="00897059" w:rsidP="0091098A">
      <w:r>
        <w:t xml:space="preserve">Metrics created and saved in </w:t>
      </w:r>
      <w:r>
        <w:fldChar w:fldCharType="begin"/>
      </w:r>
      <w:r>
        <w:instrText xml:space="preserve"> REF _Ref457827235 \w \h </w:instrText>
      </w:r>
      <w:r>
        <w:fldChar w:fldCharType="separate"/>
      </w:r>
      <w:r>
        <w:t>5.3.1</w:t>
      </w:r>
      <w:r>
        <w:fldChar w:fldCharType="end"/>
      </w:r>
      <w:r>
        <w:t xml:space="preserve"> </w:t>
      </w:r>
      <w:r>
        <w:fldChar w:fldCharType="begin"/>
      </w:r>
      <w:r>
        <w:instrText xml:space="preserve"> REF _Ref457827235 \h </w:instrText>
      </w:r>
      <w:r>
        <w:fldChar w:fldCharType="separate"/>
      </w:r>
      <w:r>
        <w:t>Visualize Public Health Data</w:t>
      </w:r>
      <w:r>
        <w:fldChar w:fldCharType="end"/>
      </w:r>
      <w:r>
        <w:t xml:space="preserve"> </w:t>
      </w:r>
      <w:r w:rsidR="00270B3B">
        <w:t xml:space="preserve">can </w:t>
      </w:r>
      <w:r>
        <w:t>be viewed, edited, or deleted.</w:t>
      </w:r>
      <w:r w:rsidR="00270B3B">
        <w:t xml:space="preserve"> Metrics can also be put on the dashboard (see </w:t>
      </w:r>
      <w:r w:rsidR="00270B3B">
        <w:fldChar w:fldCharType="begin"/>
      </w:r>
      <w:r w:rsidR="00270B3B">
        <w:instrText xml:space="preserve"> REF _Ref457827285 \w \h </w:instrText>
      </w:r>
      <w:r w:rsidR="00270B3B">
        <w:fldChar w:fldCharType="separate"/>
      </w:r>
      <w:r w:rsidR="00270B3B">
        <w:t>5.3.2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270B3B">
        <w:t>View Dashboard Summarizing Patients in HIE</w:t>
      </w:r>
      <w:r w:rsidR="00270B3B">
        <w:fldChar w:fldCharType="end"/>
      </w:r>
      <w:r w:rsidR="00270B3B">
        <w:t>) or removed from it.</w:t>
      </w:r>
    </w:p>
    <w:p w:rsidR="00F36069" w:rsidRDefault="00F36069" w:rsidP="00F36069">
      <w:pPr>
        <w:pStyle w:val="Heading3"/>
      </w:pPr>
      <w:r>
        <w:t>Manage Notifications</w:t>
      </w:r>
    </w:p>
    <w:p w:rsidR="00F36069" w:rsidRPr="00AA548D" w:rsidRDefault="00F36069" w:rsidP="00F36069">
      <w:r>
        <w:t>Set up standing queries that define conditions under which public health official should be notified; e.g., a certain statistic passes a threshold value.</w:t>
      </w:r>
    </w:p>
    <w:p w:rsidR="00F36069" w:rsidRDefault="00F36069" w:rsidP="00F36069">
      <w:pPr>
        <w:pStyle w:val="Heading3"/>
      </w:pPr>
      <w:r>
        <w:t>Receive Notification</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12" w:name="_Ref457484609"/>
      <w:r>
        <w:t>Download Raw Data in CSV format</w:t>
      </w:r>
      <w:bookmarkEnd w:id="12"/>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66ACD" w:rsidP="0091098A">
      <w:r>
        <w:t>A researcher can create, update, and delete maps that they own. Maps created by a researcher are private unless explicitly marked as public.</w:t>
      </w:r>
    </w:p>
    <w:p w:rsidR="00A659F9" w:rsidRDefault="00A659F9" w:rsidP="00A659F9">
      <w:pPr>
        <w:pStyle w:val="Heading3"/>
      </w:pPr>
      <w:bookmarkStart w:id="13" w:name="_Ref457484684"/>
      <w:r>
        <w:t>View Maps</w:t>
      </w:r>
      <w:bookmarkEnd w:id="13"/>
    </w:p>
    <w:p w:rsidR="0091098A" w:rsidRPr="0091098A" w:rsidRDefault="00966ACD" w:rsidP="0091098A">
      <w:r>
        <w:t>A researcher can view their maps or any other public maps.</w:t>
      </w:r>
    </w:p>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lastRenderedPageBreak/>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9A4C0F" w:rsidRDefault="009A4C0F" w:rsidP="0021027F">
      <w:pPr>
        <w:pStyle w:val="Heading2"/>
      </w:pPr>
      <w:r>
        <w:t>Trial User</w:t>
      </w:r>
    </w:p>
    <w:p w:rsidR="009A4C0F" w:rsidRDefault="007250A9" w:rsidP="007250A9">
      <w:pPr>
        <w:pStyle w:val="Heading3"/>
      </w:pPr>
      <w:r>
        <w:t>Use the System as if Logged in as a Selected Role</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Pr="009D13B7" w:rsidRDefault="00640296" w:rsidP="00640296">
      <w:pPr>
        <w:pStyle w:val="ListParagraph"/>
        <w:numPr>
          <w:ilvl w:val="0"/>
          <w:numId w:val="6"/>
        </w:numPr>
      </w:pPr>
      <w:r>
        <w:t>May need additional actors for prospective health professionals/innovators/payers/researchers to try the HIE out?</w:t>
      </w:r>
    </w:p>
    <w:p w:rsidR="007E35A2" w:rsidRDefault="007E35A2" w:rsidP="002F353A">
      <w:pPr>
        <w:pStyle w:val="Heading1"/>
      </w:pPr>
      <w:r>
        <w:lastRenderedPageBreak/>
        <w:t>Non-Functional Requirements</w:t>
      </w:r>
    </w:p>
    <w:p w:rsidR="001D3CD6" w:rsidRDefault="001D3CD6" w:rsidP="001D3CD6">
      <w:pPr>
        <w:pStyle w:val="Heading2"/>
      </w:pPr>
      <w:bookmarkStart w:id="14" w:name="_Ref457559420"/>
      <w:r>
        <w:t>Availability</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bookmarkStart w:id="15" w:name="_GoBack"/>
      <w:bookmarkEnd w:id="15"/>
    </w:p>
    <w:p w:rsidR="00954516" w:rsidRPr="00954516" w:rsidRDefault="00954516" w:rsidP="00231DD8">
      <w:r>
        <w:t>Whenever a patient’s health record is viewed, a completeness score should be available. P</w:t>
      </w:r>
      <w:r>
        <w:t xml:space="preserve">roviding the best patient data possible </w:t>
      </w:r>
      <w:r>
        <w:t xml:space="preserve">depends </w:t>
      </w:r>
      <w:r>
        <w:t xml:space="preserve">on the accuracy of the data. A “completeness” score is required to indicate to the patient and provider how complete, accurate and up-to date </w:t>
      </w:r>
      <w:r>
        <w:t xml:space="preserve">a patient’s health record </w:t>
      </w:r>
      <w:r>
        <w:t xml:space="preserve">is. This metric should exist in their SHR in an obvious place where it can be taken notice </w:t>
      </w:r>
      <w:r>
        <w:t>of by the provider and patient.</w:t>
      </w:r>
    </w:p>
    <w:p w:rsidR="001D3CD6" w:rsidRDefault="001D3CD6" w:rsidP="001D3CD6">
      <w:pPr>
        <w:pStyle w:val="Heading2"/>
      </w:pPr>
      <w:r>
        <w:t>Distributed Patient Health Records</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1D3CD6" w:rsidRDefault="001D3CD6" w:rsidP="001D3CD6">
      <w:pPr>
        <w:pStyle w:val="Heading2"/>
      </w:pPr>
      <w:r>
        <w:t>HIPAA Compliance</w:t>
      </w:r>
    </w:p>
    <w:p w:rsidR="001D3CD6" w:rsidRDefault="001D3CD6" w:rsidP="001D3CD6">
      <w:pPr>
        <w:pStyle w:val="ListParagraph"/>
        <w:numPr>
          <w:ilvl w:val="0"/>
          <w:numId w:val="13"/>
        </w:numPr>
      </w:pPr>
      <w:r>
        <w:t>Put safeguards in place to protect patient health information.</w:t>
      </w:r>
    </w:p>
    <w:p w:rsidR="001D3CD6" w:rsidRDefault="001D3CD6" w:rsidP="001D3CD6">
      <w:pPr>
        <w:pStyle w:val="ListParagraph"/>
        <w:numPr>
          <w:ilvl w:val="0"/>
          <w:numId w:val="13"/>
        </w:numPr>
      </w:pPr>
      <w:r>
        <w:t>Reasonably limit uses and sharing to the minimum necessary to accomplish your intended purpose.</w:t>
      </w:r>
    </w:p>
    <w:p w:rsidR="001D3CD6" w:rsidRDefault="001D3CD6" w:rsidP="001D3CD6">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1D3CD6" w:rsidRDefault="001D3CD6" w:rsidP="001D3CD6">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1D3CD6" w:rsidRDefault="001D3CD6" w:rsidP="001D3CD6">
      <w:r>
        <w:t xml:space="preserve">Source: </w:t>
      </w:r>
      <w:hyperlink r:id="rId9" w:history="1">
        <w:r w:rsidRPr="006E6C24">
          <w:rPr>
            <w:rStyle w:val="Hyperlink"/>
          </w:rPr>
          <w:t>https://www.truevault.com/blog/how-do-i-become-hipaa-compliant.html</w:t>
        </w:r>
      </w:hyperlink>
    </w:p>
    <w:p w:rsidR="00CB6773" w:rsidRDefault="00CB6773" w:rsidP="007E35A2">
      <w:pPr>
        <w:pStyle w:val="Heading2"/>
      </w:pPr>
      <w:r>
        <w:t>Multiple Patient Lists</w:t>
      </w:r>
      <w:bookmarkEnd w:id="14"/>
    </w:p>
    <w:p w:rsidR="00CB6773" w:rsidRPr="00CB6773" w:rsidRDefault="00CB6773" w:rsidP="00CB6773">
      <w:r>
        <w:t xml:space="preserve">SyntheticMass needs to support the synthetic patient list plus at least one real (and potentially multiple) patient list. </w:t>
      </w:r>
    </w:p>
    <w:p w:rsidR="00FF0FB5" w:rsidRDefault="00FF0FB5" w:rsidP="001D3CD6">
      <w:pPr>
        <w:pStyle w:val="Heading2"/>
      </w:pPr>
      <w:r>
        <w:t>Patient Matching</w:t>
      </w:r>
    </w:p>
    <w:p w:rsidR="00FF0FB5" w:rsidRDefault="00FF0FB5" w:rsidP="00FF0FB5">
      <w:r>
        <w:t>From an e-mail exchange between Harry Sleeper and Andy Gregorowicz:</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Pr="00FF0FB5" w:rsidRDefault="00FF0FB5" w:rsidP="00FF0FB5">
      <w:r>
        <w:t xml:space="preserve">Based on that, I would create a KPI of detected duplicates / data exchange. How many duplicates do you create per 1000 CCDA’s you ingest? You could break it down into: How many CCDA (or whatever the </w:t>
      </w:r>
      <w:r>
        <w:lastRenderedPageBreak/>
        <w:t>data ingest format is) / 1000 require human adjudication? How many out of the human adjudication pool were true duplicates?”</w:t>
      </w:r>
    </w:p>
    <w:p w:rsidR="001D3CD6" w:rsidRDefault="001D3CD6" w:rsidP="001D3CD6">
      <w:pPr>
        <w:pStyle w:val="Heading2"/>
      </w:pPr>
      <w:r>
        <w:t>Resilience</w:t>
      </w:r>
    </w:p>
    <w:p w:rsidR="001D3CD6" w:rsidRPr="007E35A2" w:rsidRDefault="001D3CD6" w:rsidP="001D3CD6">
      <w:r>
        <w:t>Any security bre</w:t>
      </w:r>
      <w:r w:rsidR="005830B9">
        <w:t>aches must be limited in scope – minimizing the PHI exposed as much as possible.</w:t>
      </w:r>
    </w:p>
    <w:p w:rsidR="001D3CD6" w:rsidRDefault="001D3CD6" w:rsidP="001D3CD6">
      <w:pPr>
        <w:pStyle w:val="Heading2"/>
      </w:pPr>
      <w:r>
        <w:t>Section 508</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0" w:anchor="_Toc246911526" w:history="1">
        <w:r w:rsidRPr="006E6C24">
          <w:rPr>
            <w:rStyle w:val="Hyperlink"/>
          </w:rPr>
          <w:t>http://www.section508.gov/content/faq-final#_Toc246911526</w:t>
        </w:r>
      </w:hyperlink>
    </w:p>
    <w:p w:rsidR="001D3CD6" w:rsidRDefault="001D3CD6" w:rsidP="001D3CD6">
      <w:pPr>
        <w:pStyle w:val="Heading2"/>
      </w:pPr>
      <w:r>
        <w:t>Security</w:t>
      </w:r>
    </w:p>
    <w:p w:rsidR="001D3CD6" w:rsidRDefault="001D3CD6" w:rsidP="001D3CD6">
      <w:r>
        <w:t>The HIE site must use TLS/SSL for privacy and require user authentication (2 factor for some roles and/or functions?)</w:t>
      </w:r>
    </w:p>
    <w:p w:rsidR="001D3CD6" w:rsidRDefault="001D3CD6" w:rsidP="001D3CD6">
      <w:r>
        <w:t>Integrity of data must be ensured.</w:t>
      </w:r>
    </w:p>
    <w:p w:rsidR="001D3CD6" w:rsidRDefault="001D3CD6" w:rsidP="001D3CD6">
      <w:r>
        <w:t>Non-repudiation must exist for updates to patient records.</w:t>
      </w:r>
    </w:p>
    <w:p w:rsidR="001D3CD6" w:rsidRDefault="001D3CD6" w:rsidP="001D3CD6">
      <w:r>
        <w:t>Authentication via OAuth2 / OpenID</w:t>
      </w:r>
    </w:p>
    <w:p w:rsidR="001D3CD6" w:rsidRDefault="001D3CD6" w:rsidP="001D3CD6">
      <w:r>
        <w:t>Data at rest must be encrypted as well?</w:t>
      </w:r>
    </w:p>
    <w:p w:rsidR="001D3CD6" w:rsidRDefault="001D3CD6" w:rsidP="001D3CD6">
      <w:r>
        <w:t>Authorization of user based on function as well as data being acted upon is required.</w:t>
      </w:r>
    </w:p>
    <w:p w:rsidR="008528E9" w:rsidRDefault="008528E9" w:rsidP="007E35A2">
      <w:pPr>
        <w:pStyle w:val="Heading2"/>
      </w:pPr>
      <w:r>
        <w:t>Synthetic Patients</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8528E9" w:rsidRPr="008528E9" w:rsidRDefault="008528E9" w:rsidP="008528E9">
      <w:r>
        <w:t>Later iterations of the synthetic patient feature should simulate the residents of Massachusetts over time and produce birth and death events as well as admit, discharge, and transfer events.</w:t>
      </w:r>
      <w:r w:rsidR="00593580">
        <w:t xml:space="preserve"> Disease surveillance could also be done based on the evolving health records.</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lastRenderedPageBreak/>
        <w:t>Glossary</w:t>
      </w:r>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1"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2"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13"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4"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15" w:history="1">
        <w:r w:rsidRPr="006E6C24">
          <w:rPr>
            <w:rStyle w:val="Hyperlink"/>
          </w:rPr>
          <w:t>http://www.hl7.org/implement/standards/product_brief.cfm?product_id=7</w:t>
        </w:r>
      </w:hyperlink>
    </w:p>
    <w:p w:rsidR="00C57F25" w:rsidRDefault="00C57F25" w:rsidP="002F353A">
      <w:pPr>
        <w:pStyle w:val="Heading2"/>
      </w:pPr>
      <w:r>
        <w:lastRenderedPageBreak/>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6" w:history="1">
        <w:r w:rsidR="00DE51DA" w:rsidRPr="002C0419">
          <w:rPr>
            <w:rStyle w:val="Hyperlink"/>
          </w:rPr>
          <w:t>http://hapifhir.io/</w:t>
        </w:r>
      </w:hyperlink>
    </w:p>
    <w:p w:rsidR="00C024B2" w:rsidRDefault="00C024B2" w:rsidP="00C024B2">
      <w:pPr>
        <w:pStyle w:val="Heading2"/>
      </w:pPr>
      <w:r w:rsidRPr="00C024B2">
        <w:t>eCQM</w:t>
      </w:r>
      <w:r>
        <w:t xml:space="preserve"> = Electronic Clinical Quality Measure</w:t>
      </w:r>
    </w:p>
    <w:p w:rsidR="00C024B2" w:rsidRDefault="00C024B2" w:rsidP="00C024B2">
      <w:pPr>
        <w:rPr>
          <w:rStyle w:val="HTMLCite"/>
          <w:rFonts w:ascii="Arial" w:hAnsi="Arial" w:cs="Arial"/>
          <w:b/>
          <w:bCs/>
          <w:color w:val="666666"/>
          <w:lang w:val="en"/>
        </w:rPr>
      </w:pPr>
      <w:r w:rsidRPr="00C024B2">
        <w:t>eCQMs use data from electronic health records (EHR) and/or health Information technology systems to measure health care quality. The Centers for Medicare and Medicaid Services (CMS) use eCQMs in a variety of quality incentive programs and to publicly report data about quality.</w:t>
      </w:r>
      <w:r>
        <w:t xml:space="preserve"> Source: </w:t>
      </w:r>
      <w:hyperlink r:id="rId17"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18"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lastRenderedPageBreak/>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19"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20"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21"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22"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23" w:history="1">
        <w:r w:rsidRPr="003D3712">
          <w:rPr>
            <w:rStyle w:val="Hyperlink"/>
          </w:rPr>
          <w:t>https://ushik.ahrq.gov/ViewItemDetails?system=ps&amp;itemKey=88720000</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24" w:history="1">
        <w:r w:rsidR="00AA5042" w:rsidRPr="00F37DBE">
          <w:rPr>
            <w:rStyle w:val="Hyperlink"/>
          </w:rPr>
          <w:t>https://en.wikipedia.org/wiki/OAuth</w:t>
        </w:r>
      </w:hyperlink>
    </w:p>
    <w:p w:rsidR="001B44A5" w:rsidRDefault="001B44A5" w:rsidP="00C83EDC">
      <w:pPr>
        <w:pStyle w:val="Heading2"/>
      </w:pPr>
      <w:r>
        <w:lastRenderedPageBreak/>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25"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26"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27"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(eCQM) data.</w:t>
      </w:r>
      <w:r w:rsidR="0014662A">
        <w:t xml:space="preserve"> Source: </w:t>
      </w:r>
      <w:hyperlink r:id="rId28" w:history="1">
        <w:r w:rsidR="0014662A" w:rsidRPr="006E6C24">
          <w:rPr>
            <w:rStyle w:val="Hyperlink"/>
          </w:rPr>
          <w:t>http://www.hl7.org/implement/standards/product_brief.cfm?product_id=35</w:t>
        </w:r>
      </w:hyperlink>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 xml:space="preserve">The Systematized Nomenclature of Medicine is a systematic, computer-processable collection of medical terms, in human and veterinary medicine, to provide codes, terms, synonyms and definitions </w:t>
      </w:r>
      <w:r w:rsidRPr="00361F81">
        <w:lastRenderedPageBreak/>
        <w:t>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29" w:history="1">
        <w:r w:rsidRPr="002C0419">
          <w:rPr>
            <w:rStyle w:val="Hyperlink"/>
          </w:rPr>
          <w:t>https://en.wikipedia.org/wiki/Systematized_Nomenclature_of_Medicine</w:t>
        </w:r>
      </w:hyperlink>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30" w:history="1">
        <w:r w:rsidR="00DE51DA" w:rsidRPr="002C0419">
          <w:rPr>
            <w:rStyle w:val="Hyperlink"/>
          </w:rPr>
          <w:t>http://hapifhir.io/</w:t>
        </w:r>
      </w:hyperlink>
    </w:p>
    <w:p w:rsidR="00CA442F" w:rsidRDefault="00CA442F" w:rsidP="00CA442F">
      <w:pPr>
        <w:pStyle w:val="Heading2"/>
      </w:pPr>
      <w:r>
        <w:t xml:space="preserve">XDM = </w:t>
      </w:r>
      <w:r w:rsidRPr="00CA442F">
        <w:t>Cross-Enterprise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31"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DA3A69" w:rsidRPr="00DA3A69">
        <w:t>Cross-enterprise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w:t>
      </w:r>
      <w:r w:rsidR="00F24D15">
        <w:t xml:space="preserve"> is used as part of Direct.</w:t>
      </w:r>
      <w:r w:rsidR="00C12D6D">
        <w:t xml:space="preserve"> </w:t>
      </w:r>
      <w:r w:rsidR="00C12D6D">
        <w:t xml:space="preserve">Source: </w:t>
      </w:r>
      <w:hyperlink r:id="rId32"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FHIR does offer a compartment concept that can be named and has a boolean attribute labelled “experimental” that indicates the compartment definition is authored for testing purposes. It also includes a publisher such that the synthetic data can be attributed to MITRE Synthea.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[base]/[Compartment]/[id]/[type]{?[parameters]{&amp;_format=[mime-type]}}</w:t>
      </w:r>
    </w:p>
    <w:p w:rsidR="00664042" w:rsidRDefault="00664042" w:rsidP="00664042">
      <w:r>
        <w:t xml:space="preserve">See </w:t>
      </w:r>
      <w:hyperlink r:id="rId33" w:history="1">
        <w:r w:rsidRPr="003D3712">
          <w:rPr>
            <w:rStyle w:val="Hyperlink"/>
          </w:rPr>
          <w:t>http://hl7.org/fhir/2016May/compartmentdefinition.html</w:t>
        </w:r>
      </w:hyperlink>
      <w:r>
        <w:t xml:space="preserve"> and </w:t>
      </w:r>
      <w:hyperlink r:id="rId34"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664042" w:rsidRPr="00664042" w:rsidRDefault="00664042" w:rsidP="00664042"/>
    <w:sectPr w:rsidR="00664042" w:rsidRPr="0066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1ED3"/>
    <w:multiLevelType w:val="hybridMultilevel"/>
    <w:tmpl w:val="3C9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6"/>
  </w:num>
  <w:num w:numId="5">
    <w:abstractNumId w:val="5"/>
  </w:num>
  <w:num w:numId="6">
    <w:abstractNumId w:val="13"/>
  </w:num>
  <w:num w:numId="7">
    <w:abstractNumId w:val="3"/>
  </w:num>
  <w:num w:numId="8">
    <w:abstractNumId w:val="7"/>
  </w:num>
  <w:num w:numId="9">
    <w:abstractNumId w:val="9"/>
  </w:num>
  <w:num w:numId="10">
    <w:abstractNumId w:val="0"/>
  </w:num>
  <w:num w:numId="11">
    <w:abstractNumId w:val="2"/>
  </w:num>
  <w:num w:numId="12">
    <w:abstractNumId w:val="11"/>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7988"/>
    <w:rsid w:val="00013732"/>
    <w:rsid w:val="0001610B"/>
    <w:rsid w:val="0001742E"/>
    <w:rsid w:val="000270E2"/>
    <w:rsid w:val="0003553A"/>
    <w:rsid w:val="00050B9B"/>
    <w:rsid w:val="00057540"/>
    <w:rsid w:val="00073ED1"/>
    <w:rsid w:val="00095EE1"/>
    <w:rsid w:val="00097686"/>
    <w:rsid w:val="000B3D08"/>
    <w:rsid w:val="000B5E27"/>
    <w:rsid w:val="000B62AE"/>
    <w:rsid w:val="000B650F"/>
    <w:rsid w:val="000B7BB8"/>
    <w:rsid w:val="000C7B4A"/>
    <w:rsid w:val="000C7D43"/>
    <w:rsid w:val="000D18D1"/>
    <w:rsid w:val="000D5F03"/>
    <w:rsid w:val="000E17C5"/>
    <w:rsid w:val="000E671D"/>
    <w:rsid w:val="000F12ED"/>
    <w:rsid w:val="000F4146"/>
    <w:rsid w:val="000F51E2"/>
    <w:rsid w:val="000F5B5B"/>
    <w:rsid w:val="00112DE2"/>
    <w:rsid w:val="00115715"/>
    <w:rsid w:val="001174BE"/>
    <w:rsid w:val="001312F6"/>
    <w:rsid w:val="0014662A"/>
    <w:rsid w:val="00146D0A"/>
    <w:rsid w:val="00154584"/>
    <w:rsid w:val="001816AE"/>
    <w:rsid w:val="001A311E"/>
    <w:rsid w:val="001B296B"/>
    <w:rsid w:val="001B44A5"/>
    <w:rsid w:val="001B5B2F"/>
    <w:rsid w:val="001D3CD6"/>
    <w:rsid w:val="001E25A1"/>
    <w:rsid w:val="001E4B60"/>
    <w:rsid w:val="001E749A"/>
    <w:rsid w:val="0020234A"/>
    <w:rsid w:val="002058AE"/>
    <w:rsid w:val="0021027F"/>
    <w:rsid w:val="002157F5"/>
    <w:rsid w:val="00220053"/>
    <w:rsid w:val="00227B4F"/>
    <w:rsid w:val="002315EC"/>
    <w:rsid w:val="00231DD8"/>
    <w:rsid w:val="00235646"/>
    <w:rsid w:val="002440EC"/>
    <w:rsid w:val="00257BB6"/>
    <w:rsid w:val="00266B55"/>
    <w:rsid w:val="00270B3B"/>
    <w:rsid w:val="00273978"/>
    <w:rsid w:val="00274811"/>
    <w:rsid w:val="00281C07"/>
    <w:rsid w:val="002860C9"/>
    <w:rsid w:val="00286724"/>
    <w:rsid w:val="002A267E"/>
    <w:rsid w:val="002A310B"/>
    <w:rsid w:val="002A7443"/>
    <w:rsid w:val="002C32F9"/>
    <w:rsid w:val="002E0C04"/>
    <w:rsid w:val="002F11C4"/>
    <w:rsid w:val="002F139E"/>
    <w:rsid w:val="002F353A"/>
    <w:rsid w:val="003007C6"/>
    <w:rsid w:val="00301D2C"/>
    <w:rsid w:val="00301D44"/>
    <w:rsid w:val="00310661"/>
    <w:rsid w:val="0033037E"/>
    <w:rsid w:val="00336EBC"/>
    <w:rsid w:val="00342518"/>
    <w:rsid w:val="00361F81"/>
    <w:rsid w:val="00362E52"/>
    <w:rsid w:val="0036764F"/>
    <w:rsid w:val="00383A2A"/>
    <w:rsid w:val="00393ABC"/>
    <w:rsid w:val="00395BB0"/>
    <w:rsid w:val="003B2283"/>
    <w:rsid w:val="003B64A2"/>
    <w:rsid w:val="003B6A5C"/>
    <w:rsid w:val="003B7E94"/>
    <w:rsid w:val="003D4CA9"/>
    <w:rsid w:val="003E01A5"/>
    <w:rsid w:val="00401CF1"/>
    <w:rsid w:val="00403519"/>
    <w:rsid w:val="00421293"/>
    <w:rsid w:val="00421D84"/>
    <w:rsid w:val="00432528"/>
    <w:rsid w:val="004407A0"/>
    <w:rsid w:val="004466C1"/>
    <w:rsid w:val="0045234D"/>
    <w:rsid w:val="004620AC"/>
    <w:rsid w:val="0047167F"/>
    <w:rsid w:val="0047581A"/>
    <w:rsid w:val="004836D1"/>
    <w:rsid w:val="0049322A"/>
    <w:rsid w:val="00494E2E"/>
    <w:rsid w:val="004A1C8F"/>
    <w:rsid w:val="004A1CAB"/>
    <w:rsid w:val="004A4583"/>
    <w:rsid w:val="004A59D0"/>
    <w:rsid w:val="004B1395"/>
    <w:rsid w:val="004B2BE4"/>
    <w:rsid w:val="004C62FE"/>
    <w:rsid w:val="004D0CED"/>
    <w:rsid w:val="004D4B79"/>
    <w:rsid w:val="005057C0"/>
    <w:rsid w:val="00513882"/>
    <w:rsid w:val="005201C3"/>
    <w:rsid w:val="00520CFE"/>
    <w:rsid w:val="005349C2"/>
    <w:rsid w:val="005357B4"/>
    <w:rsid w:val="00544AAA"/>
    <w:rsid w:val="0056698E"/>
    <w:rsid w:val="0057258F"/>
    <w:rsid w:val="005830B9"/>
    <w:rsid w:val="0059159D"/>
    <w:rsid w:val="00592028"/>
    <w:rsid w:val="00593580"/>
    <w:rsid w:val="005B3549"/>
    <w:rsid w:val="005D3D08"/>
    <w:rsid w:val="005E1878"/>
    <w:rsid w:val="005E2253"/>
    <w:rsid w:val="005E2F10"/>
    <w:rsid w:val="006006CB"/>
    <w:rsid w:val="00615F70"/>
    <w:rsid w:val="00631C80"/>
    <w:rsid w:val="00637CAA"/>
    <w:rsid w:val="00640296"/>
    <w:rsid w:val="006471BC"/>
    <w:rsid w:val="00664042"/>
    <w:rsid w:val="006673F4"/>
    <w:rsid w:val="006679F9"/>
    <w:rsid w:val="0067641F"/>
    <w:rsid w:val="00697588"/>
    <w:rsid w:val="006A2D36"/>
    <w:rsid w:val="006A4150"/>
    <w:rsid w:val="006B57A4"/>
    <w:rsid w:val="006C4048"/>
    <w:rsid w:val="006C6041"/>
    <w:rsid w:val="006E6ED7"/>
    <w:rsid w:val="006F08C2"/>
    <w:rsid w:val="00701A39"/>
    <w:rsid w:val="00713028"/>
    <w:rsid w:val="007250A9"/>
    <w:rsid w:val="007264F1"/>
    <w:rsid w:val="00730662"/>
    <w:rsid w:val="00731F83"/>
    <w:rsid w:val="00744CE5"/>
    <w:rsid w:val="00752263"/>
    <w:rsid w:val="007577EE"/>
    <w:rsid w:val="00764B6B"/>
    <w:rsid w:val="00772A84"/>
    <w:rsid w:val="007745F3"/>
    <w:rsid w:val="00786978"/>
    <w:rsid w:val="00794E43"/>
    <w:rsid w:val="007B716E"/>
    <w:rsid w:val="007C0634"/>
    <w:rsid w:val="007C1FD0"/>
    <w:rsid w:val="007C3F1C"/>
    <w:rsid w:val="007D5B16"/>
    <w:rsid w:val="007E1D3A"/>
    <w:rsid w:val="007E35A2"/>
    <w:rsid w:val="007F667F"/>
    <w:rsid w:val="008051CD"/>
    <w:rsid w:val="00810684"/>
    <w:rsid w:val="00816C0A"/>
    <w:rsid w:val="008321C9"/>
    <w:rsid w:val="0083436E"/>
    <w:rsid w:val="00836528"/>
    <w:rsid w:val="00843B3E"/>
    <w:rsid w:val="00847C77"/>
    <w:rsid w:val="008508C1"/>
    <w:rsid w:val="00852570"/>
    <w:rsid w:val="008528E9"/>
    <w:rsid w:val="008563CE"/>
    <w:rsid w:val="00860AA3"/>
    <w:rsid w:val="008649AE"/>
    <w:rsid w:val="00875054"/>
    <w:rsid w:val="00897059"/>
    <w:rsid w:val="008A70D5"/>
    <w:rsid w:val="008B1247"/>
    <w:rsid w:val="008B29A3"/>
    <w:rsid w:val="008B2A8E"/>
    <w:rsid w:val="008C5059"/>
    <w:rsid w:val="008D687C"/>
    <w:rsid w:val="008D7FBE"/>
    <w:rsid w:val="008E15E1"/>
    <w:rsid w:val="008E6DE8"/>
    <w:rsid w:val="00907EF1"/>
    <w:rsid w:val="0091098A"/>
    <w:rsid w:val="009171D9"/>
    <w:rsid w:val="00923D55"/>
    <w:rsid w:val="00934BBE"/>
    <w:rsid w:val="00954516"/>
    <w:rsid w:val="00965CBB"/>
    <w:rsid w:val="00966ACD"/>
    <w:rsid w:val="009711AB"/>
    <w:rsid w:val="00971B27"/>
    <w:rsid w:val="009800AD"/>
    <w:rsid w:val="00980E7E"/>
    <w:rsid w:val="00986654"/>
    <w:rsid w:val="00996D80"/>
    <w:rsid w:val="009A4C0F"/>
    <w:rsid w:val="009A5545"/>
    <w:rsid w:val="009B0B62"/>
    <w:rsid w:val="009B1F2F"/>
    <w:rsid w:val="009C01FF"/>
    <w:rsid w:val="009D13B7"/>
    <w:rsid w:val="009D25A3"/>
    <w:rsid w:val="009D2CD2"/>
    <w:rsid w:val="009E1812"/>
    <w:rsid w:val="009E210E"/>
    <w:rsid w:val="009F13D3"/>
    <w:rsid w:val="009F3BF3"/>
    <w:rsid w:val="00A00912"/>
    <w:rsid w:val="00A06E5E"/>
    <w:rsid w:val="00A07E5B"/>
    <w:rsid w:val="00A1161E"/>
    <w:rsid w:val="00A13038"/>
    <w:rsid w:val="00A205B1"/>
    <w:rsid w:val="00A2698E"/>
    <w:rsid w:val="00A274C5"/>
    <w:rsid w:val="00A33124"/>
    <w:rsid w:val="00A34592"/>
    <w:rsid w:val="00A3506C"/>
    <w:rsid w:val="00A432BE"/>
    <w:rsid w:val="00A43D44"/>
    <w:rsid w:val="00A50CCA"/>
    <w:rsid w:val="00A539F0"/>
    <w:rsid w:val="00A55A8A"/>
    <w:rsid w:val="00A56378"/>
    <w:rsid w:val="00A6512D"/>
    <w:rsid w:val="00A659F9"/>
    <w:rsid w:val="00A778DC"/>
    <w:rsid w:val="00A96CAA"/>
    <w:rsid w:val="00AA3BF7"/>
    <w:rsid w:val="00AA5042"/>
    <w:rsid w:val="00AA548D"/>
    <w:rsid w:val="00AB1F23"/>
    <w:rsid w:val="00AD1D54"/>
    <w:rsid w:val="00AD61E2"/>
    <w:rsid w:val="00AE06F3"/>
    <w:rsid w:val="00B01B54"/>
    <w:rsid w:val="00B02E1F"/>
    <w:rsid w:val="00B06335"/>
    <w:rsid w:val="00B11D69"/>
    <w:rsid w:val="00B175BE"/>
    <w:rsid w:val="00B17BC4"/>
    <w:rsid w:val="00B2573C"/>
    <w:rsid w:val="00B36E28"/>
    <w:rsid w:val="00B40119"/>
    <w:rsid w:val="00B468BB"/>
    <w:rsid w:val="00B50585"/>
    <w:rsid w:val="00B51380"/>
    <w:rsid w:val="00B56630"/>
    <w:rsid w:val="00B65EAD"/>
    <w:rsid w:val="00B67204"/>
    <w:rsid w:val="00B75D69"/>
    <w:rsid w:val="00BA61BF"/>
    <w:rsid w:val="00BB2025"/>
    <w:rsid w:val="00BC1276"/>
    <w:rsid w:val="00BC496F"/>
    <w:rsid w:val="00BC7458"/>
    <w:rsid w:val="00BD01E8"/>
    <w:rsid w:val="00BE723A"/>
    <w:rsid w:val="00BF6F18"/>
    <w:rsid w:val="00C024B2"/>
    <w:rsid w:val="00C0457E"/>
    <w:rsid w:val="00C0582E"/>
    <w:rsid w:val="00C063D9"/>
    <w:rsid w:val="00C07E21"/>
    <w:rsid w:val="00C12D6D"/>
    <w:rsid w:val="00C34106"/>
    <w:rsid w:val="00C37E00"/>
    <w:rsid w:val="00C57F25"/>
    <w:rsid w:val="00C67461"/>
    <w:rsid w:val="00C702C8"/>
    <w:rsid w:val="00C77A7D"/>
    <w:rsid w:val="00C83EDC"/>
    <w:rsid w:val="00CA442F"/>
    <w:rsid w:val="00CB50AF"/>
    <w:rsid w:val="00CB6773"/>
    <w:rsid w:val="00CC1E21"/>
    <w:rsid w:val="00CE2F44"/>
    <w:rsid w:val="00CF15FD"/>
    <w:rsid w:val="00CF22E4"/>
    <w:rsid w:val="00CF4621"/>
    <w:rsid w:val="00D07826"/>
    <w:rsid w:val="00D1389B"/>
    <w:rsid w:val="00D21B17"/>
    <w:rsid w:val="00D37BC7"/>
    <w:rsid w:val="00D42253"/>
    <w:rsid w:val="00D51D1D"/>
    <w:rsid w:val="00D53155"/>
    <w:rsid w:val="00D62DBB"/>
    <w:rsid w:val="00D66DF8"/>
    <w:rsid w:val="00D71C58"/>
    <w:rsid w:val="00D85F10"/>
    <w:rsid w:val="00D97D0C"/>
    <w:rsid w:val="00DA3A69"/>
    <w:rsid w:val="00DA3E0E"/>
    <w:rsid w:val="00DC64D5"/>
    <w:rsid w:val="00DD6C3F"/>
    <w:rsid w:val="00DE51DA"/>
    <w:rsid w:val="00DE7F71"/>
    <w:rsid w:val="00DF34E6"/>
    <w:rsid w:val="00DF726E"/>
    <w:rsid w:val="00E00A6D"/>
    <w:rsid w:val="00E06DF9"/>
    <w:rsid w:val="00E15FD4"/>
    <w:rsid w:val="00E237B1"/>
    <w:rsid w:val="00E306A2"/>
    <w:rsid w:val="00E3103E"/>
    <w:rsid w:val="00E353B4"/>
    <w:rsid w:val="00E43056"/>
    <w:rsid w:val="00E53C72"/>
    <w:rsid w:val="00E56DDC"/>
    <w:rsid w:val="00E70DFC"/>
    <w:rsid w:val="00E76C04"/>
    <w:rsid w:val="00E82E70"/>
    <w:rsid w:val="00EB13F9"/>
    <w:rsid w:val="00EC2B27"/>
    <w:rsid w:val="00ED71BE"/>
    <w:rsid w:val="00ED787B"/>
    <w:rsid w:val="00EE5222"/>
    <w:rsid w:val="00EE61A9"/>
    <w:rsid w:val="00EF3F60"/>
    <w:rsid w:val="00EF6BDC"/>
    <w:rsid w:val="00F121C8"/>
    <w:rsid w:val="00F13F7A"/>
    <w:rsid w:val="00F20A25"/>
    <w:rsid w:val="00F24D15"/>
    <w:rsid w:val="00F34EDB"/>
    <w:rsid w:val="00F36069"/>
    <w:rsid w:val="00F37BC9"/>
    <w:rsid w:val="00F42D92"/>
    <w:rsid w:val="00F54371"/>
    <w:rsid w:val="00F70D6C"/>
    <w:rsid w:val="00F70E52"/>
    <w:rsid w:val="00F73E71"/>
    <w:rsid w:val="00F8188F"/>
    <w:rsid w:val="00F874AD"/>
    <w:rsid w:val="00FA5132"/>
    <w:rsid w:val="00FA51AD"/>
    <w:rsid w:val="00FB3A3D"/>
    <w:rsid w:val="00FB4538"/>
    <w:rsid w:val="00FC0BB9"/>
    <w:rsid w:val="00FC1ED2"/>
    <w:rsid w:val="00FC4CC3"/>
    <w:rsid w:val="00FC570D"/>
    <w:rsid w:val="00FE24A9"/>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4683"/>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www.hl7.org/implement/standards/product_brief.cfm?product_id=6" TargetMode="External"/><Relationship Id="rId18" Type="http://schemas.openxmlformats.org/officeDocument/2006/relationships/hyperlink" Target="https://www.healthit.gov/patients-families/faqs/what-health-information-exchange" TargetMode="External"/><Relationship Id="rId26" Type="http://schemas.openxmlformats.org/officeDocument/2006/relationships/hyperlink" Target="https://en.wikipedia.org/wiki/OpenID" TargetMode="External"/><Relationship Id="rId3" Type="http://schemas.openxmlformats.org/officeDocument/2006/relationships/styles" Target="styles.xml"/><Relationship Id="rId21" Type="http://schemas.openxmlformats.org/officeDocument/2006/relationships/hyperlink" Target="http://loinc.org/" TargetMode="External"/><Relationship Id="rId34" Type="http://schemas.openxmlformats.org/officeDocument/2006/relationships/hyperlink" Target="http://hl7.org/fhir/2016May/http.html" TargetMode="External"/><Relationship Id="rId7" Type="http://schemas.openxmlformats.org/officeDocument/2006/relationships/hyperlink" Target="http://calhipso.org/documents/HIE_Toolkit_06.30.2013.pdf" TargetMode="External"/><Relationship Id="rId12" Type="http://schemas.openxmlformats.org/officeDocument/2006/relationships/hyperlink" Target="https://www.healthit.gov/patients-families/faqs/what-blue-button" TargetMode="External"/><Relationship Id="rId17" Type="http://schemas.openxmlformats.org/officeDocument/2006/relationships/hyperlink" Target="https://ecqi.healthit.gov/ecqm" TargetMode="External"/><Relationship Id="rId25" Type="http://schemas.openxmlformats.org/officeDocument/2006/relationships/hyperlink" Target="https://www.healthit.gov/newsroom/about-onc" TargetMode="External"/><Relationship Id="rId33" Type="http://schemas.openxmlformats.org/officeDocument/2006/relationships/hyperlink" Target="http://hl7.org/fhir/2016May/compartmentdefinition.html" TargetMode="External"/><Relationship Id="rId2" Type="http://schemas.openxmlformats.org/officeDocument/2006/relationships/numbering" Target="numbering.xml"/><Relationship Id="rId16" Type="http://schemas.openxmlformats.org/officeDocument/2006/relationships/hyperlink" Target="http://hapifhir.io/" TargetMode="External"/><Relationship Id="rId20" Type="http://schemas.openxmlformats.org/officeDocument/2006/relationships/hyperlink" Target="http://searchhealthit.techtarget.com/definition/ICD-10" TargetMode="External"/><Relationship Id="rId29" Type="http://schemas.openxmlformats.org/officeDocument/2006/relationships/hyperlink" Target="https://en.wikipedia.org/wiki/Systematized_Nomenclature_of_Medicine"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astm.org/" TargetMode="External"/><Relationship Id="rId24" Type="http://schemas.openxmlformats.org/officeDocument/2006/relationships/hyperlink" Target="https://en.wikipedia.org/wiki/OAuth" TargetMode="External"/><Relationship Id="rId32" Type="http://schemas.openxmlformats.org/officeDocument/2006/relationships/hyperlink" Target="http://www.ihe.net/Technical_Framework/upload/IHE_ITI_TF_Rev7-0_Vol1_FT_2010-08-10.pdf#page=128" TargetMode="External"/><Relationship Id="rId5" Type="http://schemas.openxmlformats.org/officeDocument/2006/relationships/webSettings" Target="webSettings.xml"/><Relationship Id="rId15" Type="http://schemas.openxmlformats.org/officeDocument/2006/relationships/hyperlink" Target="http://www.hl7.org/implement/standards/product_brief.cfm?product_id=7" TargetMode="External"/><Relationship Id="rId23" Type="http://schemas.openxmlformats.org/officeDocument/2006/relationships/hyperlink" Target="https://ushik.ahrq.gov/ViewItemDetails?system=ps&amp;itemKey=88720000" TargetMode="External"/><Relationship Id="rId28" Type="http://schemas.openxmlformats.org/officeDocument/2006/relationships/hyperlink" Target="http://www.hl7.org/implement/standards/product_brief.cfm?product_id=35" TargetMode="External"/><Relationship Id="rId36" Type="http://schemas.openxmlformats.org/officeDocument/2006/relationships/theme" Target="theme/theme1.xml"/><Relationship Id="rId10" Type="http://schemas.openxmlformats.org/officeDocument/2006/relationships/hyperlink" Target="http://www.section508.gov/content/faq-final" TargetMode="External"/><Relationship Id="rId19" Type="http://schemas.openxmlformats.org/officeDocument/2006/relationships/hyperlink" Target="http://geekdoctor.blogspot.com/2014/03/a-primer-on-meaningful-use-and-hisps.html" TargetMode="External"/><Relationship Id="rId31" Type="http://schemas.openxmlformats.org/officeDocument/2006/relationships/hyperlink" Target="http://www.ihe.net/Technical_Framework/upload/IHE_ITI_TF_Rev7-0_Vol1_FT_2010-08-10.pdf#page=128" TargetMode="External"/><Relationship Id="rId4" Type="http://schemas.openxmlformats.org/officeDocument/2006/relationships/settings" Target="settings.xml"/><Relationship Id="rId9" Type="http://schemas.openxmlformats.org/officeDocument/2006/relationships/hyperlink" Target="https://www.truevault.com/blog/how-do-i-become-hipaa-compliant.html" TargetMode="External"/><Relationship Id="rId14" Type="http://schemas.openxmlformats.org/officeDocument/2006/relationships/hyperlink" Target="https://www.healthit.gov/sites/default/files/commonclinicaldataset_ml_11-4-15.pdf" TargetMode="External"/><Relationship Id="rId22" Type="http://schemas.openxmlformats.org/officeDocument/2006/relationships/hyperlink" Target="https://www.healthit.gov/providers-professionals/meaningful-use-definition-objectives" TargetMode="External"/><Relationship Id="rId27" Type="http://schemas.openxmlformats.org/officeDocument/2006/relationships/hyperlink" Target="http://www.cdc.gov/drugoverdose/pdmp/" TargetMode="External"/><Relationship Id="rId30" Type="http://schemas.openxmlformats.org/officeDocument/2006/relationships/hyperlink" Target="http://hapifhir.io/"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D85E58-6BA8-443B-8C59-612D276D4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18</Pages>
  <Words>6589</Words>
  <Characters>37558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346</cp:revision>
  <dcterms:created xsi:type="dcterms:W3CDTF">2016-07-25T13:32:00Z</dcterms:created>
  <dcterms:modified xsi:type="dcterms:W3CDTF">2016-08-05T13:25:00Z</dcterms:modified>
</cp:coreProperties>
</file>