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F5B7" w14:textId="77777777" w:rsidR="00547F37" w:rsidRDefault="00F44774">
      <w:pPr>
        <w:spacing w:line="240" w:lineRule="auto"/>
      </w:pPr>
      <w:r>
        <w:rPr>
          <w:noProof/>
        </w:rPr>
        <w:drawing>
          <wp:anchor distT="0" distB="0" distL="0" distR="0" simplePos="0" relativeHeight="251658240" behindDoc="1" locked="0" layoutInCell="1" hidden="0" allowOverlap="1" wp14:anchorId="6934B5A9" wp14:editId="2629F521">
            <wp:simplePos x="0" y="0"/>
            <wp:positionH relativeFrom="column">
              <wp:posOffset>-916257</wp:posOffset>
            </wp:positionH>
            <wp:positionV relativeFrom="paragraph">
              <wp:posOffset>-650239</wp:posOffset>
            </wp:positionV>
            <wp:extent cx="7562850" cy="10697911"/>
            <wp:effectExtent l="0" t="0" r="0" b="0"/>
            <wp:wrapNone/>
            <wp:docPr id="330" name="image1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ell phone&#10;&#10;Description automatically generated"/>
                    <pic:cNvPicPr preferRelativeResize="0"/>
                  </pic:nvPicPr>
                  <pic:blipFill>
                    <a:blip r:embed="rId9"/>
                    <a:srcRect/>
                    <a:stretch>
                      <a:fillRect/>
                    </a:stretch>
                  </pic:blipFill>
                  <pic:spPr>
                    <a:xfrm>
                      <a:off x="0" y="0"/>
                      <a:ext cx="7562850" cy="10697911"/>
                    </a:xfrm>
                    <a:prstGeom prst="rect">
                      <a:avLst/>
                    </a:prstGeom>
                    <a:ln/>
                  </pic:spPr>
                </pic:pic>
              </a:graphicData>
            </a:graphic>
          </wp:anchor>
        </w:drawing>
      </w:r>
    </w:p>
    <w:p w14:paraId="625E2C91" w14:textId="77777777" w:rsidR="00547F37" w:rsidRDefault="00547F37">
      <w:pPr>
        <w:spacing w:line="240" w:lineRule="auto"/>
      </w:pPr>
    </w:p>
    <w:p w14:paraId="51E0B4A1" w14:textId="77777777" w:rsidR="00547F37" w:rsidRDefault="00547F37">
      <w:pPr>
        <w:spacing w:line="240" w:lineRule="auto"/>
      </w:pPr>
    </w:p>
    <w:p w14:paraId="347E6B4A" w14:textId="77777777" w:rsidR="00547F37" w:rsidRDefault="00547F37">
      <w:pPr>
        <w:spacing w:line="240" w:lineRule="auto"/>
        <w:jc w:val="left"/>
      </w:pPr>
    </w:p>
    <w:p w14:paraId="70E6D7D0" w14:textId="77777777" w:rsidR="00547F37" w:rsidRDefault="00547F37">
      <w:pPr>
        <w:spacing w:line="240" w:lineRule="auto"/>
      </w:pPr>
    </w:p>
    <w:p w14:paraId="62F22FE9" w14:textId="77777777" w:rsidR="00547F37" w:rsidRDefault="00547F37">
      <w:pPr>
        <w:spacing w:line="240" w:lineRule="auto"/>
      </w:pPr>
    </w:p>
    <w:p w14:paraId="0024E679" w14:textId="77777777" w:rsidR="00547F37" w:rsidRDefault="00F44774">
      <w:pPr>
        <w:spacing w:line="240" w:lineRule="auto"/>
      </w:pPr>
      <w:r>
        <w:br w:type="page"/>
      </w:r>
      <w:r>
        <w:rPr>
          <w:noProof/>
        </w:rPr>
        <mc:AlternateContent>
          <mc:Choice Requires="wps">
            <w:drawing>
              <wp:anchor distT="45720" distB="45720" distL="114300" distR="114300" simplePos="0" relativeHeight="251659264" behindDoc="0" locked="0" layoutInCell="1" hidden="0" allowOverlap="1" wp14:anchorId="32ADB992" wp14:editId="4DB4F3EC">
                <wp:simplePos x="0" y="0"/>
                <wp:positionH relativeFrom="column">
                  <wp:posOffset>1</wp:posOffset>
                </wp:positionH>
                <wp:positionV relativeFrom="paragraph">
                  <wp:posOffset>2827020</wp:posOffset>
                </wp:positionV>
                <wp:extent cx="5915025" cy="1198220"/>
                <wp:effectExtent l="0" t="0" r="0" b="0"/>
                <wp:wrapSquare wrapText="bothSides" distT="45720" distB="45720" distL="114300" distR="114300"/>
                <wp:docPr id="328" name="Rectangle 328"/>
                <wp:cNvGraphicFramePr/>
                <a:graphic xmlns:a="http://schemas.openxmlformats.org/drawingml/2006/main">
                  <a:graphicData uri="http://schemas.microsoft.com/office/word/2010/wordprocessingShape">
                    <wps:wsp>
                      <wps:cNvSpPr/>
                      <wps:spPr>
                        <a:xfrm>
                          <a:off x="2393250" y="3189450"/>
                          <a:ext cx="5905500" cy="1181100"/>
                        </a:xfrm>
                        <a:prstGeom prst="rect">
                          <a:avLst/>
                        </a:prstGeom>
                        <a:noFill/>
                        <a:ln>
                          <a:noFill/>
                        </a:ln>
                      </wps:spPr>
                      <wps:txbx>
                        <w:txbxContent>
                          <w:p w14:paraId="39616225" w14:textId="67DCB82B" w:rsidR="00547F37" w:rsidRDefault="00F44774">
                            <w:pPr>
                              <w:spacing w:after="0" w:line="275" w:lineRule="auto"/>
                              <w:jc w:val="center"/>
                              <w:textDirection w:val="btLr"/>
                            </w:pPr>
                            <w:r>
                              <w:rPr>
                                <w:b/>
                                <w:color w:val="000000"/>
                                <w:sz w:val="40"/>
                              </w:rPr>
                              <w:t xml:space="preserve">Annex </w:t>
                            </w:r>
                            <w:r w:rsidR="00CE65AC">
                              <w:rPr>
                                <w:b/>
                                <w:color w:val="000000"/>
                                <w:sz w:val="40"/>
                              </w:rPr>
                              <w:t>1</w:t>
                            </w:r>
                            <w:r>
                              <w:rPr>
                                <w:b/>
                                <w:color w:val="000000"/>
                                <w:sz w:val="40"/>
                              </w:rPr>
                              <w:t>: Guidelines for Applicants Open Call #1.4 PULL</w:t>
                            </w:r>
                          </w:p>
                          <w:p w14:paraId="67FF0679" w14:textId="77777777" w:rsidR="00547F37" w:rsidRDefault="00F44774">
                            <w:pPr>
                              <w:spacing w:after="0" w:line="275" w:lineRule="auto"/>
                              <w:jc w:val="center"/>
                              <w:textDirection w:val="btLr"/>
                            </w:pPr>
                            <w:r>
                              <w:rPr>
                                <w:color w:val="000000"/>
                                <w:sz w:val="40"/>
                              </w:rPr>
                              <w:t>September/2021</w:t>
                            </w:r>
                          </w:p>
                        </w:txbxContent>
                      </wps:txbx>
                      <wps:bodyPr spcFirstLastPara="1" wrap="square" lIns="91425" tIns="45700" rIns="91425" bIns="45700" anchor="t" anchorCtr="0">
                        <a:noAutofit/>
                      </wps:bodyPr>
                    </wps:wsp>
                  </a:graphicData>
                </a:graphic>
              </wp:anchor>
            </w:drawing>
          </mc:Choice>
          <mc:Fallback>
            <w:pict>
              <v:rect w14:anchorId="32ADB992" id="Rectangle 328" o:spid="_x0000_s1026" style="position:absolute;left:0;text-align:left;margin-left:0;margin-top:222.6pt;width:465.75pt;height:94.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P0AEAAIUDAAAOAAAAZHJzL2Uyb0RvYy54bWysU9uO0zAUfEfiHyy/01zaQBs1XSFWRUgr&#10;qFj4ANexG0u+cew26d9z7JZtgTfEi3OOPRrPjE/WD5PR5CQgKGc7Ws1KSoTlrlf20NHv37ZvlpSE&#10;yGzPtLOio2cR6MPm9av16FtRu8HpXgBBEhva0Xd0iNG3RRH4IAwLM+eFxUPpwLCILRyKHtiI7EYX&#10;dVm+LUYHvQfHRQi4+3g5pJvML6Xg8YuUQUSiO4raYl4hr/u0Fps1aw/A/KD4VQb7BxWGKYuXvlA9&#10;ssjIEdRfVEZxcMHJOOPOFE5KxUX2gG6q8g83zwPzInvBcIJ/iSn8P1r++bQDovqOzmt8KssMPtJX&#10;jI3ZgxYkbWJEow8tIp/9Dq5dwDL5nSSY9EUnZOpoPV/N6waDPiNhtVwtsM4RiykSjoBmVTZNiQCO&#10;iKpaVhU2iChuVB5C/CicIanoKKCYHC07PYV4gf6CpJut2yqt8yXa/raBnGmnSOovelMVp/2E6FTu&#10;XX9G98HzrcK7nliIOwb4/hUlI85ER8OPIwNBif5kMfRVtagbHKLcLJp3yQfcn+zvT5jlg8NRi5Rc&#10;yg8xD95F4/tjdFJlPzcpV7H41jmR61ymYbrvM+r292x+AgAA//8DAFBLAwQUAAYACAAAACEAYt7I&#10;HtwAAAAIAQAADwAAAGRycy9kb3ducmV2LnhtbEyPzU7DMBCE70i8g7VI3KiT5kc0ZFMhBAeOpD1w&#10;dOMlibDXUey06dtjTnAczWjmm3q/WiPONPvRMUK6SUAQd06P3CMcD28PjyB8UKyVcUwIV/Kwb25v&#10;alVpd+EPOrehF7GEfaUQhhCmSkrfDWSV37iJOHpfbrYqRDn3Us/qEsutkdskKaVVI8eFQU30MlD3&#10;3S4WYSKjF5O3yWcnX2dOy/eDvBaI93fr8xOIQGv4C8MvfkSHJjKd3MLaC4MQjwSEPC+2IKK9y9IC&#10;xAmhzLIdyKaW/w80PwAAAP//AwBQSwECLQAUAAYACAAAACEAtoM4kv4AAADhAQAAEwAAAAAAAAAA&#10;AAAAAAAAAAAAW0NvbnRlbnRfVHlwZXNdLnhtbFBLAQItABQABgAIAAAAIQA4/SH/1gAAAJQBAAAL&#10;AAAAAAAAAAAAAAAAAC8BAABfcmVscy8ucmVsc1BLAQItABQABgAIAAAAIQD/5uQP0AEAAIUDAAAO&#10;AAAAAAAAAAAAAAAAAC4CAABkcnMvZTJvRG9jLnhtbFBLAQItABQABgAIAAAAIQBi3sge3AAAAAgB&#10;AAAPAAAAAAAAAAAAAAAAACoEAABkcnMvZG93bnJldi54bWxQSwUGAAAAAAQABADzAAAAMwUAAAAA&#10;" filled="f" stroked="f">
                <v:textbox inset="2.53958mm,1.2694mm,2.53958mm,1.2694mm">
                  <w:txbxContent>
                    <w:p w14:paraId="39616225" w14:textId="67DCB82B" w:rsidR="00547F37" w:rsidRDefault="00F44774">
                      <w:pPr>
                        <w:spacing w:after="0" w:line="275" w:lineRule="auto"/>
                        <w:jc w:val="center"/>
                        <w:textDirection w:val="btLr"/>
                      </w:pPr>
                      <w:r>
                        <w:rPr>
                          <w:b/>
                          <w:color w:val="000000"/>
                          <w:sz w:val="40"/>
                        </w:rPr>
                        <w:t xml:space="preserve">Annex </w:t>
                      </w:r>
                      <w:r w:rsidR="00CE65AC">
                        <w:rPr>
                          <w:b/>
                          <w:color w:val="000000"/>
                          <w:sz w:val="40"/>
                        </w:rPr>
                        <w:t>1</w:t>
                      </w:r>
                      <w:r>
                        <w:rPr>
                          <w:b/>
                          <w:color w:val="000000"/>
                          <w:sz w:val="40"/>
                        </w:rPr>
                        <w:t>: Guidelines for Applicants Open Call #1.4 PULL</w:t>
                      </w:r>
                    </w:p>
                    <w:p w14:paraId="67FF0679" w14:textId="77777777" w:rsidR="00547F37" w:rsidRDefault="00F44774">
                      <w:pPr>
                        <w:spacing w:after="0" w:line="275" w:lineRule="auto"/>
                        <w:jc w:val="center"/>
                        <w:textDirection w:val="btLr"/>
                      </w:pPr>
                      <w:r>
                        <w:rPr>
                          <w:color w:val="000000"/>
                          <w:sz w:val="40"/>
                        </w:rPr>
                        <w:t>September/2021</w:t>
                      </w:r>
                    </w:p>
                  </w:txbxContent>
                </v:textbox>
                <w10:wrap type="square"/>
              </v:rect>
            </w:pict>
          </mc:Fallback>
        </mc:AlternateContent>
      </w:r>
      <w:r>
        <w:rPr>
          <w:noProof/>
        </w:rPr>
        <mc:AlternateContent>
          <mc:Choice Requires="wpg">
            <w:drawing>
              <wp:anchor distT="0" distB="0" distL="114300" distR="114300" simplePos="0" relativeHeight="251660288" behindDoc="0" locked="0" layoutInCell="1" hidden="0" allowOverlap="1" wp14:anchorId="31FE956D" wp14:editId="0EB757A2">
                <wp:simplePos x="0" y="0"/>
                <wp:positionH relativeFrom="column">
                  <wp:posOffset>1206500</wp:posOffset>
                </wp:positionH>
                <wp:positionV relativeFrom="paragraph">
                  <wp:posOffset>8750300</wp:posOffset>
                </wp:positionV>
                <wp:extent cx="3505200" cy="400050"/>
                <wp:effectExtent l="0" t="0" r="0" b="0"/>
                <wp:wrapNone/>
                <wp:docPr id="327" name="Rectangle 327"/>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78A2D9E8" w14:textId="77777777" w:rsidR="00547F37" w:rsidRDefault="00F44774">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1206500</wp:posOffset>
                </wp:positionH>
                <wp:positionV relativeFrom="paragraph">
                  <wp:posOffset>8750300</wp:posOffset>
                </wp:positionV>
                <wp:extent cx="3505200" cy="400050"/>
                <wp:effectExtent b="0" l="0" r="0" t="0"/>
                <wp:wrapNone/>
                <wp:docPr id="32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505200" cy="40005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2AA99DF2" wp14:editId="481D1A51">
                <wp:simplePos x="0" y="0"/>
                <wp:positionH relativeFrom="column">
                  <wp:posOffset>241300</wp:posOffset>
                </wp:positionH>
                <wp:positionV relativeFrom="paragraph">
                  <wp:posOffset>1066800</wp:posOffset>
                </wp:positionV>
                <wp:extent cx="5229225" cy="1495425"/>
                <wp:effectExtent l="0" t="0" r="0" b="0"/>
                <wp:wrapNone/>
                <wp:docPr id="324" name="Rectangle 324"/>
                <wp:cNvGraphicFramePr/>
                <a:graphic xmlns:a="http://schemas.openxmlformats.org/drawingml/2006/main">
                  <a:graphicData uri="http://schemas.microsoft.com/office/word/2010/wordprocessingShape">
                    <wps:wsp>
                      <wps:cNvSpPr/>
                      <wps:spPr>
                        <a:xfrm>
                          <a:off x="2736150" y="3037050"/>
                          <a:ext cx="5219700" cy="1485900"/>
                        </a:xfrm>
                        <a:prstGeom prst="rect">
                          <a:avLst/>
                        </a:prstGeom>
                        <a:noFill/>
                        <a:ln>
                          <a:noFill/>
                        </a:ln>
                      </wps:spPr>
                      <wps:txbx>
                        <w:txbxContent>
                          <w:p w14:paraId="698973E7" w14:textId="77777777" w:rsidR="00547F37" w:rsidRDefault="00F44774">
                            <w:pPr>
                              <w:spacing w:before="200" w:after="160" w:line="240" w:lineRule="auto"/>
                              <w:ind w:left="575" w:firstLine="575"/>
                              <w:jc w:val="center"/>
                              <w:textDirection w:val="btLr"/>
                            </w:pPr>
                            <w:r>
                              <w:rPr>
                                <w:b/>
                                <w:color w:val="2B328C"/>
                                <w:sz w:val="32"/>
                              </w:rPr>
                              <w:t>Grant Agreement: 872698</w:t>
                            </w:r>
                          </w:p>
                          <w:p w14:paraId="593041AE" w14:textId="77777777" w:rsidR="00547F37" w:rsidRDefault="00F44774">
                            <w:pPr>
                              <w:spacing w:before="240" w:after="6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p w14:paraId="2B54851B" w14:textId="77777777" w:rsidR="00547F37" w:rsidRDefault="00547F37">
                            <w:pPr>
                              <w:spacing w:before="240" w:after="60" w:line="240" w:lineRule="auto"/>
                              <w:jc w:val="cente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241300</wp:posOffset>
                </wp:positionH>
                <wp:positionV relativeFrom="paragraph">
                  <wp:posOffset>1066800</wp:posOffset>
                </wp:positionV>
                <wp:extent cx="5229225" cy="1495425"/>
                <wp:effectExtent b="0" l="0" r="0" t="0"/>
                <wp:wrapNone/>
                <wp:docPr id="32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229225" cy="1495425"/>
                        </a:xfrm>
                        <a:prstGeom prst="rect"/>
                        <a:ln/>
                      </pic:spPr>
                    </pic:pic>
                  </a:graphicData>
                </a:graphic>
              </wp:anchor>
            </w:drawing>
          </mc:Fallback>
        </mc:AlternateContent>
      </w:r>
    </w:p>
    <w:p w14:paraId="22AA67DB" w14:textId="77777777" w:rsidR="00547F37" w:rsidRDefault="00F44774">
      <w:pPr>
        <w:tabs>
          <w:tab w:val="left" w:pos="7350"/>
        </w:tabs>
      </w:pPr>
      <w:r>
        <w:lastRenderedPageBreak/>
        <w:tab/>
      </w:r>
    </w:p>
    <w:p w14:paraId="7E5F035D" w14:textId="77777777" w:rsidR="00547F37" w:rsidRDefault="00F44774">
      <w:pPr>
        <w:rPr>
          <w:b/>
        </w:rPr>
      </w:pPr>
      <w:r>
        <w:rPr>
          <w:b/>
        </w:rPr>
        <w:t>Disclaimer</w:t>
      </w:r>
      <w:r>
        <w:rPr>
          <w:b/>
        </w:rPr>
        <w:tab/>
      </w:r>
    </w:p>
    <w:p w14:paraId="1E1107F7" w14:textId="77777777" w:rsidR="00547F37" w:rsidRDefault="00F44774">
      <w:bookmarkStart w:id="0" w:name="_heading=h.gjdgxs" w:colFirst="0" w:colLast="0"/>
      <w:bookmarkEnd w:id="0"/>
      <w:r>
        <w:t xml:space="preserve">This document may contain material that is copyright of certain HUBCAP Consortium Partners and may not be reproduced or copied without permission. All HUBCAP consortium partners have agreed to the full publication of this document. The commercial use of any information contained in this document may require a license from the proprietor of that information. </w:t>
      </w:r>
    </w:p>
    <w:p w14:paraId="0E6B47E7" w14:textId="77777777" w:rsidR="00547F37" w:rsidRDefault="00547F37"/>
    <w:p w14:paraId="7CB605F8" w14:textId="1D74185E" w:rsidR="002405A8" w:rsidRDefault="002405A8" w:rsidP="002405A8">
      <w:pPr>
        <w:pStyle w:val="Caption"/>
        <w:keepNext/>
      </w:pPr>
      <w:bookmarkStart w:id="1" w:name="_heading=h.2lwamvv" w:colFirst="0" w:colLast="0"/>
      <w:bookmarkStart w:id="2" w:name="_Toc81836603"/>
      <w:bookmarkEnd w:id="1"/>
      <w:r>
        <w:t xml:space="preserve">Table </w:t>
      </w:r>
      <w:fldSimple w:instr=" SEQ Table \* ARABIC ">
        <w:r w:rsidR="007647D2">
          <w:rPr>
            <w:noProof/>
          </w:rPr>
          <w:t>1</w:t>
        </w:r>
      </w:fldSimple>
      <w:r>
        <w:t>: List of partners from the HUBCAP Consortium.</w:t>
      </w:r>
      <w:bookmarkEnd w:id="2"/>
    </w:p>
    <w:tbl>
      <w:tblPr>
        <w:tblStyle w:val="a5"/>
        <w:tblW w:w="9090" w:type="dxa"/>
        <w:tblInd w:w="10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Look w:val="0000" w:firstRow="0" w:lastRow="0" w:firstColumn="0" w:lastColumn="0" w:noHBand="0" w:noVBand="0"/>
      </w:tblPr>
      <w:tblGrid>
        <w:gridCol w:w="1497"/>
        <w:gridCol w:w="5130"/>
        <w:gridCol w:w="1085"/>
        <w:gridCol w:w="1378"/>
      </w:tblGrid>
      <w:tr w:rsidR="00547F37" w14:paraId="7255BE0B" w14:textId="77777777">
        <w:trPr>
          <w:trHeight w:val="348"/>
        </w:trPr>
        <w:tc>
          <w:tcPr>
            <w:tcW w:w="9090" w:type="dxa"/>
            <w:gridSpan w:val="4"/>
            <w:shd w:val="clear" w:color="auto" w:fill="7371BA"/>
          </w:tcPr>
          <w:p w14:paraId="035F192E" w14:textId="77777777" w:rsidR="00547F37" w:rsidRDefault="00F44774">
            <w:pPr>
              <w:spacing w:after="0" w:line="240" w:lineRule="auto"/>
              <w:jc w:val="center"/>
              <w:rPr>
                <w:b/>
                <w:color w:val="FFFFFF"/>
              </w:rPr>
            </w:pPr>
            <w:r>
              <w:rPr>
                <w:b/>
                <w:color w:val="FFFFFF"/>
              </w:rPr>
              <w:t>HUBCAP Consortium</w:t>
            </w:r>
          </w:p>
        </w:tc>
      </w:tr>
      <w:tr w:rsidR="00547F37" w14:paraId="3D427FFD" w14:textId="77777777">
        <w:trPr>
          <w:trHeight w:val="289"/>
        </w:trPr>
        <w:tc>
          <w:tcPr>
            <w:tcW w:w="1497" w:type="dxa"/>
            <w:shd w:val="clear" w:color="auto" w:fill="7371BA"/>
            <w:vAlign w:val="center"/>
          </w:tcPr>
          <w:p w14:paraId="5E689F02" w14:textId="77777777" w:rsidR="00547F37" w:rsidRDefault="00F44774">
            <w:pPr>
              <w:spacing w:after="0" w:line="240" w:lineRule="auto"/>
              <w:jc w:val="center"/>
              <w:rPr>
                <w:b/>
                <w:color w:val="FFFFFF"/>
              </w:rPr>
            </w:pPr>
            <w:r>
              <w:rPr>
                <w:b/>
                <w:color w:val="FFFFFF"/>
              </w:rPr>
              <w:t>Participant Number</w:t>
            </w:r>
          </w:p>
        </w:tc>
        <w:tc>
          <w:tcPr>
            <w:tcW w:w="5130" w:type="dxa"/>
            <w:shd w:val="clear" w:color="auto" w:fill="7371BA"/>
            <w:vAlign w:val="center"/>
          </w:tcPr>
          <w:p w14:paraId="6EA90908" w14:textId="77777777" w:rsidR="00547F37" w:rsidRDefault="00F44774">
            <w:pPr>
              <w:spacing w:after="0" w:line="240" w:lineRule="auto"/>
              <w:jc w:val="center"/>
              <w:rPr>
                <w:b/>
                <w:color w:val="FFFFFF"/>
              </w:rPr>
            </w:pPr>
            <w:r>
              <w:rPr>
                <w:b/>
                <w:color w:val="FFFFFF"/>
              </w:rPr>
              <w:t>Participant organisation name</w:t>
            </w:r>
          </w:p>
        </w:tc>
        <w:tc>
          <w:tcPr>
            <w:tcW w:w="1085" w:type="dxa"/>
            <w:shd w:val="clear" w:color="auto" w:fill="7371BA"/>
            <w:vAlign w:val="center"/>
          </w:tcPr>
          <w:p w14:paraId="65CC7B07" w14:textId="77777777" w:rsidR="00547F37" w:rsidRDefault="00F44774">
            <w:pPr>
              <w:spacing w:after="0" w:line="240" w:lineRule="auto"/>
              <w:jc w:val="center"/>
              <w:rPr>
                <w:b/>
                <w:color w:val="FFFFFF"/>
              </w:rPr>
            </w:pPr>
            <w:r>
              <w:rPr>
                <w:b/>
                <w:color w:val="FFFFFF"/>
              </w:rPr>
              <w:t>Short</w:t>
            </w:r>
          </w:p>
          <w:p w14:paraId="7098B6F2" w14:textId="77777777" w:rsidR="00547F37" w:rsidRDefault="00F44774">
            <w:pPr>
              <w:spacing w:after="0" w:line="240" w:lineRule="auto"/>
              <w:jc w:val="center"/>
              <w:rPr>
                <w:b/>
                <w:color w:val="FFFFFF"/>
              </w:rPr>
            </w:pPr>
            <w:r>
              <w:rPr>
                <w:b/>
                <w:color w:val="FFFFFF"/>
              </w:rPr>
              <w:t>name</w:t>
            </w:r>
          </w:p>
        </w:tc>
        <w:tc>
          <w:tcPr>
            <w:tcW w:w="1378" w:type="dxa"/>
            <w:shd w:val="clear" w:color="auto" w:fill="7371BA"/>
            <w:vAlign w:val="center"/>
          </w:tcPr>
          <w:p w14:paraId="2DAF6856" w14:textId="77777777" w:rsidR="00547F37" w:rsidRDefault="00F44774">
            <w:pPr>
              <w:spacing w:after="0" w:line="240" w:lineRule="auto"/>
              <w:jc w:val="center"/>
              <w:rPr>
                <w:b/>
                <w:color w:val="FFFFFF"/>
              </w:rPr>
            </w:pPr>
            <w:r>
              <w:rPr>
                <w:b/>
                <w:color w:val="FFFFFF"/>
              </w:rPr>
              <w:t>Country</w:t>
            </w:r>
          </w:p>
        </w:tc>
      </w:tr>
      <w:tr w:rsidR="00547F37" w14:paraId="7BC8CFCE" w14:textId="77777777">
        <w:trPr>
          <w:trHeight w:val="289"/>
        </w:trPr>
        <w:tc>
          <w:tcPr>
            <w:tcW w:w="1497" w:type="dxa"/>
            <w:shd w:val="clear" w:color="auto" w:fill="7371BA"/>
            <w:vAlign w:val="center"/>
          </w:tcPr>
          <w:p w14:paraId="3B34D118" w14:textId="77777777" w:rsidR="00547F37" w:rsidRDefault="00F44774">
            <w:pPr>
              <w:spacing w:after="0" w:line="240" w:lineRule="auto"/>
              <w:jc w:val="center"/>
              <w:rPr>
                <w:color w:val="FFFFFF"/>
              </w:rPr>
            </w:pPr>
            <w:r>
              <w:rPr>
                <w:color w:val="FFFFFF"/>
              </w:rPr>
              <w:t>1</w:t>
            </w:r>
          </w:p>
        </w:tc>
        <w:tc>
          <w:tcPr>
            <w:tcW w:w="5130" w:type="dxa"/>
            <w:shd w:val="clear" w:color="auto" w:fill="E9E9E9"/>
          </w:tcPr>
          <w:p w14:paraId="74466ACB" w14:textId="77777777" w:rsidR="00547F37" w:rsidRDefault="00F44774">
            <w:pPr>
              <w:spacing w:after="0" w:line="240" w:lineRule="auto"/>
              <w:jc w:val="left"/>
              <w:rPr>
                <w:color w:val="282828"/>
              </w:rPr>
            </w:pPr>
            <w:r>
              <w:rPr>
                <w:color w:val="282828"/>
              </w:rPr>
              <w:t xml:space="preserve">Aarhus University </w:t>
            </w:r>
          </w:p>
        </w:tc>
        <w:tc>
          <w:tcPr>
            <w:tcW w:w="1085" w:type="dxa"/>
            <w:shd w:val="clear" w:color="auto" w:fill="E9E9E9"/>
            <w:vAlign w:val="center"/>
          </w:tcPr>
          <w:p w14:paraId="4C7BEF39" w14:textId="77777777" w:rsidR="00547F37" w:rsidRDefault="00F44774">
            <w:pPr>
              <w:spacing w:after="0" w:line="240" w:lineRule="auto"/>
              <w:jc w:val="center"/>
              <w:rPr>
                <w:color w:val="282828"/>
              </w:rPr>
            </w:pPr>
            <w:r>
              <w:rPr>
                <w:color w:val="282828"/>
              </w:rPr>
              <w:t>AU</w:t>
            </w:r>
          </w:p>
        </w:tc>
        <w:tc>
          <w:tcPr>
            <w:tcW w:w="1378" w:type="dxa"/>
            <w:shd w:val="clear" w:color="auto" w:fill="E9E9E9"/>
            <w:vAlign w:val="center"/>
          </w:tcPr>
          <w:p w14:paraId="499532C0" w14:textId="77777777" w:rsidR="00547F37" w:rsidRDefault="00F44774">
            <w:pPr>
              <w:spacing w:after="0" w:line="240" w:lineRule="auto"/>
              <w:jc w:val="right"/>
              <w:rPr>
                <w:color w:val="282828"/>
              </w:rPr>
            </w:pPr>
            <w:r>
              <w:rPr>
                <w:color w:val="282828"/>
              </w:rPr>
              <w:t>Denmark</w:t>
            </w:r>
          </w:p>
        </w:tc>
      </w:tr>
      <w:tr w:rsidR="00547F37" w14:paraId="425F7B4F" w14:textId="77777777">
        <w:trPr>
          <w:trHeight w:val="271"/>
        </w:trPr>
        <w:tc>
          <w:tcPr>
            <w:tcW w:w="1497" w:type="dxa"/>
            <w:shd w:val="clear" w:color="auto" w:fill="7371BA"/>
            <w:vAlign w:val="center"/>
          </w:tcPr>
          <w:p w14:paraId="61D90CCB" w14:textId="77777777" w:rsidR="00547F37" w:rsidRDefault="00F44774">
            <w:pPr>
              <w:spacing w:after="0" w:line="240" w:lineRule="auto"/>
              <w:jc w:val="center"/>
              <w:rPr>
                <w:color w:val="FFFFFF"/>
              </w:rPr>
            </w:pPr>
            <w:r>
              <w:rPr>
                <w:color w:val="FFFFFF"/>
              </w:rPr>
              <w:t>2</w:t>
            </w:r>
          </w:p>
        </w:tc>
        <w:tc>
          <w:tcPr>
            <w:tcW w:w="5130" w:type="dxa"/>
            <w:shd w:val="clear" w:color="auto" w:fill="E9E9E9"/>
          </w:tcPr>
          <w:p w14:paraId="5ECCA46E" w14:textId="77777777" w:rsidR="00547F37" w:rsidRDefault="00F44774">
            <w:pPr>
              <w:spacing w:after="0" w:line="240" w:lineRule="auto"/>
              <w:jc w:val="left"/>
              <w:rPr>
                <w:color w:val="282828"/>
              </w:rPr>
            </w:pPr>
            <w:r>
              <w:rPr>
                <w:color w:val="282828"/>
              </w:rPr>
              <w:t xml:space="preserve">Newcastle University </w:t>
            </w:r>
          </w:p>
        </w:tc>
        <w:tc>
          <w:tcPr>
            <w:tcW w:w="1085" w:type="dxa"/>
            <w:shd w:val="clear" w:color="auto" w:fill="E9E9E9"/>
            <w:vAlign w:val="center"/>
          </w:tcPr>
          <w:p w14:paraId="6BCD043F" w14:textId="77777777" w:rsidR="00547F37" w:rsidRDefault="00F44774">
            <w:pPr>
              <w:spacing w:after="0" w:line="240" w:lineRule="auto"/>
              <w:jc w:val="center"/>
              <w:rPr>
                <w:color w:val="282828"/>
              </w:rPr>
            </w:pPr>
            <w:r>
              <w:rPr>
                <w:color w:val="282828"/>
              </w:rPr>
              <w:t>UNEW</w:t>
            </w:r>
          </w:p>
        </w:tc>
        <w:tc>
          <w:tcPr>
            <w:tcW w:w="1378" w:type="dxa"/>
            <w:shd w:val="clear" w:color="auto" w:fill="E9E9E9"/>
            <w:vAlign w:val="center"/>
          </w:tcPr>
          <w:p w14:paraId="3328E17E" w14:textId="77777777" w:rsidR="00547F37" w:rsidRDefault="00F44774">
            <w:pPr>
              <w:spacing w:after="0" w:line="240" w:lineRule="auto"/>
              <w:jc w:val="right"/>
              <w:rPr>
                <w:color w:val="282828"/>
              </w:rPr>
            </w:pPr>
            <w:r>
              <w:rPr>
                <w:color w:val="282828"/>
              </w:rPr>
              <w:t>UK</w:t>
            </w:r>
          </w:p>
        </w:tc>
      </w:tr>
      <w:tr w:rsidR="00547F37" w14:paraId="7269530E" w14:textId="77777777">
        <w:trPr>
          <w:trHeight w:val="289"/>
        </w:trPr>
        <w:tc>
          <w:tcPr>
            <w:tcW w:w="1497" w:type="dxa"/>
            <w:shd w:val="clear" w:color="auto" w:fill="7371BA"/>
            <w:vAlign w:val="center"/>
          </w:tcPr>
          <w:p w14:paraId="640A6C0D" w14:textId="77777777" w:rsidR="00547F37" w:rsidRDefault="00F44774">
            <w:pPr>
              <w:spacing w:after="0" w:line="240" w:lineRule="auto"/>
              <w:jc w:val="center"/>
              <w:rPr>
                <w:color w:val="FFFFFF"/>
              </w:rPr>
            </w:pPr>
            <w:r>
              <w:rPr>
                <w:color w:val="FFFFFF"/>
              </w:rPr>
              <w:t>3</w:t>
            </w:r>
          </w:p>
        </w:tc>
        <w:tc>
          <w:tcPr>
            <w:tcW w:w="5130" w:type="dxa"/>
            <w:shd w:val="clear" w:color="auto" w:fill="E9E9E9"/>
          </w:tcPr>
          <w:p w14:paraId="7EE00D34" w14:textId="77777777" w:rsidR="00547F37" w:rsidRDefault="00F44774">
            <w:pPr>
              <w:spacing w:after="0" w:line="240" w:lineRule="auto"/>
              <w:jc w:val="left"/>
              <w:rPr>
                <w:color w:val="282828"/>
              </w:rPr>
            </w:pPr>
            <w:proofErr w:type="spellStart"/>
            <w:r>
              <w:rPr>
                <w:color w:val="282828"/>
              </w:rPr>
              <w:t>fortiss</w:t>
            </w:r>
            <w:proofErr w:type="spellEnd"/>
          </w:p>
        </w:tc>
        <w:tc>
          <w:tcPr>
            <w:tcW w:w="1085" w:type="dxa"/>
            <w:shd w:val="clear" w:color="auto" w:fill="E9E9E9"/>
            <w:vAlign w:val="center"/>
          </w:tcPr>
          <w:p w14:paraId="746785F7" w14:textId="77777777" w:rsidR="00547F37" w:rsidRDefault="00F44774">
            <w:pPr>
              <w:spacing w:after="0" w:line="240" w:lineRule="auto"/>
              <w:jc w:val="center"/>
              <w:rPr>
                <w:color w:val="282828"/>
              </w:rPr>
            </w:pPr>
            <w:r>
              <w:rPr>
                <w:color w:val="282828"/>
              </w:rPr>
              <w:t>FOR</w:t>
            </w:r>
          </w:p>
        </w:tc>
        <w:tc>
          <w:tcPr>
            <w:tcW w:w="1378" w:type="dxa"/>
            <w:shd w:val="clear" w:color="auto" w:fill="E9E9E9"/>
            <w:vAlign w:val="center"/>
          </w:tcPr>
          <w:p w14:paraId="428B3B28" w14:textId="77777777" w:rsidR="00547F37" w:rsidRDefault="00F44774">
            <w:pPr>
              <w:spacing w:after="0" w:line="240" w:lineRule="auto"/>
              <w:jc w:val="right"/>
              <w:rPr>
                <w:color w:val="282828"/>
              </w:rPr>
            </w:pPr>
            <w:r>
              <w:rPr>
                <w:color w:val="282828"/>
              </w:rPr>
              <w:t>Germany</w:t>
            </w:r>
          </w:p>
        </w:tc>
      </w:tr>
      <w:tr w:rsidR="00547F37" w14:paraId="5FB831C3" w14:textId="77777777">
        <w:trPr>
          <w:trHeight w:val="289"/>
        </w:trPr>
        <w:tc>
          <w:tcPr>
            <w:tcW w:w="1497" w:type="dxa"/>
            <w:shd w:val="clear" w:color="auto" w:fill="7371BA"/>
            <w:vAlign w:val="center"/>
          </w:tcPr>
          <w:p w14:paraId="4DA44502" w14:textId="77777777" w:rsidR="00547F37" w:rsidRDefault="00F44774">
            <w:pPr>
              <w:spacing w:after="0" w:line="240" w:lineRule="auto"/>
              <w:jc w:val="center"/>
              <w:rPr>
                <w:color w:val="FFFFFF"/>
              </w:rPr>
            </w:pPr>
            <w:r>
              <w:rPr>
                <w:color w:val="FFFFFF"/>
              </w:rPr>
              <w:t>4</w:t>
            </w:r>
          </w:p>
        </w:tc>
        <w:tc>
          <w:tcPr>
            <w:tcW w:w="5130" w:type="dxa"/>
            <w:shd w:val="clear" w:color="auto" w:fill="E9E9E9"/>
          </w:tcPr>
          <w:p w14:paraId="31F8408F" w14:textId="77777777" w:rsidR="00547F37" w:rsidRDefault="00F44774">
            <w:pPr>
              <w:spacing w:after="0" w:line="240" w:lineRule="auto"/>
              <w:jc w:val="left"/>
              <w:rPr>
                <w:color w:val="282828"/>
              </w:rPr>
            </w:pPr>
            <w:r>
              <w:rPr>
                <w:color w:val="282828"/>
              </w:rPr>
              <w:t xml:space="preserve">Virtual Vehicle Research </w:t>
            </w:r>
            <w:proofErr w:type="spellStart"/>
            <w:r>
              <w:rPr>
                <w:color w:val="282828"/>
              </w:rPr>
              <w:t>Center</w:t>
            </w:r>
            <w:proofErr w:type="spellEnd"/>
            <w:r>
              <w:rPr>
                <w:color w:val="282828"/>
              </w:rPr>
              <w:t xml:space="preserve"> </w:t>
            </w:r>
          </w:p>
        </w:tc>
        <w:tc>
          <w:tcPr>
            <w:tcW w:w="1085" w:type="dxa"/>
            <w:shd w:val="clear" w:color="auto" w:fill="E9E9E9"/>
            <w:vAlign w:val="center"/>
          </w:tcPr>
          <w:p w14:paraId="1BD177D5" w14:textId="77777777" w:rsidR="00547F37" w:rsidRDefault="00F44774">
            <w:pPr>
              <w:spacing w:after="0" w:line="240" w:lineRule="auto"/>
              <w:jc w:val="center"/>
              <w:rPr>
                <w:color w:val="282828"/>
              </w:rPr>
            </w:pPr>
            <w:r>
              <w:rPr>
                <w:color w:val="282828"/>
              </w:rPr>
              <w:t>VV</w:t>
            </w:r>
          </w:p>
        </w:tc>
        <w:tc>
          <w:tcPr>
            <w:tcW w:w="1378" w:type="dxa"/>
            <w:shd w:val="clear" w:color="auto" w:fill="E9E9E9"/>
            <w:vAlign w:val="center"/>
          </w:tcPr>
          <w:p w14:paraId="4DEEDD9A" w14:textId="77777777" w:rsidR="00547F37" w:rsidRDefault="00F44774">
            <w:pPr>
              <w:spacing w:after="0" w:line="240" w:lineRule="auto"/>
              <w:jc w:val="right"/>
              <w:rPr>
                <w:color w:val="282828"/>
              </w:rPr>
            </w:pPr>
            <w:r>
              <w:rPr>
                <w:color w:val="282828"/>
              </w:rPr>
              <w:t>Austria</w:t>
            </w:r>
          </w:p>
        </w:tc>
      </w:tr>
      <w:tr w:rsidR="00547F37" w14:paraId="15FFA63B" w14:textId="77777777">
        <w:trPr>
          <w:trHeight w:val="289"/>
        </w:trPr>
        <w:tc>
          <w:tcPr>
            <w:tcW w:w="1497" w:type="dxa"/>
            <w:shd w:val="clear" w:color="auto" w:fill="7371BA"/>
            <w:vAlign w:val="center"/>
          </w:tcPr>
          <w:p w14:paraId="3859F75B" w14:textId="77777777" w:rsidR="00547F37" w:rsidRDefault="00F44774">
            <w:pPr>
              <w:spacing w:after="0" w:line="240" w:lineRule="auto"/>
              <w:jc w:val="center"/>
              <w:rPr>
                <w:color w:val="FFFFFF"/>
              </w:rPr>
            </w:pPr>
            <w:r>
              <w:rPr>
                <w:color w:val="FFFFFF"/>
              </w:rPr>
              <w:t>5</w:t>
            </w:r>
          </w:p>
        </w:tc>
        <w:tc>
          <w:tcPr>
            <w:tcW w:w="5130" w:type="dxa"/>
            <w:shd w:val="clear" w:color="auto" w:fill="E9E9E9"/>
          </w:tcPr>
          <w:p w14:paraId="6E733F03" w14:textId="77777777" w:rsidR="00547F37" w:rsidRDefault="00F44774">
            <w:pPr>
              <w:spacing w:after="0" w:line="240" w:lineRule="auto"/>
              <w:jc w:val="left"/>
              <w:rPr>
                <w:color w:val="282828"/>
              </w:rPr>
            </w:pPr>
            <w:proofErr w:type="spellStart"/>
            <w:r>
              <w:rPr>
                <w:color w:val="282828"/>
              </w:rPr>
              <w:t>Fundazione</w:t>
            </w:r>
            <w:proofErr w:type="spellEnd"/>
            <w:r>
              <w:rPr>
                <w:color w:val="282828"/>
              </w:rPr>
              <w:t xml:space="preserve"> Bruno Kessler </w:t>
            </w:r>
          </w:p>
        </w:tc>
        <w:tc>
          <w:tcPr>
            <w:tcW w:w="1085" w:type="dxa"/>
            <w:shd w:val="clear" w:color="auto" w:fill="E9E9E9"/>
            <w:vAlign w:val="center"/>
          </w:tcPr>
          <w:p w14:paraId="564557F1" w14:textId="77777777" w:rsidR="00547F37" w:rsidRDefault="00F44774">
            <w:pPr>
              <w:spacing w:after="0" w:line="240" w:lineRule="auto"/>
              <w:jc w:val="center"/>
              <w:rPr>
                <w:color w:val="282828"/>
              </w:rPr>
            </w:pPr>
            <w:r>
              <w:rPr>
                <w:color w:val="282828"/>
              </w:rPr>
              <w:t>FBK</w:t>
            </w:r>
          </w:p>
        </w:tc>
        <w:tc>
          <w:tcPr>
            <w:tcW w:w="1378" w:type="dxa"/>
            <w:shd w:val="clear" w:color="auto" w:fill="E9E9E9"/>
            <w:vAlign w:val="center"/>
          </w:tcPr>
          <w:p w14:paraId="3D4B8A26" w14:textId="77777777" w:rsidR="00547F37" w:rsidRDefault="00F44774">
            <w:pPr>
              <w:spacing w:after="0" w:line="240" w:lineRule="auto"/>
              <w:jc w:val="right"/>
              <w:rPr>
                <w:color w:val="282828"/>
              </w:rPr>
            </w:pPr>
            <w:r>
              <w:rPr>
                <w:color w:val="282828"/>
              </w:rPr>
              <w:t>Italy</w:t>
            </w:r>
          </w:p>
        </w:tc>
      </w:tr>
      <w:tr w:rsidR="00547F37" w14:paraId="6A2F0E85" w14:textId="77777777">
        <w:trPr>
          <w:trHeight w:val="289"/>
        </w:trPr>
        <w:tc>
          <w:tcPr>
            <w:tcW w:w="1497" w:type="dxa"/>
            <w:shd w:val="clear" w:color="auto" w:fill="7371BA"/>
            <w:vAlign w:val="center"/>
          </w:tcPr>
          <w:p w14:paraId="0B98D16C" w14:textId="77777777" w:rsidR="00547F37" w:rsidRDefault="00F44774">
            <w:pPr>
              <w:spacing w:after="0" w:line="240" w:lineRule="auto"/>
              <w:jc w:val="center"/>
              <w:rPr>
                <w:color w:val="FFFFFF"/>
              </w:rPr>
            </w:pPr>
            <w:r>
              <w:rPr>
                <w:color w:val="FFFFFF"/>
              </w:rPr>
              <w:t>6</w:t>
            </w:r>
          </w:p>
        </w:tc>
        <w:tc>
          <w:tcPr>
            <w:tcW w:w="5130" w:type="dxa"/>
            <w:shd w:val="clear" w:color="auto" w:fill="E9E9E9"/>
          </w:tcPr>
          <w:p w14:paraId="00A6C141" w14:textId="77777777" w:rsidR="00547F37" w:rsidRDefault="00F44774">
            <w:pPr>
              <w:spacing w:after="0" w:line="240" w:lineRule="auto"/>
              <w:jc w:val="left"/>
              <w:rPr>
                <w:color w:val="282828"/>
              </w:rPr>
            </w:pPr>
            <w:r>
              <w:rPr>
                <w:color w:val="282828"/>
              </w:rPr>
              <w:t xml:space="preserve">KTH Royal </w:t>
            </w:r>
            <w:proofErr w:type="spellStart"/>
            <w:r>
              <w:rPr>
                <w:color w:val="282828"/>
              </w:rPr>
              <w:t>Instute</w:t>
            </w:r>
            <w:proofErr w:type="spellEnd"/>
            <w:r>
              <w:rPr>
                <w:color w:val="282828"/>
              </w:rPr>
              <w:t xml:space="preserve"> of Technology </w:t>
            </w:r>
          </w:p>
        </w:tc>
        <w:tc>
          <w:tcPr>
            <w:tcW w:w="1085" w:type="dxa"/>
            <w:shd w:val="clear" w:color="auto" w:fill="E9E9E9"/>
            <w:vAlign w:val="center"/>
          </w:tcPr>
          <w:p w14:paraId="185083C0" w14:textId="77777777" w:rsidR="00547F37" w:rsidRDefault="00F44774">
            <w:pPr>
              <w:spacing w:after="0" w:line="240" w:lineRule="auto"/>
              <w:jc w:val="center"/>
              <w:rPr>
                <w:color w:val="282828"/>
              </w:rPr>
            </w:pPr>
            <w:r>
              <w:rPr>
                <w:color w:val="282828"/>
              </w:rPr>
              <w:t>KTH</w:t>
            </w:r>
          </w:p>
        </w:tc>
        <w:tc>
          <w:tcPr>
            <w:tcW w:w="1378" w:type="dxa"/>
            <w:shd w:val="clear" w:color="auto" w:fill="E9E9E9"/>
            <w:vAlign w:val="center"/>
          </w:tcPr>
          <w:p w14:paraId="63DB2BE0" w14:textId="77777777" w:rsidR="00547F37" w:rsidRDefault="00F44774">
            <w:pPr>
              <w:spacing w:after="0" w:line="240" w:lineRule="auto"/>
              <w:jc w:val="right"/>
              <w:rPr>
                <w:color w:val="282828"/>
              </w:rPr>
            </w:pPr>
            <w:r>
              <w:rPr>
                <w:color w:val="282828"/>
              </w:rPr>
              <w:t>Sweden</w:t>
            </w:r>
          </w:p>
        </w:tc>
      </w:tr>
      <w:tr w:rsidR="00547F37" w14:paraId="651340BA" w14:textId="77777777">
        <w:trPr>
          <w:trHeight w:val="289"/>
        </w:trPr>
        <w:tc>
          <w:tcPr>
            <w:tcW w:w="1497" w:type="dxa"/>
            <w:shd w:val="clear" w:color="auto" w:fill="7371BA"/>
            <w:vAlign w:val="center"/>
          </w:tcPr>
          <w:p w14:paraId="2A4CFA41" w14:textId="77777777" w:rsidR="00547F37" w:rsidRDefault="00F44774">
            <w:pPr>
              <w:spacing w:after="0" w:line="240" w:lineRule="auto"/>
              <w:jc w:val="center"/>
              <w:rPr>
                <w:color w:val="FFFFFF"/>
              </w:rPr>
            </w:pPr>
            <w:r>
              <w:rPr>
                <w:color w:val="FFFFFF"/>
              </w:rPr>
              <w:t>7</w:t>
            </w:r>
          </w:p>
        </w:tc>
        <w:tc>
          <w:tcPr>
            <w:tcW w:w="5130" w:type="dxa"/>
            <w:shd w:val="clear" w:color="auto" w:fill="E9E9E9"/>
          </w:tcPr>
          <w:p w14:paraId="662965B4" w14:textId="77777777" w:rsidR="00547F37" w:rsidRDefault="00F44774">
            <w:pPr>
              <w:spacing w:after="0" w:line="240" w:lineRule="auto"/>
              <w:jc w:val="left"/>
              <w:rPr>
                <w:color w:val="282828"/>
              </w:rPr>
            </w:pPr>
            <w:r>
              <w:rPr>
                <w:color w:val="282828"/>
              </w:rPr>
              <w:t xml:space="preserve">University “Lucian Blaga” of Sibiu </w:t>
            </w:r>
          </w:p>
        </w:tc>
        <w:tc>
          <w:tcPr>
            <w:tcW w:w="1085" w:type="dxa"/>
            <w:shd w:val="clear" w:color="auto" w:fill="E9E9E9"/>
            <w:vAlign w:val="center"/>
          </w:tcPr>
          <w:p w14:paraId="5D2F9F47" w14:textId="77777777" w:rsidR="00547F37" w:rsidRDefault="00F44774">
            <w:pPr>
              <w:spacing w:after="0" w:line="240" w:lineRule="auto"/>
              <w:jc w:val="center"/>
              <w:rPr>
                <w:color w:val="282828"/>
              </w:rPr>
            </w:pPr>
            <w:r>
              <w:rPr>
                <w:color w:val="282828"/>
              </w:rPr>
              <w:t>ULBS</w:t>
            </w:r>
          </w:p>
        </w:tc>
        <w:tc>
          <w:tcPr>
            <w:tcW w:w="1378" w:type="dxa"/>
            <w:shd w:val="clear" w:color="auto" w:fill="E9E9E9"/>
            <w:vAlign w:val="center"/>
          </w:tcPr>
          <w:p w14:paraId="06FE4E6C" w14:textId="77777777" w:rsidR="00547F37" w:rsidRDefault="00F44774">
            <w:pPr>
              <w:spacing w:after="0" w:line="240" w:lineRule="auto"/>
              <w:jc w:val="right"/>
              <w:rPr>
                <w:color w:val="282828"/>
              </w:rPr>
            </w:pPr>
            <w:r>
              <w:rPr>
                <w:color w:val="282828"/>
              </w:rPr>
              <w:t>Romania</w:t>
            </w:r>
          </w:p>
        </w:tc>
      </w:tr>
      <w:tr w:rsidR="00547F37" w14:paraId="123F14A4" w14:textId="77777777">
        <w:trPr>
          <w:trHeight w:val="289"/>
        </w:trPr>
        <w:tc>
          <w:tcPr>
            <w:tcW w:w="1497" w:type="dxa"/>
            <w:shd w:val="clear" w:color="auto" w:fill="7371BA"/>
            <w:vAlign w:val="center"/>
          </w:tcPr>
          <w:p w14:paraId="2EA701F4" w14:textId="77777777" w:rsidR="00547F37" w:rsidRDefault="00F44774">
            <w:pPr>
              <w:spacing w:after="0" w:line="240" w:lineRule="auto"/>
              <w:jc w:val="center"/>
              <w:rPr>
                <w:color w:val="FFFFFF"/>
              </w:rPr>
            </w:pPr>
            <w:r>
              <w:rPr>
                <w:color w:val="FFFFFF"/>
              </w:rPr>
              <w:t>8</w:t>
            </w:r>
          </w:p>
        </w:tc>
        <w:tc>
          <w:tcPr>
            <w:tcW w:w="5130" w:type="dxa"/>
            <w:shd w:val="clear" w:color="auto" w:fill="E9E9E9"/>
          </w:tcPr>
          <w:p w14:paraId="5802B412" w14:textId="77777777" w:rsidR="00547F37" w:rsidRDefault="00F44774">
            <w:pPr>
              <w:spacing w:after="0" w:line="240" w:lineRule="auto"/>
              <w:jc w:val="left"/>
              <w:rPr>
                <w:color w:val="282828"/>
              </w:rPr>
            </w:pPr>
            <w:r>
              <w:rPr>
                <w:color w:val="282828"/>
              </w:rPr>
              <w:t xml:space="preserve">Engineering </w:t>
            </w:r>
            <w:proofErr w:type="spellStart"/>
            <w:r>
              <w:rPr>
                <w:color w:val="282828"/>
              </w:rPr>
              <w:t>Ingegneria</w:t>
            </w:r>
            <w:proofErr w:type="spellEnd"/>
            <w:r>
              <w:rPr>
                <w:color w:val="282828"/>
              </w:rPr>
              <w:t xml:space="preserve"> Informatica S.p.A.</w:t>
            </w:r>
          </w:p>
        </w:tc>
        <w:tc>
          <w:tcPr>
            <w:tcW w:w="1085" w:type="dxa"/>
            <w:shd w:val="clear" w:color="auto" w:fill="E9E9E9"/>
            <w:vAlign w:val="center"/>
          </w:tcPr>
          <w:p w14:paraId="7AC30CD9" w14:textId="77777777" w:rsidR="00547F37" w:rsidRDefault="00F44774">
            <w:pPr>
              <w:spacing w:after="0" w:line="240" w:lineRule="auto"/>
              <w:jc w:val="center"/>
              <w:rPr>
                <w:color w:val="282828"/>
              </w:rPr>
            </w:pPr>
            <w:r>
              <w:rPr>
                <w:color w:val="282828"/>
              </w:rPr>
              <w:t>ENGIT</w:t>
            </w:r>
          </w:p>
        </w:tc>
        <w:tc>
          <w:tcPr>
            <w:tcW w:w="1378" w:type="dxa"/>
            <w:shd w:val="clear" w:color="auto" w:fill="E9E9E9"/>
            <w:vAlign w:val="center"/>
          </w:tcPr>
          <w:p w14:paraId="27D0D9C5" w14:textId="77777777" w:rsidR="00547F37" w:rsidRDefault="00F44774">
            <w:pPr>
              <w:spacing w:after="0" w:line="240" w:lineRule="auto"/>
              <w:jc w:val="right"/>
              <w:rPr>
                <w:color w:val="282828"/>
              </w:rPr>
            </w:pPr>
            <w:r>
              <w:rPr>
                <w:color w:val="282828"/>
              </w:rPr>
              <w:t>Italy</w:t>
            </w:r>
          </w:p>
        </w:tc>
      </w:tr>
      <w:tr w:rsidR="00547F37" w14:paraId="49AD08F4" w14:textId="77777777">
        <w:trPr>
          <w:trHeight w:val="289"/>
        </w:trPr>
        <w:tc>
          <w:tcPr>
            <w:tcW w:w="1497" w:type="dxa"/>
            <w:shd w:val="clear" w:color="auto" w:fill="7371BA"/>
            <w:vAlign w:val="center"/>
          </w:tcPr>
          <w:p w14:paraId="1907824A" w14:textId="77777777" w:rsidR="00547F37" w:rsidRDefault="00F44774">
            <w:pPr>
              <w:spacing w:after="0" w:line="240" w:lineRule="auto"/>
              <w:jc w:val="center"/>
              <w:rPr>
                <w:color w:val="FFFFFF"/>
              </w:rPr>
            </w:pPr>
            <w:r>
              <w:rPr>
                <w:color w:val="FFFFFF"/>
              </w:rPr>
              <w:t>9</w:t>
            </w:r>
          </w:p>
        </w:tc>
        <w:tc>
          <w:tcPr>
            <w:tcW w:w="5130" w:type="dxa"/>
            <w:shd w:val="clear" w:color="auto" w:fill="E9E9E9"/>
          </w:tcPr>
          <w:p w14:paraId="501E18E3" w14:textId="77777777" w:rsidR="00547F37" w:rsidRDefault="00F44774">
            <w:pPr>
              <w:spacing w:after="0" w:line="240" w:lineRule="auto"/>
              <w:jc w:val="left"/>
              <w:rPr>
                <w:color w:val="282828"/>
              </w:rPr>
            </w:pPr>
            <w:r>
              <w:rPr>
                <w:color w:val="282828"/>
              </w:rPr>
              <w:t xml:space="preserve">Research Institutes of Sweden AB </w:t>
            </w:r>
          </w:p>
        </w:tc>
        <w:tc>
          <w:tcPr>
            <w:tcW w:w="1085" w:type="dxa"/>
            <w:shd w:val="clear" w:color="auto" w:fill="E9E9E9"/>
            <w:vAlign w:val="center"/>
          </w:tcPr>
          <w:p w14:paraId="2DADABA9" w14:textId="77777777" w:rsidR="00547F37" w:rsidRDefault="00F44774">
            <w:pPr>
              <w:spacing w:after="0" w:line="240" w:lineRule="auto"/>
              <w:jc w:val="center"/>
              <w:rPr>
                <w:color w:val="282828"/>
              </w:rPr>
            </w:pPr>
            <w:r>
              <w:rPr>
                <w:color w:val="282828"/>
              </w:rPr>
              <w:t>RISE</w:t>
            </w:r>
          </w:p>
        </w:tc>
        <w:tc>
          <w:tcPr>
            <w:tcW w:w="1378" w:type="dxa"/>
            <w:shd w:val="clear" w:color="auto" w:fill="E9E9E9"/>
            <w:vAlign w:val="center"/>
          </w:tcPr>
          <w:p w14:paraId="7A9F3B26" w14:textId="77777777" w:rsidR="00547F37" w:rsidRDefault="00F44774">
            <w:pPr>
              <w:spacing w:after="0" w:line="240" w:lineRule="auto"/>
              <w:jc w:val="right"/>
              <w:rPr>
                <w:color w:val="282828"/>
              </w:rPr>
            </w:pPr>
            <w:r>
              <w:rPr>
                <w:color w:val="282828"/>
              </w:rPr>
              <w:t>Sweden</w:t>
            </w:r>
          </w:p>
        </w:tc>
      </w:tr>
      <w:tr w:rsidR="00547F37" w14:paraId="6D44C5A0" w14:textId="77777777">
        <w:trPr>
          <w:trHeight w:val="289"/>
        </w:trPr>
        <w:tc>
          <w:tcPr>
            <w:tcW w:w="1497" w:type="dxa"/>
            <w:shd w:val="clear" w:color="auto" w:fill="7371BA"/>
            <w:vAlign w:val="center"/>
          </w:tcPr>
          <w:p w14:paraId="0E3D6511" w14:textId="77777777" w:rsidR="00547F37" w:rsidRDefault="00F44774">
            <w:pPr>
              <w:spacing w:after="0" w:line="240" w:lineRule="auto"/>
              <w:jc w:val="center"/>
              <w:rPr>
                <w:color w:val="FFFFFF"/>
              </w:rPr>
            </w:pPr>
            <w:r>
              <w:rPr>
                <w:color w:val="FFFFFF"/>
              </w:rPr>
              <w:t>10</w:t>
            </w:r>
          </w:p>
        </w:tc>
        <w:tc>
          <w:tcPr>
            <w:tcW w:w="5130" w:type="dxa"/>
            <w:shd w:val="clear" w:color="auto" w:fill="E9E9E9"/>
          </w:tcPr>
          <w:p w14:paraId="645AEA48" w14:textId="77777777" w:rsidR="00547F37" w:rsidRDefault="00F44774">
            <w:pPr>
              <w:spacing w:after="0" w:line="240" w:lineRule="auto"/>
              <w:jc w:val="left"/>
              <w:rPr>
                <w:color w:val="282828"/>
              </w:rPr>
            </w:pPr>
            <w:r>
              <w:rPr>
                <w:color w:val="282828"/>
              </w:rPr>
              <w:t xml:space="preserve">F6S Network Ireland Limited </w:t>
            </w:r>
          </w:p>
        </w:tc>
        <w:tc>
          <w:tcPr>
            <w:tcW w:w="1085" w:type="dxa"/>
            <w:shd w:val="clear" w:color="auto" w:fill="E9E9E9"/>
            <w:vAlign w:val="center"/>
          </w:tcPr>
          <w:p w14:paraId="0EDAB356" w14:textId="77777777" w:rsidR="00547F37" w:rsidRDefault="00F44774">
            <w:pPr>
              <w:spacing w:after="0" w:line="240" w:lineRule="auto"/>
              <w:jc w:val="center"/>
              <w:rPr>
                <w:color w:val="282828"/>
              </w:rPr>
            </w:pPr>
            <w:r>
              <w:rPr>
                <w:color w:val="282828"/>
              </w:rPr>
              <w:t>F6S</w:t>
            </w:r>
          </w:p>
        </w:tc>
        <w:tc>
          <w:tcPr>
            <w:tcW w:w="1378" w:type="dxa"/>
            <w:shd w:val="clear" w:color="auto" w:fill="E9E9E9"/>
            <w:vAlign w:val="center"/>
          </w:tcPr>
          <w:p w14:paraId="771EA249" w14:textId="77777777" w:rsidR="00547F37" w:rsidRDefault="00F44774">
            <w:pPr>
              <w:spacing w:after="0" w:line="240" w:lineRule="auto"/>
              <w:jc w:val="right"/>
              <w:rPr>
                <w:color w:val="282828"/>
              </w:rPr>
            </w:pPr>
            <w:r>
              <w:rPr>
                <w:color w:val="282828"/>
              </w:rPr>
              <w:t>Ireland</w:t>
            </w:r>
          </w:p>
        </w:tc>
      </w:tr>
      <w:tr w:rsidR="00547F37" w14:paraId="1FE23861" w14:textId="77777777">
        <w:trPr>
          <w:trHeight w:val="289"/>
        </w:trPr>
        <w:tc>
          <w:tcPr>
            <w:tcW w:w="1497" w:type="dxa"/>
            <w:shd w:val="clear" w:color="auto" w:fill="7371BA"/>
            <w:vAlign w:val="center"/>
          </w:tcPr>
          <w:p w14:paraId="025E75C1" w14:textId="77777777" w:rsidR="00547F37" w:rsidRDefault="00F44774">
            <w:pPr>
              <w:spacing w:after="0" w:line="240" w:lineRule="auto"/>
              <w:jc w:val="center"/>
              <w:rPr>
                <w:color w:val="FFFFFF"/>
              </w:rPr>
            </w:pPr>
            <w:r>
              <w:rPr>
                <w:color w:val="FFFFFF"/>
              </w:rPr>
              <w:t>11</w:t>
            </w:r>
          </w:p>
        </w:tc>
        <w:tc>
          <w:tcPr>
            <w:tcW w:w="5130" w:type="dxa"/>
            <w:shd w:val="clear" w:color="auto" w:fill="E9E9E9"/>
          </w:tcPr>
          <w:p w14:paraId="7CD80C81" w14:textId="77777777" w:rsidR="00547F37" w:rsidRDefault="00F44774">
            <w:pPr>
              <w:spacing w:after="0" w:line="240" w:lineRule="auto"/>
              <w:jc w:val="left"/>
              <w:rPr>
                <w:color w:val="282828"/>
              </w:rPr>
            </w:pPr>
            <w:proofErr w:type="spellStart"/>
            <w:r>
              <w:rPr>
                <w:color w:val="282828"/>
              </w:rPr>
              <w:t>Politecnico</w:t>
            </w:r>
            <w:proofErr w:type="spellEnd"/>
            <w:r>
              <w:rPr>
                <w:color w:val="282828"/>
              </w:rPr>
              <w:t xml:space="preserve"> di Milano </w:t>
            </w:r>
          </w:p>
        </w:tc>
        <w:tc>
          <w:tcPr>
            <w:tcW w:w="1085" w:type="dxa"/>
            <w:shd w:val="clear" w:color="auto" w:fill="E9E9E9"/>
            <w:vAlign w:val="center"/>
          </w:tcPr>
          <w:p w14:paraId="0764B531" w14:textId="77777777" w:rsidR="00547F37" w:rsidRDefault="00F44774">
            <w:pPr>
              <w:spacing w:after="0" w:line="240" w:lineRule="auto"/>
              <w:jc w:val="center"/>
              <w:rPr>
                <w:color w:val="282828"/>
              </w:rPr>
            </w:pPr>
            <w:r>
              <w:rPr>
                <w:color w:val="282828"/>
              </w:rPr>
              <w:t>POLIMI</w:t>
            </w:r>
          </w:p>
        </w:tc>
        <w:tc>
          <w:tcPr>
            <w:tcW w:w="1378" w:type="dxa"/>
            <w:shd w:val="clear" w:color="auto" w:fill="E9E9E9"/>
            <w:vAlign w:val="center"/>
          </w:tcPr>
          <w:p w14:paraId="3D87DAD0" w14:textId="77777777" w:rsidR="00547F37" w:rsidRDefault="00F44774">
            <w:pPr>
              <w:spacing w:after="0" w:line="240" w:lineRule="auto"/>
              <w:jc w:val="right"/>
              <w:rPr>
                <w:color w:val="282828"/>
              </w:rPr>
            </w:pPr>
            <w:r>
              <w:rPr>
                <w:color w:val="282828"/>
              </w:rPr>
              <w:t>Italy</w:t>
            </w:r>
          </w:p>
        </w:tc>
      </w:tr>
      <w:tr w:rsidR="00547F37" w14:paraId="7EAC4924" w14:textId="77777777">
        <w:trPr>
          <w:trHeight w:val="289"/>
        </w:trPr>
        <w:tc>
          <w:tcPr>
            <w:tcW w:w="1497" w:type="dxa"/>
            <w:shd w:val="clear" w:color="auto" w:fill="7371BA"/>
            <w:vAlign w:val="center"/>
          </w:tcPr>
          <w:p w14:paraId="44999A69" w14:textId="77777777" w:rsidR="00547F37" w:rsidRDefault="00F44774">
            <w:pPr>
              <w:spacing w:after="0" w:line="240" w:lineRule="auto"/>
              <w:jc w:val="center"/>
              <w:rPr>
                <w:color w:val="FFFFFF"/>
              </w:rPr>
            </w:pPr>
            <w:r>
              <w:rPr>
                <w:color w:val="FFFFFF"/>
              </w:rPr>
              <w:t>12</w:t>
            </w:r>
          </w:p>
        </w:tc>
        <w:tc>
          <w:tcPr>
            <w:tcW w:w="5130" w:type="dxa"/>
            <w:shd w:val="clear" w:color="auto" w:fill="E9E9E9"/>
          </w:tcPr>
          <w:p w14:paraId="53C57853" w14:textId="77777777" w:rsidR="00547F37" w:rsidRDefault="00F44774">
            <w:pPr>
              <w:spacing w:after="0" w:line="240" w:lineRule="auto"/>
              <w:jc w:val="left"/>
              <w:rPr>
                <w:color w:val="282828"/>
              </w:rPr>
            </w:pPr>
            <w:r>
              <w:rPr>
                <w:color w:val="282828"/>
              </w:rPr>
              <w:t>Unparallel Innovation</w:t>
            </w:r>
          </w:p>
        </w:tc>
        <w:tc>
          <w:tcPr>
            <w:tcW w:w="1085" w:type="dxa"/>
            <w:shd w:val="clear" w:color="auto" w:fill="E9E9E9"/>
            <w:vAlign w:val="center"/>
          </w:tcPr>
          <w:p w14:paraId="59A5DB3F" w14:textId="77777777" w:rsidR="00547F37" w:rsidRDefault="00F44774">
            <w:pPr>
              <w:spacing w:after="0" w:line="240" w:lineRule="auto"/>
              <w:jc w:val="center"/>
              <w:rPr>
                <w:color w:val="282828"/>
              </w:rPr>
            </w:pPr>
            <w:r>
              <w:rPr>
                <w:color w:val="282828"/>
              </w:rPr>
              <w:t>UNP</w:t>
            </w:r>
          </w:p>
        </w:tc>
        <w:tc>
          <w:tcPr>
            <w:tcW w:w="1378" w:type="dxa"/>
            <w:shd w:val="clear" w:color="auto" w:fill="E9E9E9"/>
            <w:vAlign w:val="center"/>
          </w:tcPr>
          <w:p w14:paraId="4AD8EA96" w14:textId="77777777" w:rsidR="00547F37" w:rsidRDefault="00F44774">
            <w:pPr>
              <w:spacing w:after="0" w:line="240" w:lineRule="auto"/>
              <w:jc w:val="right"/>
              <w:rPr>
                <w:color w:val="282828"/>
              </w:rPr>
            </w:pPr>
            <w:r>
              <w:rPr>
                <w:color w:val="282828"/>
              </w:rPr>
              <w:t>Portugal</w:t>
            </w:r>
          </w:p>
        </w:tc>
      </w:tr>
      <w:tr w:rsidR="00547F37" w14:paraId="355EEE92" w14:textId="77777777">
        <w:trPr>
          <w:trHeight w:val="289"/>
        </w:trPr>
        <w:tc>
          <w:tcPr>
            <w:tcW w:w="1497" w:type="dxa"/>
            <w:shd w:val="clear" w:color="auto" w:fill="7371BA"/>
            <w:vAlign w:val="center"/>
          </w:tcPr>
          <w:p w14:paraId="327EE350" w14:textId="77777777" w:rsidR="00547F37" w:rsidRDefault="00F44774">
            <w:pPr>
              <w:spacing w:after="0" w:line="240" w:lineRule="auto"/>
              <w:jc w:val="center"/>
              <w:rPr>
                <w:color w:val="FFFFFF"/>
              </w:rPr>
            </w:pPr>
            <w:r>
              <w:rPr>
                <w:color w:val="FFFFFF"/>
              </w:rPr>
              <w:t>13</w:t>
            </w:r>
          </w:p>
        </w:tc>
        <w:tc>
          <w:tcPr>
            <w:tcW w:w="5130" w:type="dxa"/>
            <w:shd w:val="clear" w:color="auto" w:fill="E9E9E9"/>
          </w:tcPr>
          <w:p w14:paraId="48E34A01" w14:textId="77777777" w:rsidR="00547F37" w:rsidRDefault="00F44774">
            <w:pPr>
              <w:spacing w:after="0" w:line="240" w:lineRule="auto"/>
              <w:jc w:val="left"/>
              <w:rPr>
                <w:color w:val="282828"/>
              </w:rPr>
            </w:pPr>
            <w:proofErr w:type="spellStart"/>
            <w:r>
              <w:rPr>
                <w:color w:val="282828"/>
              </w:rPr>
              <w:t>Controllab</w:t>
            </w:r>
            <w:proofErr w:type="spellEnd"/>
            <w:r>
              <w:rPr>
                <w:color w:val="282828"/>
              </w:rPr>
              <w:t xml:space="preserve"> Products </w:t>
            </w:r>
          </w:p>
        </w:tc>
        <w:tc>
          <w:tcPr>
            <w:tcW w:w="1085" w:type="dxa"/>
            <w:shd w:val="clear" w:color="auto" w:fill="E9E9E9"/>
            <w:vAlign w:val="center"/>
          </w:tcPr>
          <w:p w14:paraId="529AEF50" w14:textId="77777777" w:rsidR="00547F37" w:rsidRDefault="00F44774">
            <w:pPr>
              <w:spacing w:after="0" w:line="240" w:lineRule="auto"/>
              <w:jc w:val="center"/>
              <w:rPr>
                <w:color w:val="282828"/>
              </w:rPr>
            </w:pPr>
            <w:r>
              <w:rPr>
                <w:color w:val="282828"/>
              </w:rPr>
              <w:t>CLP</w:t>
            </w:r>
          </w:p>
        </w:tc>
        <w:tc>
          <w:tcPr>
            <w:tcW w:w="1378" w:type="dxa"/>
            <w:shd w:val="clear" w:color="auto" w:fill="E9E9E9"/>
            <w:vAlign w:val="center"/>
          </w:tcPr>
          <w:p w14:paraId="1CDBBFEF" w14:textId="77777777" w:rsidR="00547F37" w:rsidRDefault="00F44774">
            <w:pPr>
              <w:spacing w:after="0" w:line="240" w:lineRule="auto"/>
              <w:jc w:val="right"/>
              <w:rPr>
                <w:color w:val="282828"/>
              </w:rPr>
            </w:pPr>
            <w:r>
              <w:rPr>
                <w:color w:val="282828"/>
              </w:rPr>
              <w:t>Netherlands</w:t>
            </w:r>
          </w:p>
        </w:tc>
      </w:tr>
      <w:tr w:rsidR="00547F37" w14:paraId="2A29FD37" w14:textId="77777777">
        <w:trPr>
          <w:trHeight w:val="289"/>
        </w:trPr>
        <w:tc>
          <w:tcPr>
            <w:tcW w:w="1497" w:type="dxa"/>
            <w:shd w:val="clear" w:color="auto" w:fill="7371BA"/>
            <w:vAlign w:val="center"/>
          </w:tcPr>
          <w:p w14:paraId="15F31A1A" w14:textId="77777777" w:rsidR="00547F37" w:rsidRDefault="00F44774">
            <w:pPr>
              <w:spacing w:after="0" w:line="240" w:lineRule="auto"/>
              <w:jc w:val="center"/>
              <w:rPr>
                <w:color w:val="FFFFFF"/>
              </w:rPr>
            </w:pPr>
            <w:r>
              <w:rPr>
                <w:color w:val="FFFFFF"/>
              </w:rPr>
              <w:t>14</w:t>
            </w:r>
          </w:p>
        </w:tc>
        <w:tc>
          <w:tcPr>
            <w:tcW w:w="5130" w:type="dxa"/>
            <w:shd w:val="clear" w:color="auto" w:fill="E9E9E9"/>
          </w:tcPr>
          <w:p w14:paraId="2A3D20BA" w14:textId="77777777" w:rsidR="00547F37" w:rsidRDefault="00F44774">
            <w:pPr>
              <w:spacing w:after="0" w:line="240" w:lineRule="auto"/>
              <w:jc w:val="left"/>
              <w:rPr>
                <w:color w:val="282828"/>
              </w:rPr>
            </w:pPr>
            <w:r>
              <w:rPr>
                <w:color w:val="282828"/>
              </w:rPr>
              <w:t xml:space="preserve">BEIA Consult </w:t>
            </w:r>
          </w:p>
        </w:tc>
        <w:tc>
          <w:tcPr>
            <w:tcW w:w="1085" w:type="dxa"/>
            <w:shd w:val="clear" w:color="auto" w:fill="E9E9E9"/>
            <w:vAlign w:val="center"/>
          </w:tcPr>
          <w:p w14:paraId="061D4BC7" w14:textId="77777777" w:rsidR="00547F37" w:rsidRDefault="00F44774">
            <w:pPr>
              <w:spacing w:after="0" w:line="240" w:lineRule="auto"/>
              <w:jc w:val="center"/>
              <w:rPr>
                <w:color w:val="282828"/>
              </w:rPr>
            </w:pPr>
            <w:r>
              <w:rPr>
                <w:color w:val="282828"/>
              </w:rPr>
              <w:t>BEIA</w:t>
            </w:r>
          </w:p>
        </w:tc>
        <w:tc>
          <w:tcPr>
            <w:tcW w:w="1378" w:type="dxa"/>
            <w:shd w:val="clear" w:color="auto" w:fill="E9E9E9"/>
            <w:vAlign w:val="center"/>
          </w:tcPr>
          <w:p w14:paraId="2CF0BA5B" w14:textId="77777777" w:rsidR="00547F37" w:rsidRDefault="00F44774">
            <w:pPr>
              <w:spacing w:after="0" w:line="240" w:lineRule="auto"/>
              <w:jc w:val="right"/>
              <w:rPr>
                <w:color w:val="282828"/>
              </w:rPr>
            </w:pPr>
            <w:r>
              <w:rPr>
                <w:color w:val="282828"/>
              </w:rPr>
              <w:t>Romania</w:t>
            </w:r>
          </w:p>
        </w:tc>
      </w:tr>
      <w:tr w:rsidR="00547F37" w14:paraId="114AFA04" w14:textId="77777777">
        <w:trPr>
          <w:trHeight w:val="289"/>
        </w:trPr>
        <w:tc>
          <w:tcPr>
            <w:tcW w:w="1497" w:type="dxa"/>
            <w:shd w:val="clear" w:color="auto" w:fill="7371BA"/>
            <w:vAlign w:val="center"/>
          </w:tcPr>
          <w:p w14:paraId="27E3FDC0" w14:textId="77777777" w:rsidR="00547F37" w:rsidRDefault="00F44774">
            <w:pPr>
              <w:spacing w:after="0" w:line="240" w:lineRule="auto"/>
              <w:jc w:val="center"/>
              <w:rPr>
                <w:color w:val="FFFFFF"/>
              </w:rPr>
            </w:pPr>
            <w:r>
              <w:rPr>
                <w:color w:val="FFFFFF"/>
              </w:rPr>
              <w:t>15</w:t>
            </w:r>
          </w:p>
        </w:tc>
        <w:tc>
          <w:tcPr>
            <w:tcW w:w="5130" w:type="dxa"/>
            <w:shd w:val="clear" w:color="auto" w:fill="E9E9E9"/>
          </w:tcPr>
          <w:p w14:paraId="708A6F43" w14:textId="77777777" w:rsidR="00547F37" w:rsidRDefault="00F44774">
            <w:pPr>
              <w:spacing w:after="0" w:line="240" w:lineRule="auto"/>
              <w:jc w:val="left"/>
              <w:rPr>
                <w:color w:val="282828"/>
              </w:rPr>
            </w:pPr>
            <w:r>
              <w:rPr>
                <w:color w:val="282828"/>
              </w:rPr>
              <w:t>Verified Systems International</w:t>
            </w:r>
          </w:p>
        </w:tc>
        <w:tc>
          <w:tcPr>
            <w:tcW w:w="1085" w:type="dxa"/>
            <w:shd w:val="clear" w:color="auto" w:fill="E9E9E9"/>
            <w:vAlign w:val="center"/>
          </w:tcPr>
          <w:p w14:paraId="09DB463E" w14:textId="77777777" w:rsidR="00547F37" w:rsidRDefault="00F44774">
            <w:pPr>
              <w:spacing w:after="0" w:line="240" w:lineRule="auto"/>
              <w:jc w:val="center"/>
              <w:rPr>
                <w:color w:val="282828"/>
              </w:rPr>
            </w:pPr>
            <w:r>
              <w:rPr>
                <w:color w:val="282828"/>
              </w:rPr>
              <w:t>VSI</w:t>
            </w:r>
          </w:p>
        </w:tc>
        <w:tc>
          <w:tcPr>
            <w:tcW w:w="1378" w:type="dxa"/>
            <w:shd w:val="clear" w:color="auto" w:fill="E9E9E9"/>
            <w:vAlign w:val="center"/>
          </w:tcPr>
          <w:p w14:paraId="3C227764" w14:textId="77777777" w:rsidR="00547F37" w:rsidRDefault="00F44774">
            <w:pPr>
              <w:spacing w:after="0" w:line="240" w:lineRule="auto"/>
              <w:jc w:val="right"/>
              <w:rPr>
                <w:color w:val="282828"/>
              </w:rPr>
            </w:pPr>
            <w:r>
              <w:rPr>
                <w:color w:val="282828"/>
              </w:rPr>
              <w:t>Germany</w:t>
            </w:r>
          </w:p>
        </w:tc>
      </w:tr>
      <w:tr w:rsidR="00547F37" w14:paraId="3341ABBA" w14:textId="77777777">
        <w:trPr>
          <w:trHeight w:val="289"/>
        </w:trPr>
        <w:tc>
          <w:tcPr>
            <w:tcW w:w="1497" w:type="dxa"/>
            <w:shd w:val="clear" w:color="auto" w:fill="7371BA"/>
            <w:vAlign w:val="center"/>
          </w:tcPr>
          <w:p w14:paraId="04663842" w14:textId="77777777" w:rsidR="00547F37" w:rsidRDefault="00F44774">
            <w:pPr>
              <w:spacing w:after="0" w:line="240" w:lineRule="auto"/>
              <w:jc w:val="center"/>
              <w:rPr>
                <w:color w:val="FFFFFF"/>
              </w:rPr>
            </w:pPr>
            <w:r>
              <w:rPr>
                <w:color w:val="FFFFFF"/>
              </w:rPr>
              <w:t>16</w:t>
            </w:r>
          </w:p>
        </w:tc>
        <w:tc>
          <w:tcPr>
            <w:tcW w:w="5130" w:type="dxa"/>
            <w:shd w:val="clear" w:color="auto" w:fill="E9E9E9"/>
          </w:tcPr>
          <w:p w14:paraId="6088F66B" w14:textId="77777777" w:rsidR="00547F37" w:rsidRDefault="00F44774">
            <w:pPr>
              <w:spacing w:after="0" w:line="240" w:lineRule="auto"/>
              <w:jc w:val="left"/>
              <w:rPr>
                <w:color w:val="282828"/>
              </w:rPr>
            </w:pPr>
            <w:proofErr w:type="spellStart"/>
            <w:r>
              <w:rPr>
                <w:color w:val="282828"/>
              </w:rPr>
              <w:t>Validas</w:t>
            </w:r>
            <w:proofErr w:type="spellEnd"/>
          </w:p>
        </w:tc>
        <w:tc>
          <w:tcPr>
            <w:tcW w:w="1085" w:type="dxa"/>
            <w:shd w:val="clear" w:color="auto" w:fill="E9E9E9"/>
            <w:vAlign w:val="center"/>
          </w:tcPr>
          <w:p w14:paraId="01625ACA" w14:textId="77777777" w:rsidR="00547F37" w:rsidRDefault="00F44774">
            <w:pPr>
              <w:spacing w:after="0" w:line="240" w:lineRule="auto"/>
              <w:jc w:val="center"/>
              <w:rPr>
                <w:color w:val="282828"/>
              </w:rPr>
            </w:pPr>
            <w:r>
              <w:rPr>
                <w:color w:val="282828"/>
              </w:rPr>
              <w:t>VAL</w:t>
            </w:r>
          </w:p>
        </w:tc>
        <w:tc>
          <w:tcPr>
            <w:tcW w:w="1378" w:type="dxa"/>
            <w:shd w:val="clear" w:color="auto" w:fill="E9E9E9"/>
            <w:vAlign w:val="center"/>
          </w:tcPr>
          <w:p w14:paraId="3541AAC9" w14:textId="77777777" w:rsidR="00547F37" w:rsidRDefault="00F44774">
            <w:pPr>
              <w:spacing w:after="0" w:line="240" w:lineRule="auto"/>
              <w:jc w:val="right"/>
              <w:rPr>
                <w:color w:val="282828"/>
              </w:rPr>
            </w:pPr>
            <w:r>
              <w:rPr>
                <w:color w:val="282828"/>
              </w:rPr>
              <w:t>Germany</w:t>
            </w:r>
          </w:p>
        </w:tc>
      </w:tr>
      <w:tr w:rsidR="00547F37" w14:paraId="7221798D" w14:textId="77777777">
        <w:trPr>
          <w:trHeight w:val="289"/>
        </w:trPr>
        <w:tc>
          <w:tcPr>
            <w:tcW w:w="1497" w:type="dxa"/>
            <w:shd w:val="clear" w:color="auto" w:fill="7371BA"/>
            <w:vAlign w:val="center"/>
          </w:tcPr>
          <w:p w14:paraId="7965C137" w14:textId="77777777" w:rsidR="00547F37" w:rsidRDefault="00F44774">
            <w:pPr>
              <w:spacing w:after="0" w:line="240" w:lineRule="auto"/>
              <w:jc w:val="center"/>
              <w:rPr>
                <w:color w:val="FFFFFF"/>
              </w:rPr>
            </w:pPr>
            <w:r>
              <w:rPr>
                <w:color w:val="FFFFFF"/>
              </w:rPr>
              <w:t>17</w:t>
            </w:r>
          </w:p>
        </w:tc>
        <w:tc>
          <w:tcPr>
            <w:tcW w:w="5130" w:type="dxa"/>
            <w:shd w:val="clear" w:color="auto" w:fill="E9E9E9"/>
          </w:tcPr>
          <w:p w14:paraId="4FB25DD8" w14:textId="77777777" w:rsidR="00547F37" w:rsidRDefault="00F44774">
            <w:pPr>
              <w:spacing w:after="0" w:line="240" w:lineRule="auto"/>
              <w:jc w:val="left"/>
              <w:rPr>
                <w:color w:val="282828"/>
              </w:rPr>
            </w:pPr>
            <w:r>
              <w:rPr>
                <w:color w:val="282828"/>
              </w:rPr>
              <w:t xml:space="preserve">Technology Transfer Systems </w:t>
            </w:r>
            <w:proofErr w:type="spellStart"/>
            <w:r>
              <w:rPr>
                <w:color w:val="282828"/>
              </w:rPr>
              <w:t>srl</w:t>
            </w:r>
            <w:proofErr w:type="spellEnd"/>
          </w:p>
        </w:tc>
        <w:tc>
          <w:tcPr>
            <w:tcW w:w="1085" w:type="dxa"/>
            <w:shd w:val="clear" w:color="auto" w:fill="E9E9E9"/>
            <w:vAlign w:val="center"/>
          </w:tcPr>
          <w:p w14:paraId="08C6F745" w14:textId="77777777" w:rsidR="00547F37" w:rsidRDefault="00F44774">
            <w:pPr>
              <w:spacing w:after="0" w:line="240" w:lineRule="auto"/>
              <w:jc w:val="center"/>
              <w:rPr>
                <w:color w:val="282828"/>
              </w:rPr>
            </w:pPr>
            <w:r>
              <w:rPr>
                <w:color w:val="282828"/>
              </w:rPr>
              <w:t>TTS</w:t>
            </w:r>
          </w:p>
        </w:tc>
        <w:tc>
          <w:tcPr>
            <w:tcW w:w="1378" w:type="dxa"/>
            <w:shd w:val="clear" w:color="auto" w:fill="E9E9E9"/>
            <w:vAlign w:val="center"/>
          </w:tcPr>
          <w:p w14:paraId="5408D6B3" w14:textId="77777777" w:rsidR="00547F37" w:rsidRDefault="00F44774">
            <w:pPr>
              <w:spacing w:after="0" w:line="240" w:lineRule="auto"/>
              <w:jc w:val="right"/>
              <w:rPr>
                <w:color w:val="282828"/>
              </w:rPr>
            </w:pPr>
            <w:r>
              <w:rPr>
                <w:color w:val="282828"/>
              </w:rPr>
              <w:t>Italy</w:t>
            </w:r>
          </w:p>
        </w:tc>
      </w:tr>
    </w:tbl>
    <w:p w14:paraId="0940FEFA" w14:textId="77777777" w:rsidR="00547F37" w:rsidRDefault="00547F37"/>
    <w:p w14:paraId="1D826DE7" w14:textId="77777777" w:rsidR="00547F37" w:rsidRDefault="00F44774">
      <w:r>
        <w:t>The information in this document is provided “as is” and no guarantee or warranty is given that the information is fit for any particular purpose. The user thereof uses the information at its sole risk and liability.</w:t>
      </w:r>
    </w:p>
    <w:p w14:paraId="2FBEE96C" w14:textId="7DDA938C" w:rsidR="00547F37" w:rsidRDefault="00F44774">
      <w:r>
        <w:t xml:space="preserve">Moreover, it is clearly stated that the HUBCAP consortium reserves the right to update, amend or modify any part, </w:t>
      </w:r>
      <w:r w:rsidR="0029721E">
        <w:t>section,</w:t>
      </w:r>
      <w:r>
        <w:t xml:space="preserve"> or detail of the document at any point in time without prior information.</w:t>
      </w:r>
    </w:p>
    <w:p w14:paraId="4A0D980B" w14:textId="77777777" w:rsidR="00547F37" w:rsidRDefault="00F44774">
      <w:r>
        <w:t>The HUBCAP project, co-funded from the European Union’s Horizon 2020 research and innovation programme under grant agreement No 872698, foresees as an eligible activity the provision of financial support to third parties, to achieve its own objectives.</w:t>
      </w:r>
    </w:p>
    <w:tbl>
      <w:tblPr>
        <w:tblStyle w:val="a6"/>
        <w:tblW w:w="9090" w:type="dxa"/>
        <w:tblInd w:w="108" w:type="dxa"/>
        <w:tblBorders>
          <w:top w:val="single" w:sz="4" w:space="0" w:color="979BC9"/>
          <w:left w:val="single" w:sz="4" w:space="0" w:color="979BC9"/>
          <w:bottom w:val="single" w:sz="4" w:space="0" w:color="979BC9"/>
          <w:right w:val="single" w:sz="4" w:space="0" w:color="979BC9"/>
          <w:insideH w:val="single" w:sz="4" w:space="0" w:color="979BC9"/>
          <w:insideV w:val="single" w:sz="4" w:space="0" w:color="979BC9"/>
        </w:tblBorders>
        <w:tblLayout w:type="fixed"/>
        <w:tblLook w:val="0000" w:firstRow="0" w:lastRow="0" w:firstColumn="0" w:lastColumn="0" w:noHBand="0" w:noVBand="0"/>
      </w:tblPr>
      <w:tblGrid>
        <w:gridCol w:w="9090"/>
      </w:tblGrid>
      <w:tr w:rsidR="00547F37" w14:paraId="0C755E5D" w14:textId="77777777">
        <w:tc>
          <w:tcPr>
            <w:tcW w:w="9090" w:type="dxa"/>
          </w:tcPr>
          <w:p w14:paraId="068EC69A" w14:textId="77777777" w:rsidR="00547F37" w:rsidRPr="000B2823" w:rsidRDefault="00F44774">
            <w:pPr>
              <w:rPr>
                <w:rFonts w:ascii="Calibri" w:eastAsia="Calibri" w:hAnsi="Calibri" w:cs="Calibri"/>
                <w:sz w:val="22"/>
                <w:szCs w:val="22"/>
              </w:rPr>
            </w:pPr>
            <w:r w:rsidRPr="000B2823">
              <w:rPr>
                <w:rFonts w:ascii="Calibri" w:eastAsia="Calibri" w:hAnsi="Calibri" w:cs="Calibri"/>
                <w:sz w:val="22"/>
                <w:szCs w:val="22"/>
              </w:rPr>
              <w:t>LEGAL NOTICE</w:t>
            </w:r>
          </w:p>
          <w:p w14:paraId="2E65A4F0" w14:textId="77777777" w:rsidR="00547F37" w:rsidRDefault="00F44774">
            <w:pPr>
              <w:rPr>
                <w:sz w:val="24"/>
                <w:szCs w:val="24"/>
              </w:rPr>
            </w:pPr>
            <w:r w:rsidRPr="000B2823">
              <w:rPr>
                <w:rFonts w:ascii="Calibri" w:eastAsia="Calibri" w:hAnsi="Calibri" w:cs="Calibri"/>
                <w:sz w:val="22"/>
                <w:szCs w:val="22"/>
              </w:rPr>
              <w:t>The information and views set out in this application form are those of the author(s) and do not necessarily reflect the official opinion of the European Union. Neither the European Union institutions and bodies nor any person acting on their behalf may be held responsible for the use which may be made of the information contained therein.</w:t>
            </w:r>
          </w:p>
        </w:tc>
      </w:tr>
    </w:tbl>
    <w:p w14:paraId="0DB1BABA" w14:textId="77777777" w:rsidR="00547F37" w:rsidRDefault="00547F37">
      <w:pPr>
        <w:spacing w:after="0" w:line="240" w:lineRule="auto"/>
        <w:jc w:val="center"/>
        <w:rPr>
          <w:color w:val="282828"/>
          <w:sz w:val="20"/>
          <w:szCs w:val="20"/>
        </w:rPr>
      </w:pPr>
    </w:p>
    <w:p w14:paraId="76553A19" w14:textId="77777777" w:rsidR="00547F37" w:rsidRDefault="00547F37">
      <w:pPr>
        <w:spacing w:after="0" w:line="240" w:lineRule="auto"/>
        <w:jc w:val="center"/>
        <w:rPr>
          <w:color w:val="282828"/>
          <w:sz w:val="20"/>
          <w:szCs w:val="20"/>
        </w:rPr>
      </w:pPr>
    </w:p>
    <w:p w14:paraId="3EA2CAB1" w14:textId="77777777" w:rsidR="00547F37" w:rsidRDefault="00547F37">
      <w:pPr>
        <w:spacing w:after="0" w:line="240" w:lineRule="auto"/>
        <w:jc w:val="center"/>
        <w:rPr>
          <w:color w:val="282828"/>
          <w:sz w:val="20"/>
          <w:szCs w:val="20"/>
        </w:rPr>
      </w:pPr>
    </w:p>
    <w:p w14:paraId="0646BAA7" w14:textId="77777777" w:rsidR="00547F37" w:rsidRDefault="00547F37">
      <w:pPr>
        <w:spacing w:after="0" w:line="240" w:lineRule="auto"/>
        <w:jc w:val="center"/>
        <w:rPr>
          <w:color w:val="282828"/>
          <w:sz w:val="20"/>
          <w:szCs w:val="20"/>
        </w:rPr>
      </w:pPr>
    </w:p>
    <w:p w14:paraId="62733DAE" w14:textId="77777777" w:rsidR="00547F37" w:rsidRDefault="00F44774">
      <w:pPr>
        <w:spacing w:after="0" w:line="240" w:lineRule="auto"/>
        <w:jc w:val="center"/>
        <w:rPr>
          <w:color w:val="282828"/>
          <w:sz w:val="20"/>
          <w:szCs w:val="20"/>
        </w:rPr>
      </w:pPr>
      <w:r>
        <w:rPr>
          <w:color w:val="282828"/>
          <w:sz w:val="20"/>
          <w:szCs w:val="20"/>
        </w:rPr>
        <w:t xml:space="preserve">Funding Scheme: Innovation Action (IA) ● Theme: H2020-DT-2018-2020 </w:t>
      </w:r>
    </w:p>
    <w:p w14:paraId="7A123212" w14:textId="77777777" w:rsidR="00547F37" w:rsidRDefault="00F44774">
      <w:pPr>
        <w:spacing w:after="0" w:line="240" w:lineRule="auto"/>
        <w:jc w:val="center"/>
        <w:rPr>
          <w:color w:val="282828"/>
          <w:sz w:val="20"/>
          <w:szCs w:val="20"/>
        </w:rPr>
      </w:pPr>
      <w:r>
        <w:rPr>
          <w:color w:val="282828"/>
          <w:sz w:val="20"/>
          <w:szCs w:val="20"/>
        </w:rPr>
        <w:t>Start date of project: 01 January 2020 ● Duration: 36 months</w:t>
      </w:r>
    </w:p>
    <w:p w14:paraId="2717D207" w14:textId="77777777" w:rsidR="00547F37" w:rsidRDefault="00547F37"/>
    <w:p w14:paraId="57E12930" w14:textId="77777777" w:rsidR="00547F37" w:rsidRDefault="00F44774">
      <w:pPr>
        <w:spacing w:after="0" w:line="240" w:lineRule="auto"/>
        <w:jc w:val="center"/>
        <w:rPr>
          <w:color w:val="282828"/>
        </w:rPr>
      </w:pPr>
      <w:r>
        <w:rPr>
          <w:color w:val="282828"/>
        </w:rPr>
        <w:t>©HUBCAP Consortium, 2020</w:t>
      </w:r>
    </w:p>
    <w:p w14:paraId="73F5FDB0" w14:textId="77777777" w:rsidR="00547F37" w:rsidRDefault="00F44774">
      <w:pPr>
        <w:spacing w:after="0" w:line="240" w:lineRule="auto"/>
        <w:jc w:val="center"/>
        <w:rPr>
          <w:color w:val="282828"/>
        </w:rPr>
      </w:pPr>
      <w:r>
        <w:rPr>
          <w:color w:val="282828"/>
        </w:rPr>
        <w:t>Reproduction is authorised provided the source is acknowledged.</w:t>
      </w:r>
    </w:p>
    <w:p w14:paraId="3F122E51" w14:textId="77777777" w:rsidR="00547F37" w:rsidRDefault="00547F37">
      <w:pPr>
        <w:spacing w:after="0" w:line="240" w:lineRule="auto"/>
        <w:jc w:val="center"/>
        <w:rPr>
          <w:color w:val="282828"/>
        </w:rPr>
      </w:pPr>
    </w:p>
    <w:p w14:paraId="3787AA20" w14:textId="77777777" w:rsidR="00547F37" w:rsidRDefault="00F44774">
      <w:r>
        <w:br w:type="page"/>
      </w:r>
    </w:p>
    <w:p w14:paraId="6A965927" w14:textId="77777777" w:rsidR="00547F37" w:rsidRDefault="00F44774">
      <w:pPr>
        <w:rPr>
          <w:b/>
          <w:color w:val="2B328C"/>
          <w:sz w:val="28"/>
          <w:szCs w:val="28"/>
        </w:rPr>
      </w:pPr>
      <w:r>
        <w:rPr>
          <w:b/>
          <w:color w:val="2B328C"/>
          <w:sz w:val="28"/>
          <w:szCs w:val="28"/>
        </w:rPr>
        <w:lastRenderedPageBreak/>
        <w:t>Table of contents</w:t>
      </w:r>
    </w:p>
    <w:sdt>
      <w:sdtPr>
        <w:id w:val="1442570262"/>
        <w:docPartObj>
          <w:docPartGallery w:val="Table of Contents"/>
          <w:docPartUnique/>
        </w:docPartObj>
      </w:sdtPr>
      <w:sdtEndPr/>
      <w:sdtContent>
        <w:p w14:paraId="2170143A" w14:textId="48FF73CE" w:rsidR="00E2272D" w:rsidRDefault="00F44774">
          <w:pPr>
            <w:pStyle w:val="TOC1"/>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81836660" w:history="1">
            <w:r w:rsidR="00E2272D" w:rsidRPr="007B0F75">
              <w:rPr>
                <w:rStyle w:val="Hyperlink"/>
                <w:noProof/>
              </w:rPr>
              <w:t>1</w:t>
            </w:r>
            <w:r w:rsidR="00E2272D">
              <w:rPr>
                <w:rFonts w:asciiTheme="minorHAnsi" w:eastAsiaTheme="minorEastAsia" w:hAnsiTheme="minorHAnsi" w:cstheme="minorBidi"/>
                <w:noProof/>
                <w:color w:val="auto"/>
                <w:lang w:val="en-US"/>
              </w:rPr>
              <w:tab/>
            </w:r>
            <w:r w:rsidR="00E2272D" w:rsidRPr="007B0F75">
              <w:rPr>
                <w:rStyle w:val="Hyperlink"/>
                <w:noProof/>
              </w:rPr>
              <w:t>Introduction</w:t>
            </w:r>
            <w:r w:rsidR="00E2272D">
              <w:rPr>
                <w:noProof/>
                <w:webHidden/>
              </w:rPr>
              <w:tab/>
            </w:r>
            <w:r w:rsidR="00E2272D">
              <w:rPr>
                <w:noProof/>
                <w:webHidden/>
              </w:rPr>
              <w:fldChar w:fldCharType="begin"/>
            </w:r>
            <w:r w:rsidR="00E2272D">
              <w:rPr>
                <w:noProof/>
                <w:webHidden/>
              </w:rPr>
              <w:instrText xml:space="preserve"> PAGEREF _Toc81836660 \h </w:instrText>
            </w:r>
            <w:r w:rsidR="00E2272D">
              <w:rPr>
                <w:noProof/>
                <w:webHidden/>
              </w:rPr>
            </w:r>
            <w:r w:rsidR="00E2272D">
              <w:rPr>
                <w:noProof/>
                <w:webHidden/>
              </w:rPr>
              <w:fldChar w:fldCharType="separate"/>
            </w:r>
            <w:r w:rsidR="007647D2">
              <w:rPr>
                <w:noProof/>
                <w:webHidden/>
              </w:rPr>
              <w:t>6</w:t>
            </w:r>
            <w:r w:rsidR="00E2272D">
              <w:rPr>
                <w:noProof/>
                <w:webHidden/>
              </w:rPr>
              <w:fldChar w:fldCharType="end"/>
            </w:r>
          </w:hyperlink>
        </w:p>
        <w:p w14:paraId="63C4ABB1" w14:textId="2E9CCCD4" w:rsidR="00E2272D" w:rsidRDefault="00E2272D">
          <w:pPr>
            <w:pStyle w:val="TOC2"/>
            <w:rPr>
              <w:rFonts w:asciiTheme="minorHAnsi" w:eastAsiaTheme="minorEastAsia" w:hAnsiTheme="minorHAnsi" w:cstheme="minorBidi"/>
              <w:noProof/>
              <w:color w:val="auto"/>
              <w:lang w:val="en-US"/>
            </w:rPr>
          </w:pPr>
          <w:hyperlink w:anchor="_Toc81836661" w:history="1">
            <w:r w:rsidRPr="007B0F75">
              <w:rPr>
                <w:rStyle w:val="Hyperlink"/>
                <w:noProof/>
              </w:rPr>
              <w:t>1.1</w:t>
            </w:r>
            <w:r>
              <w:rPr>
                <w:rFonts w:asciiTheme="minorHAnsi" w:eastAsiaTheme="minorEastAsia" w:hAnsiTheme="minorHAnsi" w:cstheme="minorBidi"/>
                <w:noProof/>
                <w:color w:val="auto"/>
                <w:lang w:val="en-US"/>
              </w:rPr>
              <w:tab/>
            </w:r>
            <w:r w:rsidRPr="007B0F75">
              <w:rPr>
                <w:rStyle w:val="Hyperlink"/>
                <w:noProof/>
              </w:rPr>
              <w:t>Background information on the HUBCAP project</w:t>
            </w:r>
            <w:r>
              <w:rPr>
                <w:noProof/>
                <w:webHidden/>
              </w:rPr>
              <w:tab/>
            </w:r>
            <w:r>
              <w:rPr>
                <w:noProof/>
                <w:webHidden/>
              </w:rPr>
              <w:fldChar w:fldCharType="begin"/>
            </w:r>
            <w:r>
              <w:rPr>
                <w:noProof/>
                <w:webHidden/>
              </w:rPr>
              <w:instrText xml:space="preserve"> PAGEREF _Toc81836661 \h </w:instrText>
            </w:r>
            <w:r>
              <w:rPr>
                <w:noProof/>
                <w:webHidden/>
              </w:rPr>
            </w:r>
            <w:r>
              <w:rPr>
                <w:noProof/>
                <w:webHidden/>
              </w:rPr>
              <w:fldChar w:fldCharType="separate"/>
            </w:r>
            <w:r w:rsidR="007647D2">
              <w:rPr>
                <w:noProof/>
                <w:webHidden/>
              </w:rPr>
              <w:t>6</w:t>
            </w:r>
            <w:r>
              <w:rPr>
                <w:noProof/>
                <w:webHidden/>
              </w:rPr>
              <w:fldChar w:fldCharType="end"/>
            </w:r>
          </w:hyperlink>
        </w:p>
        <w:p w14:paraId="0AFB8F1A" w14:textId="286A026C" w:rsidR="00E2272D" w:rsidRDefault="00E2272D">
          <w:pPr>
            <w:pStyle w:val="TOC2"/>
            <w:rPr>
              <w:rFonts w:asciiTheme="minorHAnsi" w:eastAsiaTheme="minorEastAsia" w:hAnsiTheme="minorHAnsi" w:cstheme="minorBidi"/>
              <w:noProof/>
              <w:color w:val="auto"/>
              <w:lang w:val="en-US"/>
            </w:rPr>
          </w:pPr>
          <w:hyperlink w:anchor="_Toc81836662" w:history="1">
            <w:r w:rsidRPr="007B0F75">
              <w:rPr>
                <w:rStyle w:val="Hyperlink"/>
                <w:noProof/>
              </w:rPr>
              <w:t>1.2</w:t>
            </w:r>
            <w:r>
              <w:rPr>
                <w:rFonts w:asciiTheme="minorHAnsi" w:eastAsiaTheme="minorEastAsia" w:hAnsiTheme="minorHAnsi" w:cstheme="minorBidi"/>
                <w:noProof/>
                <w:color w:val="auto"/>
                <w:lang w:val="en-US"/>
              </w:rPr>
              <w:tab/>
            </w:r>
            <w:r w:rsidRPr="007B0F75">
              <w:rPr>
                <w:rStyle w:val="Hyperlink"/>
                <w:noProof/>
              </w:rPr>
              <w:t>HUBCAP approach</w:t>
            </w:r>
            <w:r>
              <w:rPr>
                <w:noProof/>
                <w:webHidden/>
              </w:rPr>
              <w:tab/>
            </w:r>
            <w:r>
              <w:rPr>
                <w:noProof/>
                <w:webHidden/>
              </w:rPr>
              <w:fldChar w:fldCharType="begin"/>
            </w:r>
            <w:r>
              <w:rPr>
                <w:noProof/>
                <w:webHidden/>
              </w:rPr>
              <w:instrText xml:space="preserve"> PAGEREF _Toc81836662 \h </w:instrText>
            </w:r>
            <w:r>
              <w:rPr>
                <w:noProof/>
                <w:webHidden/>
              </w:rPr>
            </w:r>
            <w:r>
              <w:rPr>
                <w:noProof/>
                <w:webHidden/>
              </w:rPr>
              <w:fldChar w:fldCharType="separate"/>
            </w:r>
            <w:r w:rsidR="007647D2">
              <w:rPr>
                <w:noProof/>
                <w:webHidden/>
              </w:rPr>
              <w:t>7</w:t>
            </w:r>
            <w:r>
              <w:rPr>
                <w:noProof/>
                <w:webHidden/>
              </w:rPr>
              <w:fldChar w:fldCharType="end"/>
            </w:r>
          </w:hyperlink>
        </w:p>
        <w:p w14:paraId="6FAD9E33" w14:textId="40570532" w:rsidR="00E2272D" w:rsidRDefault="00E2272D">
          <w:pPr>
            <w:pStyle w:val="TOC1"/>
            <w:rPr>
              <w:rFonts w:asciiTheme="minorHAnsi" w:eastAsiaTheme="minorEastAsia" w:hAnsiTheme="minorHAnsi" w:cstheme="minorBidi"/>
              <w:noProof/>
              <w:color w:val="auto"/>
              <w:lang w:val="en-US"/>
            </w:rPr>
          </w:pPr>
          <w:hyperlink w:anchor="_Toc81836663" w:history="1">
            <w:r w:rsidRPr="007B0F75">
              <w:rPr>
                <w:rStyle w:val="Hyperlink"/>
                <w:noProof/>
              </w:rPr>
              <w:t>2</w:t>
            </w:r>
            <w:r>
              <w:rPr>
                <w:rFonts w:asciiTheme="minorHAnsi" w:eastAsiaTheme="minorEastAsia" w:hAnsiTheme="minorHAnsi" w:cstheme="minorBidi"/>
                <w:noProof/>
                <w:color w:val="auto"/>
                <w:lang w:val="en-US"/>
              </w:rPr>
              <w:tab/>
            </w:r>
            <w:r w:rsidRPr="007B0F75">
              <w:rPr>
                <w:rStyle w:val="Hyperlink"/>
                <w:noProof/>
              </w:rPr>
              <w:t>General information</w:t>
            </w:r>
            <w:r>
              <w:rPr>
                <w:noProof/>
                <w:webHidden/>
              </w:rPr>
              <w:tab/>
            </w:r>
            <w:r>
              <w:rPr>
                <w:noProof/>
                <w:webHidden/>
              </w:rPr>
              <w:fldChar w:fldCharType="begin"/>
            </w:r>
            <w:r>
              <w:rPr>
                <w:noProof/>
                <w:webHidden/>
              </w:rPr>
              <w:instrText xml:space="preserve"> PAGEREF _Toc81836663 \h </w:instrText>
            </w:r>
            <w:r>
              <w:rPr>
                <w:noProof/>
                <w:webHidden/>
              </w:rPr>
            </w:r>
            <w:r>
              <w:rPr>
                <w:noProof/>
                <w:webHidden/>
              </w:rPr>
              <w:fldChar w:fldCharType="separate"/>
            </w:r>
            <w:r w:rsidR="007647D2">
              <w:rPr>
                <w:noProof/>
                <w:webHidden/>
              </w:rPr>
              <w:t>8</w:t>
            </w:r>
            <w:r>
              <w:rPr>
                <w:noProof/>
                <w:webHidden/>
              </w:rPr>
              <w:fldChar w:fldCharType="end"/>
            </w:r>
          </w:hyperlink>
        </w:p>
        <w:p w14:paraId="729B0ED9" w14:textId="747F1D4A" w:rsidR="00E2272D" w:rsidRDefault="00E2272D">
          <w:pPr>
            <w:pStyle w:val="TOC2"/>
            <w:rPr>
              <w:rFonts w:asciiTheme="minorHAnsi" w:eastAsiaTheme="minorEastAsia" w:hAnsiTheme="minorHAnsi" w:cstheme="minorBidi"/>
              <w:noProof/>
              <w:color w:val="auto"/>
              <w:lang w:val="en-US"/>
            </w:rPr>
          </w:pPr>
          <w:hyperlink w:anchor="_Toc81836664" w:history="1">
            <w:r w:rsidRPr="007B0F75">
              <w:rPr>
                <w:rStyle w:val="Hyperlink"/>
                <w:noProof/>
              </w:rPr>
              <w:t>2.1</w:t>
            </w:r>
            <w:r>
              <w:rPr>
                <w:rFonts w:asciiTheme="minorHAnsi" w:eastAsiaTheme="minorEastAsia" w:hAnsiTheme="minorHAnsi" w:cstheme="minorBidi"/>
                <w:noProof/>
                <w:color w:val="auto"/>
                <w:lang w:val="en-US"/>
              </w:rPr>
              <w:tab/>
            </w:r>
            <w:r w:rsidRPr="007B0F75">
              <w:rPr>
                <w:rStyle w:val="Hyperlink"/>
                <w:noProof/>
              </w:rPr>
              <w:t>Means of submission</w:t>
            </w:r>
            <w:r>
              <w:rPr>
                <w:noProof/>
                <w:webHidden/>
              </w:rPr>
              <w:tab/>
            </w:r>
            <w:r>
              <w:rPr>
                <w:noProof/>
                <w:webHidden/>
              </w:rPr>
              <w:fldChar w:fldCharType="begin"/>
            </w:r>
            <w:r>
              <w:rPr>
                <w:noProof/>
                <w:webHidden/>
              </w:rPr>
              <w:instrText xml:space="preserve"> PAGEREF _Toc81836664 \h </w:instrText>
            </w:r>
            <w:r>
              <w:rPr>
                <w:noProof/>
                <w:webHidden/>
              </w:rPr>
            </w:r>
            <w:r>
              <w:rPr>
                <w:noProof/>
                <w:webHidden/>
              </w:rPr>
              <w:fldChar w:fldCharType="separate"/>
            </w:r>
            <w:r w:rsidR="007647D2">
              <w:rPr>
                <w:noProof/>
                <w:webHidden/>
              </w:rPr>
              <w:t>8</w:t>
            </w:r>
            <w:r>
              <w:rPr>
                <w:noProof/>
                <w:webHidden/>
              </w:rPr>
              <w:fldChar w:fldCharType="end"/>
            </w:r>
          </w:hyperlink>
        </w:p>
        <w:p w14:paraId="419592A5" w14:textId="7A9C3049" w:rsidR="00E2272D" w:rsidRDefault="00E2272D">
          <w:pPr>
            <w:pStyle w:val="TOC2"/>
            <w:rPr>
              <w:rFonts w:asciiTheme="minorHAnsi" w:eastAsiaTheme="minorEastAsia" w:hAnsiTheme="minorHAnsi" w:cstheme="minorBidi"/>
              <w:noProof/>
              <w:color w:val="auto"/>
              <w:lang w:val="en-US"/>
            </w:rPr>
          </w:pPr>
          <w:hyperlink w:anchor="_Toc81836665" w:history="1">
            <w:r w:rsidRPr="007B0F75">
              <w:rPr>
                <w:rStyle w:val="Hyperlink"/>
                <w:noProof/>
              </w:rPr>
              <w:t>2.2</w:t>
            </w:r>
            <w:r>
              <w:rPr>
                <w:rFonts w:asciiTheme="minorHAnsi" w:eastAsiaTheme="minorEastAsia" w:hAnsiTheme="minorHAnsi" w:cstheme="minorBidi"/>
                <w:noProof/>
                <w:color w:val="auto"/>
                <w:lang w:val="en-US"/>
              </w:rPr>
              <w:tab/>
            </w:r>
            <w:r w:rsidRPr="007B0F75">
              <w:rPr>
                <w:rStyle w:val="Hyperlink"/>
                <w:noProof/>
              </w:rPr>
              <w:t>Language</w:t>
            </w:r>
            <w:r>
              <w:rPr>
                <w:noProof/>
                <w:webHidden/>
              </w:rPr>
              <w:tab/>
            </w:r>
            <w:r>
              <w:rPr>
                <w:noProof/>
                <w:webHidden/>
              </w:rPr>
              <w:fldChar w:fldCharType="begin"/>
            </w:r>
            <w:r>
              <w:rPr>
                <w:noProof/>
                <w:webHidden/>
              </w:rPr>
              <w:instrText xml:space="preserve"> PAGEREF _Toc81836665 \h </w:instrText>
            </w:r>
            <w:r>
              <w:rPr>
                <w:noProof/>
                <w:webHidden/>
              </w:rPr>
            </w:r>
            <w:r>
              <w:rPr>
                <w:noProof/>
                <w:webHidden/>
              </w:rPr>
              <w:fldChar w:fldCharType="separate"/>
            </w:r>
            <w:r w:rsidR="007647D2">
              <w:rPr>
                <w:noProof/>
                <w:webHidden/>
              </w:rPr>
              <w:t>9</w:t>
            </w:r>
            <w:r>
              <w:rPr>
                <w:noProof/>
                <w:webHidden/>
              </w:rPr>
              <w:fldChar w:fldCharType="end"/>
            </w:r>
          </w:hyperlink>
        </w:p>
        <w:p w14:paraId="22278881" w14:textId="64898B28" w:rsidR="00E2272D" w:rsidRDefault="00E2272D">
          <w:pPr>
            <w:pStyle w:val="TOC2"/>
            <w:rPr>
              <w:rFonts w:asciiTheme="minorHAnsi" w:eastAsiaTheme="minorEastAsia" w:hAnsiTheme="minorHAnsi" w:cstheme="minorBidi"/>
              <w:noProof/>
              <w:color w:val="auto"/>
              <w:lang w:val="en-US"/>
            </w:rPr>
          </w:pPr>
          <w:hyperlink w:anchor="_Toc81836666" w:history="1">
            <w:r w:rsidRPr="007B0F75">
              <w:rPr>
                <w:rStyle w:val="Hyperlink"/>
                <w:noProof/>
              </w:rPr>
              <w:t>2.3</w:t>
            </w:r>
            <w:r>
              <w:rPr>
                <w:rFonts w:asciiTheme="minorHAnsi" w:eastAsiaTheme="minorEastAsia" w:hAnsiTheme="minorHAnsi" w:cstheme="minorBidi"/>
                <w:noProof/>
                <w:color w:val="auto"/>
                <w:lang w:val="en-US"/>
              </w:rPr>
              <w:tab/>
            </w:r>
            <w:r w:rsidRPr="007B0F75">
              <w:rPr>
                <w:rStyle w:val="Hyperlink"/>
                <w:noProof/>
              </w:rPr>
              <w:t>Data protection</w:t>
            </w:r>
            <w:r>
              <w:rPr>
                <w:noProof/>
                <w:webHidden/>
              </w:rPr>
              <w:tab/>
            </w:r>
            <w:r>
              <w:rPr>
                <w:noProof/>
                <w:webHidden/>
              </w:rPr>
              <w:fldChar w:fldCharType="begin"/>
            </w:r>
            <w:r>
              <w:rPr>
                <w:noProof/>
                <w:webHidden/>
              </w:rPr>
              <w:instrText xml:space="preserve"> PAGEREF _Toc81836666 \h </w:instrText>
            </w:r>
            <w:r>
              <w:rPr>
                <w:noProof/>
                <w:webHidden/>
              </w:rPr>
            </w:r>
            <w:r>
              <w:rPr>
                <w:noProof/>
                <w:webHidden/>
              </w:rPr>
              <w:fldChar w:fldCharType="separate"/>
            </w:r>
            <w:r w:rsidR="007647D2">
              <w:rPr>
                <w:noProof/>
                <w:webHidden/>
              </w:rPr>
              <w:t>9</w:t>
            </w:r>
            <w:r>
              <w:rPr>
                <w:noProof/>
                <w:webHidden/>
              </w:rPr>
              <w:fldChar w:fldCharType="end"/>
            </w:r>
          </w:hyperlink>
        </w:p>
        <w:p w14:paraId="61AC780E" w14:textId="70442ACA" w:rsidR="00E2272D" w:rsidRDefault="00E2272D">
          <w:pPr>
            <w:pStyle w:val="TOC2"/>
            <w:rPr>
              <w:rFonts w:asciiTheme="minorHAnsi" w:eastAsiaTheme="minorEastAsia" w:hAnsiTheme="minorHAnsi" w:cstheme="minorBidi"/>
              <w:noProof/>
              <w:color w:val="auto"/>
              <w:lang w:val="en-US"/>
            </w:rPr>
          </w:pPr>
          <w:hyperlink w:anchor="_Toc81836667" w:history="1">
            <w:r w:rsidRPr="007B0F75">
              <w:rPr>
                <w:rStyle w:val="Hyperlink"/>
                <w:noProof/>
              </w:rPr>
              <w:t>2.4</w:t>
            </w:r>
            <w:r>
              <w:rPr>
                <w:rFonts w:asciiTheme="minorHAnsi" w:eastAsiaTheme="minorEastAsia" w:hAnsiTheme="minorHAnsi" w:cstheme="minorBidi"/>
                <w:noProof/>
                <w:color w:val="auto"/>
                <w:lang w:val="en-US"/>
              </w:rPr>
              <w:tab/>
            </w:r>
            <w:r w:rsidRPr="007B0F75">
              <w:rPr>
                <w:rStyle w:val="Hyperlink"/>
                <w:noProof/>
              </w:rPr>
              <w:t>Origin of the funds</w:t>
            </w:r>
            <w:r>
              <w:rPr>
                <w:noProof/>
                <w:webHidden/>
              </w:rPr>
              <w:tab/>
            </w:r>
            <w:r>
              <w:rPr>
                <w:noProof/>
                <w:webHidden/>
              </w:rPr>
              <w:fldChar w:fldCharType="begin"/>
            </w:r>
            <w:r>
              <w:rPr>
                <w:noProof/>
                <w:webHidden/>
              </w:rPr>
              <w:instrText xml:space="preserve"> PAGEREF _Toc81836667 \h </w:instrText>
            </w:r>
            <w:r>
              <w:rPr>
                <w:noProof/>
                <w:webHidden/>
              </w:rPr>
            </w:r>
            <w:r>
              <w:rPr>
                <w:noProof/>
                <w:webHidden/>
              </w:rPr>
              <w:fldChar w:fldCharType="separate"/>
            </w:r>
            <w:r w:rsidR="007647D2">
              <w:rPr>
                <w:noProof/>
                <w:webHidden/>
              </w:rPr>
              <w:t>10</w:t>
            </w:r>
            <w:r>
              <w:rPr>
                <w:noProof/>
                <w:webHidden/>
              </w:rPr>
              <w:fldChar w:fldCharType="end"/>
            </w:r>
          </w:hyperlink>
        </w:p>
        <w:p w14:paraId="30869DF5" w14:textId="3327C81B" w:rsidR="00E2272D" w:rsidRDefault="00E2272D">
          <w:pPr>
            <w:pStyle w:val="TOC1"/>
            <w:rPr>
              <w:rFonts w:asciiTheme="minorHAnsi" w:eastAsiaTheme="minorEastAsia" w:hAnsiTheme="minorHAnsi" w:cstheme="minorBidi"/>
              <w:noProof/>
              <w:color w:val="auto"/>
              <w:lang w:val="en-US"/>
            </w:rPr>
          </w:pPr>
          <w:hyperlink w:anchor="_Toc81836668" w:history="1">
            <w:r w:rsidRPr="007B0F75">
              <w:rPr>
                <w:rStyle w:val="Hyperlink"/>
                <w:noProof/>
              </w:rPr>
              <w:t>3</w:t>
            </w:r>
            <w:r>
              <w:rPr>
                <w:rFonts w:asciiTheme="minorHAnsi" w:eastAsiaTheme="minorEastAsia" w:hAnsiTheme="minorHAnsi" w:cstheme="minorBidi"/>
                <w:noProof/>
                <w:color w:val="auto"/>
                <w:lang w:val="en-US"/>
              </w:rPr>
              <w:tab/>
            </w:r>
            <w:r w:rsidRPr="007B0F75">
              <w:rPr>
                <w:rStyle w:val="Hyperlink"/>
                <w:noProof/>
              </w:rPr>
              <w:t>Eligibility of applicants</w:t>
            </w:r>
            <w:r>
              <w:rPr>
                <w:noProof/>
                <w:webHidden/>
              </w:rPr>
              <w:tab/>
            </w:r>
            <w:r>
              <w:rPr>
                <w:noProof/>
                <w:webHidden/>
              </w:rPr>
              <w:fldChar w:fldCharType="begin"/>
            </w:r>
            <w:r>
              <w:rPr>
                <w:noProof/>
                <w:webHidden/>
              </w:rPr>
              <w:instrText xml:space="preserve"> PAGEREF _Toc81836668 \h </w:instrText>
            </w:r>
            <w:r>
              <w:rPr>
                <w:noProof/>
                <w:webHidden/>
              </w:rPr>
            </w:r>
            <w:r>
              <w:rPr>
                <w:noProof/>
                <w:webHidden/>
              </w:rPr>
              <w:fldChar w:fldCharType="separate"/>
            </w:r>
            <w:r w:rsidR="007647D2">
              <w:rPr>
                <w:noProof/>
                <w:webHidden/>
              </w:rPr>
              <w:t>10</w:t>
            </w:r>
            <w:r>
              <w:rPr>
                <w:noProof/>
                <w:webHidden/>
              </w:rPr>
              <w:fldChar w:fldCharType="end"/>
            </w:r>
          </w:hyperlink>
        </w:p>
        <w:p w14:paraId="376696EC" w14:textId="33841DF9" w:rsidR="00E2272D" w:rsidRDefault="00E2272D">
          <w:pPr>
            <w:pStyle w:val="TOC2"/>
            <w:rPr>
              <w:rFonts w:asciiTheme="minorHAnsi" w:eastAsiaTheme="minorEastAsia" w:hAnsiTheme="minorHAnsi" w:cstheme="minorBidi"/>
              <w:noProof/>
              <w:color w:val="auto"/>
              <w:lang w:val="en-US"/>
            </w:rPr>
          </w:pPr>
          <w:hyperlink w:anchor="_Toc81836669" w:history="1">
            <w:r w:rsidRPr="007B0F75">
              <w:rPr>
                <w:rStyle w:val="Hyperlink"/>
                <w:noProof/>
              </w:rPr>
              <w:t>3.1</w:t>
            </w:r>
            <w:r>
              <w:rPr>
                <w:rFonts w:asciiTheme="minorHAnsi" w:eastAsiaTheme="minorEastAsia" w:hAnsiTheme="minorHAnsi" w:cstheme="minorBidi"/>
                <w:noProof/>
                <w:color w:val="auto"/>
                <w:lang w:val="en-US"/>
              </w:rPr>
              <w:tab/>
            </w:r>
            <w:r w:rsidRPr="007B0F75">
              <w:rPr>
                <w:rStyle w:val="Hyperlink"/>
                <w:noProof/>
              </w:rPr>
              <w:t>Definition of SME</w:t>
            </w:r>
            <w:r>
              <w:rPr>
                <w:noProof/>
                <w:webHidden/>
              </w:rPr>
              <w:tab/>
            </w:r>
            <w:r>
              <w:rPr>
                <w:noProof/>
                <w:webHidden/>
              </w:rPr>
              <w:fldChar w:fldCharType="begin"/>
            </w:r>
            <w:r>
              <w:rPr>
                <w:noProof/>
                <w:webHidden/>
              </w:rPr>
              <w:instrText xml:space="preserve"> PAGEREF _Toc81836669 \h </w:instrText>
            </w:r>
            <w:r>
              <w:rPr>
                <w:noProof/>
                <w:webHidden/>
              </w:rPr>
            </w:r>
            <w:r>
              <w:rPr>
                <w:noProof/>
                <w:webHidden/>
              </w:rPr>
              <w:fldChar w:fldCharType="separate"/>
            </w:r>
            <w:r w:rsidR="007647D2">
              <w:rPr>
                <w:noProof/>
                <w:webHidden/>
              </w:rPr>
              <w:t>10</w:t>
            </w:r>
            <w:r>
              <w:rPr>
                <w:noProof/>
                <w:webHidden/>
              </w:rPr>
              <w:fldChar w:fldCharType="end"/>
            </w:r>
          </w:hyperlink>
        </w:p>
        <w:p w14:paraId="75B8AA2E" w14:textId="0A5E6291" w:rsidR="00E2272D" w:rsidRDefault="00E2272D">
          <w:pPr>
            <w:pStyle w:val="TOC2"/>
            <w:rPr>
              <w:rFonts w:asciiTheme="minorHAnsi" w:eastAsiaTheme="minorEastAsia" w:hAnsiTheme="minorHAnsi" w:cstheme="minorBidi"/>
              <w:noProof/>
              <w:color w:val="auto"/>
              <w:lang w:val="en-US"/>
            </w:rPr>
          </w:pPr>
          <w:hyperlink w:anchor="_Toc81836670" w:history="1">
            <w:r w:rsidRPr="007B0F75">
              <w:rPr>
                <w:rStyle w:val="Hyperlink"/>
                <w:noProof/>
              </w:rPr>
              <w:t>3.2</w:t>
            </w:r>
            <w:r>
              <w:rPr>
                <w:rFonts w:asciiTheme="minorHAnsi" w:eastAsiaTheme="minorEastAsia" w:hAnsiTheme="minorHAnsi" w:cstheme="minorBidi"/>
                <w:noProof/>
                <w:color w:val="auto"/>
                <w:lang w:val="en-US"/>
              </w:rPr>
              <w:tab/>
            </w:r>
            <w:r w:rsidRPr="007B0F75">
              <w:rPr>
                <w:rStyle w:val="Hyperlink"/>
                <w:noProof/>
              </w:rPr>
              <w:t>SME Eligibility Criteria</w:t>
            </w:r>
            <w:r>
              <w:rPr>
                <w:noProof/>
                <w:webHidden/>
              </w:rPr>
              <w:tab/>
            </w:r>
            <w:r>
              <w:rPr>
                <w:noProof/>
                <w:webHidden/>
              </w:rPr>
              <w:fldChar w:fldCharType="begin"/>
            </w:r>
            <w:r>
              <w:rPr>
                <w:noProof/>
                <w:webHidden/>
              </w:rPr>
              <w:instrText xml:space="preserve"> PAGEREF _Toc81836670 \h </w:instrText>
            </w:r>
            <w:r>
              <w:rPr>
                <w:noProof/>
                <w:webHidden/>
              </w:rPr>
            </w:r>
            <w:r>
              <w:rPr>
                <w:noProof/>
                <w:webHidden/>
              </w:rPr>
              <w:fldChar w:fldCharType="separate"/>
            </w:r>
            <w:r w:rsidR="007647D2">
              <w:rPr>
                <w:noProof/>
                <w:webHidden/>
              </w:rPr>
              <w:t>10</w:t>
            </w:r>
            <w:r>
              <w:rPr>
                <w:noProof/>
                <w:webHidden/>
              </w:rPr>
              <w:fldChar w:fldCharType="end"/>
            </w:r>
          </w:hyperlink>
        </w:p>
        <w:p w14:paraId="4865ADBB" w14:textId="02271FD0" w:rsidR="00E2272D" w:rsidRDefault="00E2272D">
          <w:pPr>
            <w:pStyle w:val="TOC2"/>
            <w:rPr>
              <w:rFonts w:asciiTheme="minorHAnsi" w:eastAsiaTheme="minorEastAsia" w:hAnsiTheme="minorHAnsi" w:cstheme="minorBidi"/>
              <w:noProof/>
              <w:color w:val="auto"/>
              <w:lang w:val="en-US"/>
            </w:rPr>
          </w:pPr>
          <w:hyperlink w:anchor="_Toc81836671" w:history="1">
            <w:r w:rsidRPr="007B0F75">
              <w:rPr>
                <w:rStyle w:val="Hyperlink"/>
                <w:noProof/>
              </w:rPr>
              <w:t>3.3</w:t>
            </w:r>
            <w:r>
              <w:rPr>
                <w:rFonts w:asciiTheme="minorHAnsi" w:eastAsiaTheme="minorEastAsia" w:hAnsiTheme="minorHAnsi" w:cstheme="minorBidi"/>
                <w:noProof/>
                <w:color w:val="auto"/>
                <w:lang w:val="en-US"/>
              </w:rPr>
              <w:tab/>
            </w:r>
            <w:r w:rsidRPr="007B0F75">
              <w:rPr>
                <w:rStyle w:val="Hyperlink"/>
                <w:noProof/>
              </w:rPr>
              <w:t>Application Eligibility Criteria</w:t>
            </w:r>
            <w:r>
              <w:rPr>
                <w:noProof/>
                <w:webHidden/>
              </w:rPr>
              <w:tab/>
            </w:r>
            <w:r>
              <w:rPr>
                <w:noProof/>
                <w:webHidden/>
              </w:rPr>
              <w:fldChar w:fldCharType="begin"/>
            </w:r>
            <w:r>
              <w:rPr>
                <w:noProof/>
                <w:webHidden/>
              </w:rPr>
              <w:instrText xml:space="preserve"> PAGEREF _Toc81836671 \h </w:instrText>
            </w:r>
            <w:r>
              <w:rPr>
                <w:noProof/>
                <w:webHidden/>
              </w:rPr>
            </w:r>
            <w:r>
              <w:rPr>
                <w:noProof/>
                <w:webHidden/>
              </w:rPr>
              <w:fldChar w:fldCharType="separate"/>
            </w:r>
            <w:r w:rsidR="007647D2">
              <w:rPr>
                <w:noProof/>
                <w:webHidden/>
              </w:rPr>
              <w:t>10</w:t>
            </w:r>
            <w:r>
              <w:rPr>
                <w:noProof/>
                <w:webHidden/>
              </w:rPr>
              <w:fldChar w:fldCharType="end"/>
            </w:r>
          </w:hyperlink>
        </w:p>
        <w:p w14:paraId="7FC6C50F" w14:textId="2E570678" w:rsidR="00E2272D" w:rsidRDefault="00E2272D">
          <w:pPr>
            <w:pStyle w:val="TOC1"/>
            <w:rPr>
              <w:rFonts w:asciiTheme="minorHAnsi" w:eastAsiaTheme="minorEastAsia" w:hAnsiTheme="minorHAnsi" w:cstheme="minorBidi"/>
              <w:noProof/>
              <w:color w:val="auto"/>
              <w:lang w:val="en-US"/>
            </w:rPr>
          </w:pPr>
          <w:hyperlink w:anchor="_Toc81836672" w:history="1">
            <w:r w:rsidRPr="007B0F75">
              <w:rPr>
                <w:rStyle w:val="Hyperlink"/>
                <w:noProof/>
              </w:rPr>
              <w:t>4</w:t>
            </w:r>
            <w:r>
              <w:rPr>
                <w:rFonts w:asciiTheme="minorHAnsi" w:eastAsiaTheme="minorEastAsia" w:hAnsiTheme="minorHAnsi" w:cstheme="minorBidi"/>
                <w:noProof/>
                <w:color w:val="auto"/>
                <w:lang w:val="en-US"/>
              </w:rPr>
              <w:tab/>
            </w:r>
            <w:r w:rsidRPr="007B0F75">
              <w:rPr>
                <w:rStyle w:val="Hyperlink"/>
                <w:noProof/>
              </w:rPr>
              <w:t>HUBCAP Open Call #1.4 PULL</w:t>
            </w:r>
            <w:r>
              <w:rPr>
                <w:noProof/>
                <w:webHidden/>
              </w:rPr>
              <w:tab/>
            </w:r>
            <w:r>
              <w:rPr>
                <w:noProof/>
                <w:webHidden/>
              </w:rPr>
              <w:fldChar w:fldCharType="begin"/>
            </w:r>
            <w:r>
              <w:rPr>
                <w:noProof/>
                <w:webHidden/>
              </w:rPr>
              <w:instrText xml:space="preserve"> PAGEREF _Toc81836672 \h </w:instrText>
            </w:r>
            <w:r>
              <w:rPr>
                <w:noProof/>
                <w:webHidden/>
              </w:rPr>
            </w:r>
            <w:r>
              <w:rPr>
                <w:noProof/>
                <w:webHidden/>
              </w:rPr>
              <w:fldChar w:fldCharType="separate"/>
            </w:r>
            <w:r w:rsidR="007647D2">
              <w:rPr>
                <w:noProof/>
                <w:webHidden/>
              </w:rPr>
              <w:t>11</w:t>
            </w:r>
            <w:r>
              <w:rPr>
                <w:noProof/>
                <w:webHidden/>
              </w:rPr>
              <w:fldChar w:fldCharType="end"/>
            </w:r>
          </w:hyperlink>
        </w:p>
        <w:p w14:paraId="0782C065" w14:textId="1FC86384" w:rsidR="00E2272D" w:rsidRDefault="00E2272D">
          <w:pPr>
            <w:pStyle w:val="TOC2"/>
            <w:rPr>
              <w:rFonts w:asciiTheme="minorHAnsi" w:eastAsiaTheme="minorEastAsia" w:hAnsiTheme="minorHAnsi" w:cstheme="minorBidi"/>
              <w:noProof/>
              <w:color w:val="auto"/>
              <w:lang w:val="en-US"/>
            </w:rPr>
          </w:pPr>
          <w:hyperlink w:anchor="_Toc81836673" w:history="1">
            <w:r w:rsidRPr="007B0F75">
              <w:rPr>
                <w:rStyle w:val="Hyperlink"/>
                <w:noProof/>
              </w:rPr>
              <w:t>4.1</w:t>
            </w:r>
            <w:r>
              <w:rPr>
                <w:rFonts w:asciiTheme="minorHAnsi" w:eastAsiaTheme="minorEastAsia" w:hAnsiTheme="minorHAnsi" w:cstheme="minorBidi"/>
                <w:noProof/>
                <w:color w:val="auto"/>
                <w:lang w:val="en-US"/>
              </w:rPr>
              <w:tab/>
            </w:r>
            <w:r w:rsidRPr="007B0F75">
              <w:rPr>
                <w:rStyle w:val="Hyperlink"/>
                <w:noProof/>
              </w:rPr>
              <w:t>Funding Scheme</w:t>
            </w:r>
            <w:r>
              <w:rPr>
                <w:noProof/>
                <w:webHidden/>
              </w:rPr>
              <w:tab/>
            </w:r>
            <w:r>
              <w:rPr>
                <w:noProof/>
                <w:webHidden/>
              </w:rPr>
              <w:fldChar w:fldCharType="begin"/>
            </w:r>
            <w:r>
              <w:rPr>
                <w:noProof/>
                <w:webHidden/>
              </w:rPr>
              <w:instrText xml:space="preserve"> PAGEREF _Toc81836673 \h </w:instrText>
            </w:r>
            <w:r>
              <w:rPr>
                <w:noProof/>
                <w:webHidden/>
              </w:rPr>
            </w:r>
            <w:r>
              <w:rPr>
                <w:noProof/>
                <w:webHidden/>
              </w:rPr>
              <w:fldChar w:fldCharType="separate"/>
            </w:r>
            <w:r w:rsidR="007647D2">
              <w:rPr>
                <w:noProof/>
                <w:webHidden/>
              </w:rPr>
              <w:t>11</w:t>
            </w:r>
            <w:r>
              <w:rPr>
                <w:noProof/>
                <w:webHidden/>
              </w:rPr>
              <w:fldChar w:fldCharType="end"/>
            </w:r>
          </w:hyperlink>
        </w:p>
        <w:p w14:paraId="3E1BA48E" w14:textId="0A341C2A" w:rsidR="00E2272D" w:rsidRDefault="00E2272D">
          <w:pPr>
            <w:pStyle w:val="TOC2"/>
            <w:rPr>
              <w:rFonts w:asciiTheme="minorHAnsi" w:eastAsiaTheme="minorEastAsia" w:hAnsiTheme="minorHAnsi" w:cstheme="minorBidi"/>
              <w:noProof/>
              <w:color w:val="auto"/>
              <w:lang w:val="en-US"/>
            </w:rPr>
          </w:pPr>
          <w:hyperlink w:anchor="_Toc81836674" w:history="1">
            <w:r w:rsidRPr="007B0F75">
              <w:rPr>
                <w:rStyle w:val="Hyperlink"/>
                <w:noProof/>
              </w:rPr>
              <w:t>4.2</w:t>
            </w:r>
            <w:r>
              <w:rPr>
                <w:rFonts w:asciiTheme="minorHAnsi" w:eastAsiaTheme="minorEastAsia" w:hAnsiTheme="minorHAnsi" w:cstheme="minorBidi"/>
                <w:noProof/>
                <w:color w:val="auto"/>
                <w:lang w:val="en-US"/>
              </w:rPr>
              <w:tab/>
            </w:r>
            <w:r w:rsidRPr="007B0F75">
              <w:rPr>
                <w:rStyle w:val="Hyperlink"/>
                <w:noProof/>
              </w:rPr>
              <w:t>Timeline</w:t>
            </w:r>
            <w:r>
              <w:rPr>
                <w:noProof/>
                <w:webHidden/>
              </w:rPr>
              <w:tab/>
            </w:r>
            <w:r>
              <w:rPr>
                <w:noProof/>
                <w:webHidden/>
              </w:rPr>
              <w:fldChar w:fldCharType="begin"/>
            </w:r>
            <w:r>
              <w:rPr>
                <w:noProof/>
                <w:webHidden/>
              </w:rPr>
              <w:instrText xml:space="preserve"> PAGEREF _Toc81836674 \h </w:instrText>
            </w:r>
            <w:r>
              <w:rPr>
                <w:noProof/>
                <w:webHidden/>
              </w:rPr>
            </w:r>
            <w:r>
              <w:rPr>
                <w:noProof/>
                <w:webHidden/>
              </w:rPr>
              <w:fldChar w:fldCharType="separate"/>
            </w:r>
            <w:r w:rsidR="007647D2">
              <w:rPr>
                <w:noProof/>
                <w:webHidden/>
              </w:rPr>
              <w:t>11</w:t>
            </w:r>
            <w:r>
              <w:rPr>
                <w:noProof/>
                <w:webHidden/>
              </w:rPr>
              <w:fldChar w:fldCharType="end"/>
            </w:r>
          </w:hyperlink>
        </w:p>
        <w:p w14:paraId="4584A876" w14:textId="20E670A7" w:rsidR="00E2272D" w:rsidRDefault="00E2272D">
          <w:pPr>
            <w:pStyle w:val="TOC2"/>
            <w:rPr>
              <w:rFonts w:asciiTheme="minorHAnsi" w:eastAsiaTheme="minorEastAsia" w:hAnsiTheme="minorHAnsi" w:cstheme="minorBidi"/>
              <w:noProof/>
              <w:color w:val="auto"/>
              <w:lang w:val="en-US"/>
            </w:rPr>
          </w:pPr>
          <w:hyperlink w:anchor="_Toc81836675" w:history="1">
            <w:r w:rsidRPr="007B0F75">
              <w:rPr>
                <w:rStyle w:val="Hyperlink"/>
                <w:noProof/>
              </w:rPr>
              <w:t>4.3</w:t>
            </w:r>
            <w:r>
              <w:rPr>
                <w:rFonts w:asciiTheme="minorHAnsi" w:eastAsiaTheme="minorEastAsia" w:hAnsiTheme="minorHAnsi" w:cstheme="minorBidi"/>
                <w:noProof/>
                <w:color w:val="auto"/>
                <w:lang w:val="en-US"/>
              </w:rPr>
              <w:tab/>
            </w:r>
            <w:r w:rsidRPr="007B0F75">
              <w:rPr>
                <w:rStyle w:val="Hyperlink"/>
                <w:noProof/>
              </w:rPr>
              <w:t>Application, Selection and Payment procedures</w:t>
            </w:r>
            <w:r>
              <w:rPr>
                <w:noProof/>
                <w:webHidden/>
              </w:rPr>
              <w:tab/>
            </w:r>
            <w:r>
              <w:rPr>
                <w:noProof/>
                <w:webHidden/>
              </w:rPr>
              <w:fldChar w:fldCharType="begin"/>
            </w:r>
            <w:r>
              <w:rPr>
                <w:noProof/>
                <w:webHidden/>
              </w:rPr>
              <w:instrText xml:space="preserve"> PAGEREF _Toc81836675 \h </w:instrText>
            </w:r>
            <w:r>
              <w:rPr>
                <w:noProof/>
                <w:webHidden/>
              </w:rPr>
            </w:r>
            <w:r>
              <w:rPr>
                <w:noProof/>
                <w:webHidden/>
              </w:rPr>
              <w:fldChar w:fldCharType="separate"/>
            </w:r>
            <w:r w:rsidR="007647D2">
              <w:rPr>
                <w:noProof/>
                <w:webHidden/>
              </w:rPr>
              <w:t>13</w:t>
            </w:r>
            <w:r>
              <w:rPr>
                <w:noProof/>
                <w:webHidden/>
              </w:rPr>
              <w:fldChar w:fldCharType="end"/>
            </w:r>
          </w:hyperlink>
        </w:p>
        <w:p w14:paraId="0D3F9EA5" w14:textId="1BDD871E" w:rsidR="00E2272D" w:rsidRDefault="00E2272D">
          <w:pPr>
            <w:pStyle w:val="TOC3"/>
            <w:rPr>
              <w:rFonts w:asciiTheme="minorHAnsi" w:eastAsiaTheme="minorEastAsia" w:hAnsiTheme="minorHAnsi" w:cstheme="minorBidi"/>
              <w:noProof/>
              <w:color w:val="auto"/>
              <w:lang w:val="en-US"/>
            </w:rPr>
          </w:pPr>
          <w:hyperlink w:anchor="_Toc81836676" w:history="1">
            <w:r w:rsidRPr="007B0F75">
              <w:rPr>
                <w:rStyle w:val="Hyperlink"/>
                <w:noProof/>
              </w:rPr>
              <w:t>4.3.1</w:t>
            </w:r>
            <w:r>
              <w:rPr>
                <w:rFonts w:asciiTheme="minorHAnsi" w:eastAsiaTheme="minorEastAsia" w:hAnsiTheme="minorHAnsi" w:cstheme="minorBidi"/>
                <w:noProof/>
                <w:color w:val="auto"/>
                <w:lang w:val="en-US"/>
              </w:rPr>
              <w:tab/>
            </w:r>
            <w:r w:rsidRPr="007B0F75">
              <w:rPr>
                <w:rStyle w:val="Hyperlink"/>
                <w:noProof/>
              </w:rPr>
              <w:t>Submission</w:t>
            </w:r>
            <w:r>
              <w:rPr>
                <w:noProof/>
                <w:webHidden/>
              </w:rPr>
              <w:tab/>
            </w:r>
            <w:r>
              <w:rPr>
                <w:noProof/>
                <w:webHidden/>
              </w:rPr>
              <w:fldChar w:fldCharType="begin"/>
            </w:r>
            <w:r>
              <w:rPr>
                <w:noProof/>
                <w:webHidden/>
              </w:rPr>
              <w:instrText xml:space="preserve"> PAGEREF _Toc81836676 \h </w:instrText>
            </w:r>
            <w:r>
              <w:rPr>
                <w:noProof/>
                <w:webHidden/>
              </w:rPr>
            </w:r>
            <w:r>
              <w:rPr>
                <w:noProof/>
                <w:webHidden/>
              </w:rPr>
              <w:fldChar w:fldCharType="separate"/>
            </w:r>
            <w:r w:rsidR="007647D2">
              <w:rPr>
                <w:noProof/>
                <w:webHidden/>
              </w:rPr>
              <w:t>13</w:t>
            </w:r>
            <w:r>
              <w:rPr>
                <w:noProof/>
                <w:webHidden/>
              </w:rPr>
              <w:fldChar w:fldCharType="end"/>
            </w:r>
          </w:hyperlink>
        </w:p>
        <w:p w14:paraId="5CB5E95F" w14:textId="271ADE1F" w:rsidR="00E2272D" w:rsidRDefault="00E2272D">
          <w:pPr>
            <w:pStyle w:val="TOC3"/>
            <w:rPr>
              <w:rFonts w:asciiTheme="minorHAnsi" w:eastAsiaTheme="minorEastAsia" w:hAnsiTheme="minorHAnsi" w:cstheme="minorBidi"/>
              <w:noProof/>
              <w:color w:val="auto"/>
              <w:lang w:val="en-US"/>
            </w:rPr>
          </w:pPr>
          <w:hyperlink w:anchor="_Toc81836677" w:history="1">
            <w:r w:rsidRPr="007B0F75">
              <w:rPr>
                <w:rStyle w:val="Hyperlink"/>
                <w:noProof/>
              </w:rPr>
              <w:t>4.3.2</w:t>
            </w:r>
            <w:r>
              <w:rPr>
                <w:rFonts w:asciiTheme="minorHAnsi" w:eastAsiaTheme="minorEastAsia" w:hAnsiTheme="minorHAnsi" w:cstheme="minorBidi"/>
                <w:noProof/>
                <w:color w:val="auto"/>
                <w:lang w:val="en-US"/>
              </w:rPr>
              <w:tab/>
            </w:r>
            <w:r w:rsidRPr="007B0F75">
              <w:rPr>
                <w:rStyle w:val="Hyperlink"/>
                <w:noProof/>
              </w:rPr>
              <w:t>Asset Application Preparation</w:t>
            </w:r>
            <w:r>
              <w:rPr>
                <w:noProof/>
                <w:webHidden/>
              </w:rPr>
              <w:tab/>
            </w:r>
            <w:r>
              <w:rPr>
                <w:noProof/>
                <w:webHidden/>
              </w:rPr>
              <w:fldChar w:fldCharType="begin"/>
            </w:r>
            <w:r>
              <w:rPr>
                <w:noProof/>
                <w:webHidden/>
              </w:rPr>
              <w:instrText xml:space="preserve"> PAGEREF _Toc81836677 \h </w:instrText>
            </w:r>
            <w:r>
              <w:rPr>
                <w:noProof/>
                <w:webHidden/>
              </w:rPr>
            </w:r>
            <w:r>
              <w:rPr>
                <w:noProof/>
                <w:webHidden/>
              </w:rPr>
              <w:fldChar w:fldCharType="separate"/>
            </w:r>
            <w:r w:rsidR="007647D2">
              <w:rPr>
                <w:noProof/>
                <w:webHidden/>
              </w:rPr>
              <w:t>13</w:t>
            </w:r>
            <w:r>
              <w:rPr>
                <w:noProof/>
                <w:webHidden/>
              </w:rPr>
              <w:fldChar w:fldCharType="end"/>
            </w:r>
          </w:hyperlink>
        </w:p>
        <w:p w14:paraId="49C6BBA6" w14:textId="349A8FC0" w:rsidR="00E2272D" w:rsidRDefault="00E2272D">
          <w:pPr>
            <w:pStyle w:val="TOC3"/>
            <w:rPr>
              <w:rFonts w:asciiTheme="minorHAnsi" w:eastAsiaTheme="minorEastAsia" w:hAnsiTheme="minorHAnsi" w:cstheme="minorBidi"/>
              <w:noProof/>
              <w:color w:val="auto"/>
              <w:lang w:val="en-US"/>
            </w:rPr>
          </w:pPr>
          <w:hyperlink w:anchor="_Toc81836678" w:history="1">
            <w:r w:rsidRPr="007B0F75">
              <w:rPr>
                <w:rStyle w:val="Hyperlink"/>
                <w:noProof/>
              </w:rPr>
              <w:t>4.3.3</w:t>
            </w:r>
            <w:r>
              <w:rPr>
                <w:rFonts w:asciiTheme="minorHAnsi" w:eastAsiaTheme="minorEastAsia" w:hAnsiTheme="minorHAnsi" w:cstheme="minorBidi"/>
                <w:noProof/>
                <w:color w:val="auto"/>
                <w:lang w:val="en-US"/>
              </w:rPr>
              <w:tab/>
            </w:r>
            <w:r w:rsidRPr="007B0F75">
              <w:rPr>
                <w:rStyle w:val="Hyperlink"/>
                <w:noProof/>
              </w:rPr>
              <w:t>Asset Application Reception</w:t>
            </w:r>
            <w:r>
              <w:rPr>
                <w:noProof/>
                <w:webHidden/>
              </w:rPr>
              <w:tab/>
            </w:r>
            <w:r>
              <w:rPr>
                <w:noProof/>
                <w:webHidden/>
              </w:rPr>
              <w:fldChar w:fldCharType="begin"/>
            </w:r>
            <w:r>
              <w:rPr>
                <w:noProof/>
                <w:webHidden/>
              </w:rPr>
              <w:instrText xml:space="preserve"> PAGEREF _Toc81836678 \h </w:instrText>
            </w:r>
            <w:r>
              <w:rPr>
                <w:noProof/>
                <w:webHidden/>
              </w:rPr>
            </w:r>
            <w:r>
              <w:rPr>
                <w:noProof/>
                <w:webHidden/>
              </w:rPr>
              <w:fldChar w:fldCharType="separate"/>
            </w:r>
            <w:r w:rsidR="007647D2">
              <w:rPr>
                <w:noProof/>
                <w:webHidden/>
              </w:rPr>
              <w:t>14</w:t>
            </w:r>
            <w:r>
              <w:rPr>
                <w:noProof/>
                <w:webHidden/>
              </w:rPr>
              <w:fldChar w:fldCharType="end"/>
            </w:r>
          </w:hyperlink>
        </w:p>
        <w:p w14:paraId="6819BCD9" w14:textId="3CE9C925" w:rsidR="00E2272D" w:rsidRDefault="00E2272D">
          <w:pPr>
            <w:pStyle w:val="TOC2"/>
            <w:rPr>
              <w:rFonts w:asciiTheme="minorHAnsi" w:eastAsiaTheme="minorEastAsia" w:hAnsiTheme="minorHAnsi" w:cstheme="minorBidi"/>
              <w:noProof/>
              <w:color w:val="auto"/>
              <w:lang w:val="en-US"/>
            </w:rPr>
          </w:pPr>
          <w:hyperlink w:anchor="_Toc81836679" w:history="1">
            <w:r w:rsidRPr="007B0F75">
              <w:rPr>
                <w:rStyle w:val="Hyperlink"/>
                <w:noProof/>
              </w:rPr>
              <w:t>4.4</w:t>
            </w:r>
            <w:r>
              <w:rPr>
                <w:rFonts w:asciiTheme="minorHAnsi" w:eastAsiaTheme="minorEastAsia" w:hAnsiTheme="minorHAnsi" w:cstheme="minorBidi"/>
                <w:noProof/>
                <w:color w:val="auto"/>
                <w:lang w:val="en-US"/>
              </w:rPr>
              <w:tab/>
            </w:r>
            <w:r w:rsidRPr="007B0F75">
              <w:rPr>
                <w:rStyle w:val="Hyperlink"/>
                <w:noProof/>
              </w:rPr>
              <w:t>Selection Process</w:t>
            </w:r>
            <w:r>
              <w:rPr>
                <w:noProof/>
                <w:webHidden/>
              </w:rPr>
              <w:tab/>
            </w:r>
            <w:r>
              <w:rPr>
                <w:noProof/>
                <w:webHidden/>
              </w:rPr>
              <w:fldChar w:fldCharType="begin"/>
            </w:r>
            <w:r>
              <w:rPr>
                <w:noProof/>
                <w:webHidden/>
              </w:rPr>
              <w:instrText xml:space="preserve"> PAGEREF _Toc81836679 \h </w:instrText>
            </w:r>
            <w:r>
              <w:rPr>
                <w:noProof/>
                <w:webHidden/>
              </w:rPr>
            </w:r>
            <w:r>
              <w:rPr>
                <w:noProof/>
                <w:webHidden/>
              </w:rPr>
              <w:fldChar w:fldCharType="separate"/>
            </w:r>
            <w:r w:rsidR="007647D2">
              <w:rPr>
                <w:noProof/>
                <w:webHidden/>
              </w:rPr>
              <w:t>14</w:t>
            </w:r>
            <w:r>
              <w:rPr>
                <w:noProof/>
                <w:webHidden/>
              </w:rPr>
              <w:fldChar w:fldCharType="end"/>
            </w:r>
          </w:hyperlink>
        </w:p>
        <w:p w14:paraId="3E6EC01A" w14:textId="0FFFFA99" w:rsidR="00E2272D" w:rsidRDefault="00E2272D">
          <w:pPr>
            <w:pStyle w:val="TOC3"/>
            <w:rPr>
              <w:rFonts w:asciiTheme="minorHAnsi" w:eastAsiaTheme="minorEastAsia" w:hAnsiTheme="minorHAnsi" w:cstheme="minorBidi"/>
              <w:noProof/>
              <w:color w:val="auto"/>
              <w:lang w:val="en-US"/>
            </w:rPr>
          </w:pPr>
          <w:hyperlink w:anchor="_Toc81836680" w:history="1">
            <w:r w:rsidRPr="007B0F75">
              <w:rPr>
                <w:rStyle w:val="Hyperlink"/>
                <w:noProof/>
              </w:rPr>
              <w:t>4.4.1</w:t>
            </w:r>
            <w:r>
              <w:rPr>
                <w:rFonts w:asciiTheme="minorHAnsi" w:eastAsiaTheme="minorEastAsia" w:hAnsiTheme="minorHAnsi" w:cstheme="minorBidi"/>
                <w:noProof/>
                <w:color w:val="auto"/>
                <w:lang w:val="en-US"/>
              </w:rPr>
              <w:tab/>
            </w:r>
            <w:r w:rsidRPr="007B0F75">
              <w:rPr>
                <w:rStyle w:val="Hyperlink"/>
                <w:noProof/>
              </w:rPr>
              <w:t>Eligibility</w:t>
            </w:r>
            <w:r>
              <w:rPr>
                <w:noProof/>
                <w:webHidden/>
              </w:rPr>
              <w:tab/>
            </w:r>
            <w:r>
              <w:rPr>
                <w:noProof/>
                <w:webHidden/>
              </w:rPr>
              <w:fldChar w:fldCharType="begin"/>
            </w:r>
            <w:r>
              <w:rPr>
                <w:noProof/>
                <w:webHidden/>
              </w:rPr>
              <w:instrText xml:space="preserve"> PAGEREF _Toc81836680 \h </w:instrText>
            </w:r>
            <w:r>
              <w:rPr>
                <w:noProof/>
                <w:webHidden/>
              </w:rPr>
            </w:r>
            <w:r>
              <w:rPr>
                <w:noProof/>
                <w:webHidden/>
              </w:rPr>
              <w:fldChar w:fldCharType="separate"/>
            </w:r>
            <w:r w:rsidR="007647D2">
              <w:rPr>
                <w:noProof/>
                <w:webHidden/>
              </w:rPr>
              <w:t>14</w:t>
            </w:r>
            <w:r>
              <w:rPr>
                <w:noProof/>
                <w:webHidden/>
              </w:rPr>
              <w:fldChar w:fldCharType="end"/>
            </w:r>
          </w:hyperlink>
        </w:p>
        <w:p w14:paraId="39CC752B" w14:textId="543443F2" w:rsidR="00E2272D" w:rsidRDefault="00E2272D">
          <w:pPr>
            <w:pStyle w:val="TOC3"/>
            <w:rPr>
              <w:rFonts w:asciiTheme="minorHAnsi" w:eastAsiaTheme="minorEastAsia" w:hAnsiTheme="minorHAnsi" w:cstheme="minorBidi"/>
              <w:noProof/>
              <w:color w:val="auto"/>
              <w:lang w:val="en-US"/>
            </w:rPr>
          </w:pPr>
          <w:hyperlink w:anchor="_Toc81836681" w:history="1">
            <w:r w:rsidRPr="007B0F75">
              <w:rPr>
                <w:rStyle w:val="Hyperlink"/>
                <w:noProof/>
              </w:rPr>
              <w:t>4.4.2</w:t>
            </w:r>
            <w:r>
              <w:rPr>
                <w:rFonts w:asciiTheme="minorHAnsi" w:eastAsiaTheme="minorEastAsia" w:hAnsiTheme="minorHAnsi" w:cstheme="minorBidi"/>
                <w:noProof/>
                <w:color w:val="auto"/>
                <w:lang w:val="en-US"/>
              </w:rPr>
              <w:tab/>
            </w:r>
            <w:r w:rsidRPr="007B0F75">
              <w:rPr>
                <w:rStyle w:val="Hyperlink"/>
                <w:noProof/>
              </w:rPr>
              <w:t>Internal remote evaluation</w:t>
            </w:r>
            <w:r>
              <w:rPr>
                <w:noProof/>
                <w:webHidden/>
              </w:rPr>
              <w:tab/>
            </w:r>
            <w:r>
              <w:rPr>
                <w:noProof/>
                <w:webHidden/>
              </w:rPr>
              <w:fldChar w:fldCharType="begin"/>
            </w:r>
            <w:r>
              <w:rPr>
                <w:noProof/>
                <w:webHidden/>
              </w:rPr>
              <w:instrText xml:space="preserve"> PAGEREF _Toc81836681 \h </w:instrText>
            </w:r>
            <w:r>
              <w:rPr>
                <w:noProof/>
                <w:webHidden/>
              </w:rPr>
            </w:r>
            <w:r>
              <w:rPr>
                <w:noProof/>
                <w:webHidden/>
              </w:rPr>
              <w:fldChar w:fldCharType="separate"/>
            </w:r>
            <w:r w:rsidR="007647D2">
              <w:rPr>
                <w:noProof/>
                <w:webHidden/>
              </w:rPr>
              <w:t>14</w:t>
            </w:r>
            <w:r>
              <w:rPr>
                <w:noProof/>
                <w:webHidden/>
              </w:rPr>
              <w:fldChar w:fldCharType="end"/>
            </w:r>
          </w:hyperlink>
        </w:p>
        <w:p w14:paraId="73B7D6A6" w14:textId="77221286" w:rsidR="00E2272D" w:rsidRDefault="00E2272D">
          <w:pPr>
            <w:pStyle w:val="TOC3"/>
            <w:rPr>
              <w:rFonts w:asciiTheme="minorHAnsi" w:eastAsiaTheme="minorEastAsia" w:hAnsiTheme="minorHAnsi" w:cstheme="minorBidi"/>
              <w:noProof/>
              <w:color w:val="auto"/>
              <w:lang w:val="en-US"/>
            </w:rPr>
          </w:pPr>
          <w:hyperlink w:anchor="_Toc81836682" w:history="1">
            <w:r w:rsidRPr="007B0F75">
              <w:rPr>
                <w:rStyle w:val="Hyperlink"/>
                <w:noProof/>
              </w:rPr>
              <w:t>4.4.3</w:t>
            </w:r>
            <w:r>
              <w:rPr>
                <w:rFonts w:asciiTheme="minorHAnsi" w:eastAsiaTheme="minorEastAsia" w:hAnsiTheme="minorHAnsi" w:cstheme="minorBidi"/>
                <w:noProof/>
                <w:color w:val="auto"/>
                <w:lang w:val="en-US"/>
              </w:rPr>
              <w:tab/>
            </w:r>
            <w:r w:rsidRPr="007B0F75">
              <w:rPr>
                <w:rStyle w:val="Hyperlink"/>
                <w:noProof/>
              </w:rPr>
              <w:t>Final Selection</w:t>
            </w:r>
            <w:r>
              <w:rPr>
                <w:noProof/>
                <w:webHidden/>
              </w:rPr>
              <w:tab/>
            </w:r>
            <w:r>
              <w:rPr>
                <w:noProof/>
                <w:webHidden/>
              </w:rPr>
              <w:fldChar w:fldCharType="begin"/>
            </w:r>
            <w:r>
              <w:rPr>
                <w:noProof/>
                <w:webHidden/>
              </w:rPr>
              <w:instrText xml:space="preserve"> PAGEREF _Toc81836682 \h </w:instrText>
            </w:r>
            <w:r>
              <w:rPr>
                <w:noProof/>
                <w:webHidden/>
              </w:rPr>
            </w:r>
            <w:r>
              <w:rPr>
                <w:noProof/>
                <w:webHidden/>
              </w:rPr>
              <w:fldChar w:fldCharType="separate"/>
            </w:r>
            <w:r w:rsidR="007647D2">
              <w:rPr>
                <w:noProof/>
                <w:webHidden/>
              </w:rPr>
              <w:t>15</w:t>
            </w:r>
            <w:r>
              <w:rPr>
                <w:noProof/>
                <w:webHidden/>
              </w:rPr>
              <w:fldChar w:fldCharType="end"/>
            </w:r>
          </w:hyperlink>
        </w:p>
        <w:p w14:paraId="6EB28AF3" w14:textId="7A41435E" w:rsidR="00E2272D" w:rsidRDefault="00E2272D">
          <w:pPr>
            <w:pStyle w:val="TOC3"/>
            <w:rPr>
              <w:rFonts w:asciiTheme="minorHAnsi" w:eastAsiaTheme="minorEastAsia" w:hAnsiTheme="minorHAnsi" w:cstheme="minorBidi"/>
              <w:noProof/>
              <w:color w:val="auto"/>
              <w:lang w:val="en-US"/>
            </w:rPr>
          </w:pPr>
          <w:hyperlink w:anchor="_Toc81836683" w:history="1">
            <w:r w:rsidRPr="007B0F75">
              <w:rPr>
                <w:rStyle w:val="Hyperlink"/>
                <w:noProof/>
              </w:rPr>
              <w:t>4.4.4</w:t>
            </w:r>
            <w:r>
              <w:rPr>
                <w:rFonts w:asciiTheme="minorHAnsi" w:eastAsiaTheme="minorEastAsia" w:hAnsiTheme="minorHAnsi" w:cstheme="minorBidi"/>
                <w:noProof/>
                <w:color w:val="auto"/>
                <w:lang w:val="en-US"/>
              </w:rPr>
              <w:tab/>
            </w:r>
            <w:r w:rsidRPr="007B0F75">
              <w:rPr>
                <w:rStyle w:val="Hyperlink"/>
                <w:noProof/>
              </w:rPr>
              <w:t>Sub-Grant Agreement Preparation</w:t>
            </w:r>
            <w:r>
              <w:rPr>
                <w:noProof/>
                <w:webHidden/>
              </w:rPr>
              <w:tab/>
            </w:r>
            <w:r>
              <w:rPr>
                <w:noProof/>
                <w:webHidden/>
              </w:rPr>
              <w:fldChar w:fldCharType="begin"/>
            </w:r>
            <w:r>
              <w:rPr>
                <w:noProof/>
                <w:webHidden/>
              </w:rPr>
              <w:instrText xml:space="preserve"> PAGEREF _Toc81836683 \h </w:instrText>
            </w:r>
            <w:r>
              <w:rPr>
                <w:noProof/>
                <w:webHidden/>
              </w:rPr>
            </w:r>
            <w:r>
              <w:rPr>
                <w:noProof/>
                <w:webHidden/>
              </w:rPr>
              <w:fldChar w:fldCharType="separate"/>
            </w:r>
            <w:r w:rsidR="007647D2">
              <w:rPr>
                <w:noProof/>
                <w:webHidden/>
              </w:rPr>
              <w:t>15</w:t>
            </w:r>
            <w:r>
              <w:rPr>
                <w:noProof/>
                <w:webHidden/>
              </w:rPr>
              <w:fldChar w:fldCharType="end"/>
            </w:r>
          </w:hyperlink>
        </w:p>
        <w:p w14:paraId="528974CD" w14:textId="21D2E87B" w:rsidR="00E2272D" w:rsidRDefault="00E2272D">
          <w:pPr>
            <w:pStyle w:val="TOC3"/>
            <w:rPr>
              <w:rFonts w:asciiTheme="minorHAnsi" w:eastAsiaTheme="minorEastAsia" w:hAnsiTheme="minorHAnsi" w:cstheme="minorBidi"/>
              <w:noProof/>
              <w:color w:val="auto"/>
              <w:lang w:val="en-US"/>
            </w:rPr>
          </w:pPr>
          <w:hyperlink w:anchor="_Toc81836684" w:history="1">
            <w:r w:rsidRPr="007B0F75">
              <w:rPr>
                <w:rStyle w:val="Hyperlink"/>
                <w:noProof/>
              </w:rPr>
              <w:t>4.4.5</w:t>
            </w:r>
            <w:r>
              <w:rPr>
                <w:rFonts w:asciiTheme="minorHAnsi" w:eastAsiaTheme="minorEastAsia" w:hAnsiTheme="minorHAnsi" w:cstheme="minorBidi"/>
                <w:noProof/>
                <w:color w:val="auto"/>
                <w:lang w:val="en-US"/>
              </w:rPr>
              <w:tab/>
            </w:r>
            <w:r w:rsidRPr="007B0F75">
              <w:rPr>
                <w:rStyle w:val="Hyperlink"/>
                <w:noProof/>
              </w:rPr>
              <w:t>Sub-Grant Agreement Signature</w:t>
            </w:r>
            <w:r>
              <w:rPr>
                <w:noProof/>
                <w:webHidden/>
              </w:rPr>
              <w:tab/>
            </w:r>
            <w:r>
              <w:rPr>
                <w:noProof/>
                <w:webHidden/>
              </w:rPr>
              <w:fldChar w:fldCharType="begin"/>
            </w:r>
            <w:r>
              <w:rPr>
                <w:noProof/>
                <w:webHidden/>
              </w:rPr>
              <w:instrText xml:space="preserve"> PAGEREF _Toc81836684 \h </w:instrText>
            </w:r>
            <w:r>
              <w:rPr>
                <w:noProof/>
                <w:webHidden/>
              </w:rPr>
            </w:r>
            <w:r>
              <w:rPr>
                <w:noProof/>
                <w:webHidden/>
              </w:rPr>
              <w:fldChar w:fldCharType="separate"/>
            </w:r>
            <w:r w:rsidR="007647D2">
              <w:rPr>
                <w:noProof/>
                <w:webHidden/>
              </w:rPr>
              <w:t>16</w:t>
            </w:r>
            <w:r>
              <w:rPr>
                <w:noProof/>
                <w:webHidden/>
              </w:rPr>
              <w:fldChar w:fldCharType="end"/>
            </w:r>
          </w:hyperlink>
        </w:p>
        <w:p w14:paraId="7E52C54B" w14:textId="707996A0" w:rsidR="00E2272D" w:rsidRDefault="00E2272D">
          <w:pPr>
            <w:pStyle w:val="TOC3"/>
            <w:rPr>
              <w:rFonts w:asciiTheme="minorHAnsi" w:eastAsiaTheme="minorEastAsia" w:hAnsiTheme="minorHAnsi" w:cstheme="minorBidi"/>
              <w:noProof/>
              <w:color w:val="auto"/>
              <w:lang w:val="en-US"/>
            </w:rPr>
          </w:pPr>
          <w:hyperlink w:anchor="_Toc81836685" w:history="1">
            <w:r w:rsidRPr="007B0F75">
              <w:rPr>
                <w:rStyle w:val="Hyperlink"/>
                <w:noProof/>
              </w:rPr>
              <w:t>4.4.6</w:t>
            </w:r>
            <w:r>
              <w:rPr>
                <w:rFonts w:asciiTheme="minorHAnsi" w:eastAsiaTheme="minorEastAsia" w:hAnsiTheme="minorHAnsi" w:cstheme="minorBidi"/>
                <w:noProof/>
                <w:color w:val="auto"/>
                <w:lang w:val="en-US"/>
              </w:rPr>
              <w:tab/>
            </w:r>
            <w:r w:rsidRPr="007B0F75">
              <w:rPr>
                <w:rStyle w:val="Hyperlink"/>
                <w:noProof/>
              </w:rPr>
              <w:t>Redress process</w:t>
            </w:r>
            <w:r>
              <w:rPr>
                <w:noProof/>
                <w:webHidden/>
              </w:rPr>
              <w:tab/>
            </w:r>
            <w:r>
              <w:rPr>
                <w:noProof/>
                <w:webHidden/>
              </w:rPr>
              <w:fldChar w:fldCharType="begin"/>
            </w:r>
            <w:r>
              <w:rPr>
                <w:noProof/>
                <w:webHidden/>
              </w:rPr>
              <w:instrText xml:space="preserve"> PAGEREF _Toc81836685 \h </w:instrText>
            </w:r>
            <w:r>
              <w:rPr>
                <w:noProof/>
                <w:webHidden/>
              </w:rPr>
            </w:r>
            <w:r>
              <w:rPr>
                <w:noProof/>
                <w:webHidden/>
              </w:rPr>
              <w:fldChar w:fldCharType="separate"/>
            </w:r>
            <w:r w:rsidR="007647D2">
              <w:rPr>
                <w:noProof/>
                <w:webHidden/>
              </w:rPr>
              <w:t>16</w:t>
            </w:r>
            <w:r>
              <w:rPr>
                <w:noProof/>
                <w:webHidden/>
              </w:rPr>
              <w:fldChar w:fldCharType="end"/>
            </w:r>
          </w:hyperlink>
        </w:p>
        <w:p w14:paraId="4867D2DE" w14:textId="6E440971" w:rsidR="00E2272D" w:rsidRDefault="00E2272D">
          <w:pPr>
            <w:pStyle w:val="TOC1"/>
            <w:rPr>
              <w:rFonts w:asciiTheme="minorHAnsi" w:eastAsiaTheme="minorEastAsia" w:hAnsiTheme="minorHAnsi" w:cstheme="minorBidi"/>
              <w:noProof/>
              <w:color w:val="auto"/>
              <w:lang w:val="en-US"/>
            </w:rPr>
          </w:pPr>
          <w:hyperlink w:anchor="_Toc81836686" w:history="1">
            <w:r w:rsidRPr="007B0F75">
              <w:rPr>
                <w:rStyle w:val="Hyperlink"/>
                <w:noProof/>
              </w:rPr>
              <w:t>5</w:t>
            </w:r>
            <w:r>
              <w:rPr>
                <w:rFonts w:asciiTheme="minorHAnsi" w:eastAsiaTheme="minorEastAsia" w:hAnsiTheme="minorHAnsi" w:cstheme="minorBidi"/>
                <w:noProof/>
                <w:color w:val="auto"/>
                <w:lang w:val="en-US"/>
              </w:rPr>
              <w:tab/>
            </w:r>
            <w:r w:rsidRPr="007B0F75">
              <w:rPr>
                <w:rStyle w:val="Hyperlink"/>
                <w:noProof/>
              </w:rPr>
              <w:t>Responsibilities of beneficiaries SMEs</w:t>
            </w:r>
            <w:r>
              <w:rPr>
                <w:noProof/>
                <w:webHidden/>
              </w:rPr>
              <w:tab/>
            </w:r>
            <w:r>
              <w:rPr>
                <w:noProof/>
                <w:webHidden/>
              </w:rPr>
              <w:fldChar w:fldCharType="begin"/>
            </w:r>
            <w:r>
              <w:rPr>
                <w:noProof/>
                <w:webHidden/>
              </w:rPr>
              <w:instrText xml:space="preserve"> PAGEREF _Toc81836686 \h </w:instrText>
            </w:r>
            <w:r>
              <w:rPr>
                <w:noProof/>
                <w:webHidden/>
              </w:rPr>
            </w:r>
            <w:r>
              <w:rPr>
                <w:noProof/>
                <w:webHidden/>
              </w:rPr>
              <w:fldChar w:fldCharType="separate"/>
            </w:r>
            <w:r w:rsidR="007647D2">
              <w:rPr>
                <w:noProof/>
                <w:webHidden/>
              </w:rPr>
              <w:t>17</w:t>
            </w:r>
            <w:r>
              <w:rPr>
                <w:noProof/>
                <w:webHidden/>
              </w:rPr>
              <w:fldChar w:fldCharType="end"/>
            </w:r>
          </w:hyperlink>
        </w:p>
        <w:p w14:paraId="52117BF8" w14:textId="673944B5" w:rsidR="00E2272D" w:rsidRDefault="00E2272D">
          <w:pPr>
            <w:pStyle w:val="TOC1"/>
            <w:rPr>
              <w:rFonts w:asciiTheme="minorHAnsi" w:eastAsiaTheme="minorEastAsia" w:hAnsiTheme="minorHAnsi" w:cstheme="minorBidi"/>
              <w:noProof/>
              <w:color w:val="auto"/>
              <w:lang w:val="en-US"/>
            </w:rPr>
          </w:pPr>
          <w:hyperlink w:anchor="_Toc81836687" w:history="1">
            <w:r w:rsidRPr="007B0F75">
              <w:rPr>
                <w:rStyle w:val="Hyperlink"/>
                <w:noProof/>
              </w:rPr>
              <w:t>6</w:t>
            </w:r>
            <w:r>
              <w:rPr>
                <w:rFonts w:asciiTheme="minorHAnsi" w:eastAsiaTheme="minorEastAsia" w:hAnsiTheme="minorHAnsi" w:cstheme="minorBidi"/>
                <w:noProof/>
                <w:color w:val="auto"/>
                <w:lang w:val="en-US"/>
              </w:rPr>
              <w:tab/>
            </w:r>
            <w:r w:rsidRPr="007B0F75">
              <w:rPr>
                <w:rStyle w:val="Hyperlink"/>
                <w:noProof/>
              </w:rPr>
              <w:t>Contacts</w:t>
            </w:r>
            <w:r>
              <w:rPr>
                <w:noProof/>
                <w:webHidden/>
              </w:rPr>
              <w:tab/>
            </w:r>
            <w:r>
              <w:rPr>
                <w:noProof/>
                <w:webHidden/>
              </w:rPr>
              <w:fldChar w:fldCharType="begin"/>
            </w:r>
            <w:r>
              <w:rPr>
                <w:noProof/>
                <w:webHidden/>
              </w:rPr>
              <w:instrText xml:space="preserve"> PAGEREF _Toc81836687 \h </w:instrText>
            </w:r>
            <w:r>
              <w:rPr>
                <w:noProof/>
                <w:webHidden/>
              </w:rPr>
            </w:r>
            <w:r>
              <w:rPr>
                <w:noProof/>
                <w:webHidden/>
              </w:rPr>
              <w:fldChar w:fldCharType="separate"/>
            </w:r>
            <w:r w:rsidR="007647D2">
              <w:rPr>
                <w:noProof/>
                <w:webHidden/>
              </w:rPr>
              <w:t>17</w:t>
            </w:r>
            <w:r>
              <w:rPr>
                <w:noProof/>
                <w:webHidden/>
              </w:rPr>
              <w:fldChar w:fldCharType="end"/>
            </w:r>
          </w:hyperlink>
        </w:p>
        <w:p w14:paraId="03CDB376" w14:textId="78647F65" w:rsidR="00E2272D" w:rsidRDefault="00E2272D">
          <w:pPr>
            <w:pStyle w:val="TOC1"/>
            <w:rPr>
              <w:rFonts w:asciiTheme="minorHAnsi" w:eastAsiaTheme="minorEastAsia" w:hAnsiTheme="minorHAnsi" w:cstheme="minorBidi"/>
              <w:noProof/>
              <w:color w:val="auto"/>
              <w:lang w:val="en-US"/>
            </w:rPr>
          </w:pPr>
          <w:hyperlink w:anchor="_Toc81836688" w:history="1">
            <w:r w:rsidRPr="007B0F75">
              <w:rPr>
                <w:rStyle w:val="Hyperlink"/>
                <w:noProof/>
              </w:rPr>
              <w:t>7</w:t>
            </w:r>
            <w:r>
              <w:rPr>
                <w:rFonts w:asciiTheme="minorHAnsi" w:eastAsiaTheme="minorEastAsia" w:hAnsiTheme="minorHAnsi" w:cstheme="minorBidi"/>
                <w:noProof/>
                <w:color w:val="auto"/>
                <w:lang w:val="en-US"/>
              </w:rPr>
              <w:tab/>
            </w:r>
            <w:r w:rsidRPr="007B0F75">
              <w:rPr>
                <w:rStyle w:val="Hyperlink"/>
                <w:noProof/>
              </w:rPr>
              <w:t>References</w:t>
            </w:r>
            <w:r>
              <w:rPr>
                <w:noProof/>
                <w:webHidden/>
              </w:rPr>
              <w:tab/>
            </w:r>
            <w:r>
              <w:rPr>
                <w:noProof/>
                <w:webHidden/>
              </w:rPr>
              <w:fldChar w:fldCharType="begin"/>
            </w:r>
            <w:r>
              <w:rPr>
                <w:noProof/>
                <w:webHidden/>
              </w:rPr>
              <w:instrText xml:space="preserve"> PAGEREF _Toc81836688 \h </w:instrText>
            </w:r>
            <w:r>
              <w:rPr>
                <w:noProof/>
                <w:webHidden/>
              </w:rPr>
            </w:r>
            <w:r>
              <w:rPr>
                <w:noProof/>
                <w:webHidden/>
              </w:rPr>
              <w:fldChar w:fldCharType="separate"/>
            </w:r>
            <w:r w:rsidR="007647D2">
              <w:rPr>
                <w:noProof/>
                <w:webHidden/>
              </w:rPr>
              <w:t>18</w:t>
            </w:r>
            <w:r>
              <w:rPr>
                <w:noProof/>
                <w:webHidden/>
              </w:rPr>
              <w:fldChar w:fldCharType="end"/>
            </w:r>
          </w:hyperlink>
        </w:p>
        <w:p w14:paraId="652761F2" w14:textId="056A6B98" w:rsidR="00547F37" w:rsidRDefault="00F44774">
          <w:r>
            <w:fldChar w:fldCharType="end"/>
          </w:r>
        </w:p>
      </w:sdtContent>
    </w:sdt>
    <w:p w14:paraId="32E56AA4" w14:textId="77777777" w:rsidR="00547F37" w:rsidRDefault="00F44774">
      <w:pPr>
        <w:rPr>
          <w:b/>
          <w:color w:val="2B328C"/>
          <w:sz w:val="28"/>
          <w:szCs w:val="28"/>
        </w:rPr>
      </w:pPr>
      <w:r>
        <w:rPr>
          <w:b/>
          <w:color w:val="2B328C"/>
          <w:sz w:val="28"/>
          <w:szCs w:val="28"/>
        </w:rPr>
        <w:t>List of Figures</w:t>
      </w:r>
    </w:p>
    <w:p w14:paraId="51F82F87" w14:textId="0A306FC1" w:rsidR="00FD58E6" w:rsidRDefault="004F49CD">
      <w:pPr>
        <w:pStyle w:val="TableofFigures"/>
        <w:tabs>
          <w:tab w:val="right" w:leader="dot" w:pos="9017"/>
        </w:tabs>
        <w:rPr>
          <w:rFonts w:asciiTheme="minorHAnsi" w:eastAsiaTheme="minorEastAsia" w:hAnsiTheme="minorHAnsi" w:cstheme="minorBidi"/>
          <w:noProof/>
          <w:color w:val="auto"/>
          <w:sz w:val="22"/>
          <w:lang w:val="en-US"/>
        </w:rPr>
      </w:pPr>
      <w:r>
        <w:fldChar w:fldCharType="begin"/>
      </w:r>
      <w:r>
        <w:instrText xml:space="preserve"> TOC \h \z \c "Figure" </w:instrText>
      </w:r>
      <w:r>
        <w:fldChar w:fldCharType="separate"/>
      </w:r>
      <w:hyperlink w:anchor="_Toc81836588" w:history="1">
        <w:r w:rsidR="00FD58E6" w:rsidRPr="00542223">
          <w:rPr>
            <w:rStyle w:val="Hyperlink"/>
            <w:noProof/>
          </w:rPr>
          <w:t>Figure 1:HUBCAP one-stop-shop for SMEs.</w:t>
        </w:r>
        <w:r w:rsidR="00FD58E6">
          <w:rPr>
            <w:noProof/>
            <w:webHidden/>
          </w:rPr>
          <w:tab/>
        </w:r>
        <w:r w:rsidR="00FD58E6">
          <w:rPr>
            <w:noProof/>
            <w:webHidden/>
          </w:rPr>
          <w:fldChar w:fldCharType="begin"/>
        </w:r>
        <w:r w:rsidR="00FD58E6">
          <w:rPr>
            <w:noProof/>
            <w:webHidden/>
          </w:rPr>
          <w:instrText xml:space="preserve"> PAGEREF _Toc81836588 \h </w:instrText>
        </w:r>
        <w:r w:rsidR="00FD58E6">
          <w:rPr>
            <w:noProof/>
            <w:webHidden/>
          </w:rPr>
        </w:r>
        <w:r w:rsidR="00FD58E6">
          <w:rPr>
            <w:noProof/>
            <w:webHidden/>
          </w:rPr>
          <w:fldChar w:fldCharType="separate"/>
        </w:r>
        <w:r w:rsidR="007647D2">
          <w:rPr>
            <w:noProof/>
            <w:webHidden/>
          </w:rPr>
          <w:t>6</w:t>
        </w:r>
        <w:r w:rsidR="00FD58E6">
          <w:rPr>
            <w:noProof/>
            <w:webHidden/>
          </w:rPr>
          <w:fldChar w:fldCharType="end"/>
        </w:r>
      </w:hyperlink>
    </w:p>
    <w:p w14:paraId="39443A2A" w14:textId="383E2EE4" w:rsidR="00FD58E6" w:rsidRDefault="00FD58E6">
      <w:pPr>
        <w:pStyle w:val="TableofFigures"/>
        <w:tabs>
          <w:tab w:val="right" w:leader="dot" w:pos="9017"/>
        </w:tabs>
        <w:rPr>
          <w:rFonts w:asciiTheme="minorHAnsi" w:eastAsiaTheme="minorEastAsia" w:hAnsiTheme="minorHAnsi" w:cstheme="minorBidi"/>
          <w:noProof/>
          <w:color w:val="auto"/>
          <w:sz w:val="22"/>
          <w:lang w:val="en-US"/>
        </w:rPr>
      </w:pPr>
      <w:hyperlink w:anchor="_Toc81836589" w:history="1">
        <w:r w:rsidRPr="00542223">
          <w:rPr>
            <w:rStyle w:val="Hyperlink"/>
            <w:noProof/>
          </w:rPr>
          <w:t>Figure 2: HUBCAP overall approach.</w:t>
        </w:r>
        <w:r>
          <w:rPr>
            <w:noProof/>
            <w:webHidden/>
          </w:rPr>
          <w:tab/>
        </w:r>
        <w:r>
          <w:rPr>
            <w:noProof/>
            <w:webHidden/>
          </w:rPr>
          <w:fldChar w:fldCharType="begin"/>
        </w:r>
        <w:r>
          <w:rPr>
            <w:noProof/>
            <w:webHidden/>
          </w:rPr>
          <w:instrText xml:space="preserve"> PAGEREF _Toc81836589 \h </w:instrText>
        </w:r>
        <w:r>
          <w:rPr>
            <w:noProof/>
            <w:webHidden/>
          </w:rPr>
        </w:r>
        <w:r>
          <w:rPr>
            <w:noProof/>
            <w:webHidden/>
          </w:rPr>
          <w:fldChar w:fldCharType="separate"/>
        </w:r>
        <w:r w:rsidR="007647D2">
          <w:rPr>
            <w:noProof/>
            <w:webHidden/>
          </w:rPr>
          <w:t>7</w:t>
        </w:r>
        <w:r>
          <w:rPr>
            <w:noProof/>
            <w:webHidden/>
          </w:rPr>
          <w:fldChar w:fldCharType="end"/>
        </w:r>
      </w:hyperlink>
    </w:p>
    <w:p w14:paraId="09783B39" w14:textId="59FF73C1" w:rsidR="00FD58E6" w:rsidRDefault="00FD58E6">
      <w:pPr>
        <w:pStyle w:val="TableofFigures"/>
        <w:tabs>
          <w:tab w:val="right" w:leader="dot" w:pos="9017"/>
        </w:tabs>
        <w:rPr>
          <w:rFonts w:asciiTheme="minorHAnsi" w:eastAsiaTheme="minorEastAsia" w:hAnsiTheme="minorHAnsi" w:cstheme="minorBidi"/>
          <w:noProof/>
          <w:color w:val="auto"/>
          <w:sz w:val="22"/>
          <w:lang w:val="en-US"/>
        </w:rPr>
      </w:pPr>
      <w:hyperlink w:anchor="_Toc81836590" w:history="1">
        <w:r w:rsidRPr="00542223">
          <w:rPr>
            <w:rStyle w:val="Hyperlink"/>
            <w:noProof/>
          </w:rPr>
          <w:t>Figure 3: HUBCAP OCs overall concept and evaluation procedure.</w:t>
        </w:r>
        <w:r>
          <w:rPr>
            <w:noProof/>
            <w:webHidden/>
          </w:rPr>
          <w:tab/>
        </w:r>
        <w:r>
          <w:rPr>
            <w:noProof/>
            <w:webHidden/>
          </w:rPr>
          <w:fldChar w:fldCharType="begin"/>
        </w:r>
        <w:r>
          <w:rPr>
            <w:noProof/>
            <w:webHidden/>
          </w:rPr>
          <w:instrText xml:space="preserve"> PAGEREF _Toc81836590 \h </w:instrText>
        </w:r>
        <w:r>
          <w:rPr>
            <w:noProof/>
            <w:webHidden/>
          </w:rPr>
        </w:r>
        <w:r>
          <w:rPr>
            <w:noProof/>
            <w:webHidden/>
          </w:rPr>
          <w:fldChar w:fldCharType="separate"/>
        </w:r>
        <w:r w:rsidR="007647D2">
          <w:rPr>
            <w:noProof/>
            <w:webHidden/>
          </w:rPr>
          <w:t>8</w:t>
        </w:r>
        <w:r>
          <w:rPr>
            <w:noProof/>
            <w:webHidden/>
          </w:rPr>
          <w:fldChar w:fldCharType="end"/>
        </w:r>
      </w:hyperlink>
    </w:p>
    <w:p w14:paraId="6484A4A4" w14:textId="3EEB5215" w:rsidR="00FD58E6" w:rsidRDefault="00FD58E6">
      <w:pPr>
        <w:pStyle w:val="TableofFigures"/>
        <w:tabs>
          <w:tab w:val="right" w:leader="dot" w:pos="9017"/>
        </w:tabs>
        <w:rPr>
          <w:rFonts w:asciiTheme="minorHAnsi" w:eastAsiaTheme="minorEastAsia" w:hAnsiTheme="minorHAnsi" w:cstheme="minorBidi"/>
          <w:noProof/>
          <w:color w:val="auto"/>
          <w:sz w:val="22"/>
          <w:lang w:val="en-US"/>
        </w:rPr>
      </w:pPr>
      <w:hyperlink w:anchor="_Toc81836591" w:history="1">
        <w:r w:rsidRPr="00542223">
          <w:rPr>
            <w:rStyle w:val="Hyperlink"/>
            <w:noProof/>
          </w:rPr>
          <w:t>Figure 4: Open Call #1.4 PULL activities timeline.</w:t>
        </w:r>
        <w:r>
          <w:rPr>
            <w:noProof/>
            <w:webHidden/>
          </w:rPr>
          <w:tab/>
        </w:r>
        <w:r>
          <w:rPr>
            <w:noProof/>
            <w:webHidden/>
          </w:rPr>
          <w:fldChar w:fldCharType="begin"/>
        </w:r>
        <w:r>
          <w:rPr>
            <w:noProof/>
            <w:webHidden/>
          </w:rPr>
          <w:instrText xml:space="preserve"> PAGEREF _Toc81836591 \h </w:instrText>
        </w:r>
        <w:r>
          <w:rPr>
            <w:noProof/>
            <w:webHidden/>
          </w:rPr>
        </w:r>
        <w:r>
          <w:rPr>
            <w:noProof/>
            <w:webHidden/>
          </w:rPr>
          <w:fldChar w:fldCharType="separate"/>
        </w:r>
        <w:r w:rsidR="007647D2">
          <w:rPr>
            <w:noProof/>
            <w:webHidden/>
          </w:rPr>
          <w:t>12</w:t>
        </w:r>
        <w:r>
          <w:rPr>
            <w:noProof/>
            <w:webHidden/>
          </w:rPr>
          <w:fldChar w:fldCharType="end"/>
        </w:r>
      </w:hyperlink>
    </w:p>
    <w:p w14:paraId="0F341DD9" w14:textId="4FAD047D" w:rsidR="00547F37" w:rsidRDefault="004F49CD">
      <w:r>
        <w:rPr>
          <w:b/>
          <w:bCs/>
          <w:noProof/>
          <w:lang w:val="en-US"/>
        </w:rPr>
        <w:fldChar w:fldCharType="end"/>
      </w:r>
    </w:p>
    <w:p w14:paraId="5D69D5D6" w14:textId="77777777" w:rsidR="00547F37" w:rsidRDefault="00F44774">
      <w:pPr>
        <w:rPr>
          <w:b/>
          <w:color w:val="2B328C"/>
          <w:sz w:val="28"/>
          <w:szCs w:val="28"/>
        </w:rPr>
      </w:pPr>
      <w:r>
        <w:rPr>
          <w:b/>
          <w:color w:val="2B328C"/>
          <w:sz w:val="28"/>
          <w:szCs w:val="28"/>
        </w:rPr>
        <w:t>List of Tables</w:t>
      </w:r>
    </w:p>
    <w:p w14:paraId="70B498A9" w14:textId="2185C1B7" w:rsidR="00FD58E6" w:rsidRDefault="00FD58E6">
      <w:pPr>
        <w:pStyle w:val="TableofFigures"/>
        <w:tabs>
          <w:tab w:val="right" w:leader="dot" w:pos="9017"/>
        </w:tabs>
        <w:rPr>
          <w:rFonts w:asciiTheme="minorHAnsi" w:eastAsiaTheme="minorEastAsia" w:hAnsiTheme="minorHAnsi" w:cstheme="minorBidi"/>
          <w:noProof/>
          <w:color w:val="auto"/>
          <w:sz w:val="22"/>
          <w:lang w:val="en-US"/>
        </w:rPr>
      </w:pPr>
      <w:r>
        <w:fldChar w:fldCharType="begin"/>
      </w:r>
      <w:r>
        <w:instrText xml:space="preserve"> TOC \h \z \c "Table" </w:instrText>
      </w:r>
      <w:r>
        <w:fldChar w:fldCharType="separate"/>
      </w:r>
      <w:hyperlink w:anchor="_Toc81836603" w:history="1">
        <w:r w:rsidRPr="00E75550">
          <w:rPr>
            <w:rStyle w:val="Hyperlink"/>
            <w:noProof/>
          </w:rPr>
          <w:t>Table 1: List of partners from the HUBCAP Consortium.</w:t>
        </w:r>
        <w:r>
          <w:rPr>
            <w:noProof/>
            <w:webHidden/>
          </w:rPr>
          <w:tab/>
        </w:r>
        <w:r>
          <w:rPr>
            <w:noProof/>
            <w:webHidden/>
          </w:rPr>
          <w:fldChar w:fldCharType="begin"/>
        </w:r>
        <w:r>
          <w:rPr>
            <w:noProof/>
            <w:webHidden/>
          </w:rPr>
          <w:instrText xml:space="preserve"> PAGEREF _Toc81836603 \h </w:instrText>
        </w:r>
        <w:r>
          <w:rPr>
            <w:noProof/>
            <w:webHidden/>
          </w:rPr>
        </w:r>
        <w:r>
          <w:rPr>
            <w:noProof/>
            <w:webHidden/>
          </w:rPr>
          <w:fldChar w:fldCharType="separate"/>
        </w:r>
        <w:r w:rsidR="007647D2">
          <w:rPr>
            <w:noProof/>
            <w:webHidden/>
          </w:rPr>
          <w:t>2</w:t>
        </w:r>
        <w:r>
          <w:rPr>
            <w:noProof/>
            <w:webHidden/>
          </w:rPr>
          <w:fldChar w:fldCharType="end"/>
        </w:r>
      </w:hyperlink>
    </w:p>
    <w:p w14:paraId="5B516C80" w14:textId="7F3F04E5" w:rsidR="00FD58E6" w:rsidRDefault="00FD58E6">
      <w:pPr>
        <w:pStyle w:val="TableofFigures"/>
        <w:tabs>
          <w:tab w:val="right" w:leader="dot" w:pos="9017"/>
        </w:tabs>
        <w:rPr>
          <w:rFonts w:asciiTheme="minorHAnsi" w:eastAsiaTheme="minorEastAsia" w:hAnsiTheme="minorHAnsi" w:cstheme="minorBidi"/>
          <w:noProof/>
          <w:color w:val="auto"/>
          <w:sz w:val="22"/>
          <w:lang w:val="en-US"/>
        </w:rPr>
      </w:pPr>
      <w:hyperlink w:anchor="_Toc81836604" w:history="1">
        <w:r w:rsidRPr="00E75550">
          <w:rPr>
            <w:rStyle w:val="Hyperlink"/>
            <w:noProof/>
          </w:rPr>
          <w:t>Table 2: List of abbreviations and acronyms.</w:t>
        </w:r>
        <w:r>
          <w:rPr>
            <w:noProof/>
            <w:webHidden/>
          </w:rPr>
          <w:tab/>
        </w:r>
        <w:r>
          <w:rPr>
            <w:noProof/>
            <w:webHidden/>
          </w:rPr>
          <w:fldChar w:fldCharType="begin"/>
        </w:r>
        <w:r>
          <w:rPr>
            <w:noProof/>
            <w:webHidden/>
          </w:rPr>
          <w:instrText xml:space="preserve"> PAGEREF _Toc81836604 \h </w:instrText>
        </w:r>
        <w:r>
          <w:rPr>
            <w:noProof/>
            <w:webHidden/>
          </w:rPr>
        </w:r>
        <w:r>
          <w:rPr>
            <w:noProof/>
            <w:webHidden/>
          </w:rPr>
          <w:fldChar w:fldCharType="separate"/>
        </w:r>
        <w:r w:rsidR="007647D2">
          <w:rPr>
            <w:noProof/>
            <w:webHidden/>
          </w:rPr>
          <w:t>5</w:t>
        </w:r>
        <w:r>
          <w:rPr>
            <w:noProof/>
            <w:webHidden/>
          </w:rPr>
          <w:fldChar w:fldCharType="end"/>
        </w:r>
      </w:hyperlink>
    </w:p>
    <w:p w14:paraId="580E91B3" w14:textId="6301CAFD" w:rsidR="00547F37" w:rsidRDefault="00FD58E6">
      <w:r>
        <w:fldChar w:fldCharType="end"/>
      </w:r>
    </w:p>
    <w:p w14:paraId="56D546CB" w14:textId="77777777" w:rsidR="00FD58E6" w:rsidRDefault="00FD58E6"/>
    <w:p w14:paraId="41F86C4D" w14:textId="77777777" w:rsidR="00547F37" w:rsidRDefault="00547F37"/>
    <w:p w14:paraId="725F8B81" w14:textId="77777777" w:rsidR="00547F37" w:rsidRDefault="00547F37"/>
    <w:p w14:paraId="7A56A4AA" w14:textId="0D619C73" w:rsidR="002405A8" w:rsidRDefault="002405A8" w:rsidP="002405A8">
      <w:pPr>
        <w:pStyle w:val="Caption"/>
        <w:keepNext/>
      </w:pPr>
      <w:bookmarkStart w:id="3" w:name="_heading=h.111kx3o" w:colFirst="0" w:colLast="0"/>
      <w:bookmarkStart w:id="4" w:name="_Toc81836604"/>
      <w:bookmarkEnd w:id="3"/>
      <w:r>
        <w:lastRenderedPageBreak/>
        <w:t xml:space="preserve">Table </w:t>
      </w:r>
      <w:fldSimple w:instr=" SEQ Table \* ARABIC ">
        <w:r w:rsidR="007647D2">
          <w:rPr>
            <w:noProof/>
          </w:rPr>
          <w:t>2</w:t>
        </w:r>
      </w:fldSimple>
      <w:r>
        <w:t>: List of abbreviations and acronyms.</w:t>
      </w:r>
      <w:bookmarkEnd w:id="4"/>
    </w:p>
    <w:tbl>
      <w:tblPr>
        <w:tblStyle w:val="a9"/>
        <w:tblW w:w="8921"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Look w:val="0000" w:firstRow="0" w:lastRow="0" w:firstColumn="0" w:lastColumn="0" w:noHBand="0" w:noVBand="0"/>
      </w:tblPr>
      <w:tblGrid>
        <w:gridCol w:w="1531"/>
        <w:gridCol w:w="7390"/>
      </w:tblGrid>
      <w:tr w:rsidR="00547F37" w14:paraId="418FD395" w14:textId="77777777">
        <w:tc>
          <w:tcPr>
            <w:tcW w:w="8921" w:type="dxa"/>
            <w:gridSpan w:val="2"/>
            <w:shd w:val="clear" w:color="auto" w:fill="7371BA"/>
            <w:vAlign w:val="center"/>
          </w:tcPr>
          <w:p w14:paraId="4B8B7EE4" w14:textId="77777777" w:rsidR="00547F37" w:rsidRDefault="00F44774" w:rsidP="00AE52D1">
            <w:pPr>
              <w:jc w:val="center"/>
              <w:rPr>
                <w:color w:val="FFFFFF"/>
              </w:rPr>
            </w:pPr>
            <w:r w:rsidRPr="00AE52D1">
              <w:rPr>
                <w:rFonts w:ascii="Calibri" w:eastAsia="Calibri" w:hAnsi="Calibri" w:cs="Calibri"/>
                <w:b/>
                <w:bCs/>
                <w:color w:val="FFFFFF" w:themeColor="background1"/>
                <w:sz w:val="22"/>
                <w:szCs w:val="22"/>
              </w:rPr>
              <w:t>List of Abbreviations and Acronyms</w:t>
            </w:r>
          </w:p>
        </w:tc>
      </w:tr>
      <w:tr w:rsidR="00547F37" w14:paraId="0BBC1113" w14:textId="77777777">
        <w:tc>
          <w:tcPr>
            <w:tcW w:w="1531" w:type="dxa"/>
            <w:shd w:val="clear" w:color="auto" w:fill="7371BA"/>
          </w:tcPr>
          <w:p w14:paraId="45B4E467"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HUBCAP</w:t>
            </w:r>
          </w:p>
        </w:tc>
        <w:tc>
          <w:tcPr>
            <w:tcW w:w="7390" w:type="dxa"/>
          </w:tcPr>
          <w:p w14:paraId="47AB2520"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 xml:space="preserve">Digital Innovation HUBs and Collaborative Platform for Cyber-Physical Systems </w:t>
            </w:r>
          </w:p>
        </w:tc>
      </w:tr>
      <w:tr w:rsidR="00547F37" w14:paraId="2D051554" w14:textId="77777777">
        <w:tc>
          <w:tcPr>
            <w:tcW w:w="1531" w:type="dxa"/>
            <w:shd w:val="clear" w:color="auto" w:fill="7371BA"/>
          </w:tcPr>
          <w:p w14:paraId="48E7AE37"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CET</w:t>
            </w:r>
          </w:p>
        </w:tc>
        <w:tc>
          <w:tcPr>
            <w:tcW w:w="7390" w:type="dxa"/>
          </w:tcPr>
          <w:p w14:paraId="7B13432D"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Central European Time</w:t>
            </w:r>
          </w:p>
        </w:tc>
      </w:tr>
      <w:tr w:rsidR="00547F37" w14:paraId="056EDEC0" w14:textId="77777777">
        <w:tc>
          <w:tcPr>
            <w:tcW w:w="1531" w:type="dxa"/>
            <w:shd w:val="clear" w:color="auto" w:fill="7371BA"/>
          </w:tcPr>
          <w:p w14:paraId="370FF449"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EC</w:t>
            </w:r>
          </w:p>
        </w:tc>
        <w:tc>
          <w:tcPr>
            <w:tcW w:w="7390" w:type="dxa"/>
          </w:tcPr>
          <w:p w14:paraId="7A1B53E8"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European Commission</w:t>
            </w:r>
          </w:p>
        </w:tc>
      </w:tr>
      <w:tr w:rsidR="00547F37" w14:paraId="3E1DDC71" w14:textId="77777777">
        <w:tc>
          <w:tcPr>
            <w:tcW w:w="1531" w:type="dxa"/>
            <w:shd w:val="clear" w:color="auto" w:fill="7371BA"/>
          </w:tcPr>
          <w:p w14:paraId="09641BC8"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EU</w:t>
            </w:r>
          </w:p>
        </w:tc>
        <w:tc>
          <w:tcPr>
            <w:tcW w:w="7390" w:type="dxa"/>
          </w:tcPr>
          <w:p w14:paraId="608A8BB1"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European Union</w:t>
            </w:r>
          </w:p>
        </w:tc>
      </w:tr>
      <w:tr w:rsidR="00547F37" w:rsidRPr="006831F8" w14:paraId="07077002" w14:textId="77777777">
        <w:tc>
          <w:tcPr>
            <w:tcW w:w="1531" w:type="dxa"/>
            <w:shd w:val="clear" w:color="auto" w:fill="7371BA"/>
          </w:tcPr>
          <w:p w14:paraId="1A9EBE69"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MBD</w:t>
            </w:r>
          </w:p>
        </w:tc>
        <w:tc>
          <w:tcPr>
            <w:tcW w:w="7390" w:type="dxa"/>
          </w:tcPr>
          <w:p w14:paraId="56FB7013"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Model-Based Design</w:t>
            </w:r>
          </w:p>
        </w:tc>
      </w:tr>
      <w:tr w:rsidR="00547F37" w:rsidRPr="006831F8" w14:paraId="50D40D33" w14:textId="77777777">
        <w:tc>
          <w:tcPr>
            <w:tcW w:w="1531" w:type="dxa"/>
            <w:shd w:val="clear" w:color="auto" w:fill="7371BA"/>
          </w:tcPr>
          <w:p w14:paraId="4360ADCE"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CPS</w:t>
            </w:r>
          </w:p>
        </w:tc>
        <w:tc>
          <w:tcPr>
            <w:tcW w:w="7390" w:type="dxa"/>
          </w:tcPr>
          <w:p w14:paraId="6EF890B3"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Cyber-Physical System</w:t>
            </w:r>
          </w:p>
        </w:tc>
      </w:tr>
      <w:tr w:rsidR="00547F37" w:rsidRPr="006831F8" w14:paraId="181B5208" w14:textId="77777777">
        <w:tc>
          <w:tcPr>
            <w:tcW w:w="1531" w:type="dxa"/>
            <w:shd w:val="clear" w:color="auto" w:fill="7371BA"/>
          </w:tcPr>
          <w:p w14:paraId="720B4633"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RTD</w:t>
            </w:r>
          </w:p>
        </w:tc>
        <w:tc>
          <w:tcPr>
            <w:tcW w:w="7390" w:type="dxa"/>
          </w:tcPr>
          <w:p w14:paraId="35910937"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Research and Technological Development</w:t>
            </w:r>
          </w:p>
        </w:tc>
      </w:tr>
      <w:tr w:rsidR="00547F37" w:rsidRPr="006831F8" w14:paraId="2D62FE94" w14:textId="77777777">
        <w:tc>
          <w:tcPr>
            <w:tcW w:w="1531" w:type="dxa"/>
            <w:shd w:val="clear" w:color="auto" w:fill="7371BA"/>
          </w:tcPr>
          <w:p w14:paraId="6B26C895"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SME</w:t>
            </w:r>
          </w:p>
        </w:tc>
        <w:tc>
          <w:tcPr>
            <w:tcW w:w="7390" w:type="dxa"/>
          </w:tcPr>
          <w:p w14:paraId="49E9E780"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Small and Medium-sized enterprises (including start-ups)</w:t>
            </w:r>
          </w:p>
        </w:tc>
      </w:tr>
      <w:tr w:rsidR="00547F37" w:rsidRPr="006831F8" w14:paraId="1AA3F2B8" w14:textId="77777777">
        <w:tc>
          <w:tcPr>
            <w:tcW w:w="1531" w:type="dxa"/>
            <w:shd w:val="clear" w:color="auto" w:fill="7371BA"/>
          </w:tcPr>
          <w:p w14:paraId="49CD4EE1"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DIHs</w:t>
            </w:r>
          </w:p>
        </w:tc>
        <w:tc>
          <w:tcPr>
            <w:tcW w:w="7390" w:type="dxa"/>
          </w:tcPr>
          <w:p w14:paraId="6457E2C8"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Digital Innovation Hubs</w:t>
            </w:r>
          </w:p>
        </w:tc>
      </w:tr>
      <w:tr w:rsidR="00547F37" w:rsidRPr="006831F8" w14:paraId="5E8F12E9" w14:textId="77777777">
        <w:tc>
          <w:tcPr>
            <w:tcW w:w="1531" w:type="dxa"/>
            <w:shd w:val="clear" w:color="auto" w:fill="7371BA"/>
          </w:tcPr>
          <w:p w14:paraId="1EA32B14"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TRL</w:t>
            </w:r>
          </w:p>
        </w:tc>
        <w:tc>
          <w:tcPr>
            <w:tcW w:w="7390" w:type="dxa"/>
          </w:tcPr>
          <w:p w14:paraId="74B85483"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Technology Readiness Level</w:t>
            </w:r>
          </w:p>
        </w:tc>
      </w:tr>
      <w:tr w:rsidR="00547F37" w:rsidRPr="006831F8" w14:paraId="5DF8075B" w14:textId="77777777">
        <w:tc>
          <w:tcPr>
            <w:tcW w:w="1531" w:type="dxa"/>
            <w:shd w:val="clear" w:color="auto" w:fill="7371BA"/>
          </w:tcPr>
          <w:p w14:paraId="31D54F16"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VAT</w:t>
            </w:r>
          </w:p>
        </w:tc>
        <w:tc>
          <w:tcPr>
            <w:tcW w:w="7390" w:type="dxa"/>
          </w:tcPr>
          <w:p w14:paraId="5F47BBAF"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Value Added Tax</w:t>
            </w:r>
          </w:p>
        </w:tc>
      </w:tr>
      <w:tr w:rsidR="00547F37" w:rsidRPr="006831F8" w14:paraId="3CF2C50E" w14:textId="77777777">
        <w:tc>
          <w:tcPr>
            <w:tcW w:w="1531" w:type="dxa"/>
            <w:shd w:val="clear" w:color="auto" w:fill="7371BA"/>
          </w:tcPr>
          <w:p w14:paraId="0F3F25A6"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OC</w:t>
            </w:r>
          </w:p>
        </w:tc>
        <w:tc>
          <w:tcPr>
            <w:tcW w:w="7390" w:type="dxa"/>
          </w:tcPr>
          <w:p w14:paraId="049400E3"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Open Call</w:t>
            </w:r>
          </w:p>
        </w:tc>
      </w:tr>
      <w:tr w:rsidR="00547F37" w:rsidRPr="006831F8" w14:paraId="4F6CEECA" w14:textId="77777777">
        <w:tc>
          <w:tcPr>
            <w:tcW w:w="1531" w:type="dxa"/>
            <w:shd w:val="clear" w:color="auto" w:fill="7371BA"/>
          </w:tcPr>
          <w:p w14:paraId="487E7397"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OLAF</w:t>
            </w:r>
          </w:p>
        </w:tc>
        <w:tc>
          <w:tcPr>
            <w:tcW w:w="7390" w:type="dxa"/>
          </w:tcPr>
          <w:p w14:paraId="362548F7"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European Anti-Fraud</w:t>
            </w:r>
          </w:p>
        </w:tc>
      </w:tr>
      <w:tr w:rsidR="00547F37" w:rsidRPr="006831F8" w14:paraId="145F29D0" w14:textId="77777777">
        <w:tc>
          <w:tcPr>
            <w:tcW w:w="1531" w:type="dxa"/>
            <w:shd w:val="clear" w:color="auto" w:fill="7371BA"/>
          </w:tcPr>
          <w:p w14:paraId="2111AB07"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ESR</w:t>
            </w:r>
          </w:p>
        </w:tc>
        <w:tc>
          <w:tcPr>
            <w:tcW w:w="7390" w:type="dxa"/>
          </w:tcPr>
          <w:p w14:paraId="3DDAF7BF"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Evaluation Summary Report</w:t>
            </w:r>
          </w:p>
        </w:tc>
      </w:tr>
      <w:tr w:rsidR="00547F37" w:rsidRPr="006831F8" w14:paraId="1635048D" w14:textId="77777777">
        <w:tc>
          <w:tcPr>
            <w:tcW w:w="1531" w:type="dxa"/>
            <w:shd w:val="clear" w:color="auto" w:fill="7371BA"/>
          </w:tcPr>
          <w:p w14:paraId="21D3D8B8"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AWU</w:t>
            </w:r>
          </w:p>
        </w:tc>
        <w:tc>
          <w:tcPr>
            <w:tcW w:w="7390" w:type="dxa"/>
          </w:tcPr>
          <w:p w14:paraId="572DE19C"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Annual Work Unit</w:t>
            </w:r>
          </w:p>
        </w:tc>
      </w:tr>
      <w:tr w:rsidR="00547F37" w:rsidRPr="006831F8" w14:paraId="096BEC72" w14:textId="77777777">
        <w:tc>
          <w:tcPr>
            <w:tcW w:w="1531" w:type="dxa"/>
            <w:shd w:val="clear" w:color="auto" w:fill="7371BA"/>
          </w:tcPr>
          <w:p w14:paraId="0AFC57C3" w14:textId="77777777" w:rsidR="00547F37" w:rsidRPr="00AE52D1" w:rsidRDefault="00F44774" w:rsidP="006831F8">
            <w:pPr>
              <w:rPr>
                <w:rFonts w:ascii="Calibri" w:eastAsia="Calibri" w:hAnsi="Calibri" w:cs="Calibri"/>
                <w:b/>
                <w:bCs/>
                <w:color w:val="FFFFFF" w:themeColor="background1"/>
                <w:sz w:val="22"/>
                <w:szCs w:val="22"/>
              </w:rPr>
            </w:pPr>
            <w:r w:rsidRPr="00AE52D1">
              <w:rPr>
                <w:rFonts w:ascii="Calibri" w:eastAsia="Calibri" w:hAnsi="Calibri" w:cs="Calibri"/>
                <w:b/>
                <w:bCs/>
                <w:color w:val="FFFFFF" w:themeColor="background1"/>
                <w:sz w:val="22"/>
                <w:szCs w:val="22"/>
              </w:rPr>
              <w:t>GDPR</w:t>
            </w:r>
          </w:p>
        </w:tc>
        <w:tc>
          <w:tcPr>
            <w:tcW w:w="7390" w:type="dxa"/>
          </w:tcPr>
          <w:p w14:paraId="0DBF92B5" w14:textId="77777777" w:rsidR="00547F37" w:rsidRPr="00AE52D1" w:rsidRDefault="00F44774">
            <w:pPr>
              <w:rPr>
                <w:rFonts w:ascii="Calibri" w:eastAsia="Calibri" w:hAnsi="Calibri" w:cs="Calibri"/>
                <w:color w:val="282828"/>
                <w:sz w:val="22"/>
                <w:szCs w:val="22"/>
              </w:rPr>
            </w:pPr>
            <w:r w:rsidRPr="00AE52D1">
              <w:rPr>
                <w:rFonts w:ascii="Calibri" w:eastAsia="Calibri" w:hAnsi="Calibri" w:cs="Calibri"/>
                <w:color w:val="282828"/>
                <w:sz w:val="22"/>
                <w:szCs w:val="22"/>
              </w:rPr>
              <w:t>General Data Privacy Regulations</w:t>
            </w:r>
          </w:p>
        </w:tc>
      </w:tr>
    </w:tbl>
    <w:p w14:paraId="0C5A77DB" w14:textId="77777777" w:rsidR="00547F37" w:rsidRPr="006831F8" w:rsidRDefault="00547F37" w:rsidP="006831F8">
      <w:pPr>
        <w:spacing w:after="0" w:line="240" w:lineRule="auto"/>
        <w:rPr>
          <w:color w:val="282828"/>
          <w:sz w:val="20"/>
          <w:szCs w:val="20"/>
        </w:rPr>
      </w:pPr>
    </w:p>
    <w:p w14:paraId="05B4C702" w14:textId="77777777" w:rsidR="00547F37" w:rsidRDefault="00F44774">
      <w:pPr>
        <w:spacing w:after="200"/>
        <w:jc w:val="left"/>
      </w:pPr>
      <w:r>
        <w:br w:type="page"/>
      </w:r>
    </w:p>
    <w:p w14:paraId="03433EEB" w14:textId="77777777" w:rsidR="00547F37" w:rsidRDefault="00F44774">
      <w:pPr>
        <w:pStyle w:val="Heading1"/>
        <w:keepLines w:val="0"/>
        <w:numPr>
          <w:ilvl w:val="0"/>
          <w:numId w:val="10"/>
        </w:numPr>
        <w:spacing w:before="360" w:after="120" w:line="240" w:lineRule="auto"/>
        <w:ind w:left="431" w:hanging="431"/>
      </w:pPr>
      <w:bookmarkStart w:id="5" w:name="_Toc81836660"/>
      <w:r>
        <w:lastRenderedPageBreak/>
        <w:t>Introduction</w:t>
      </w:r>
      <w:bookmarkEnd w:id="5"/>
    </w:p>
    <w:p w14:paraId="45D170C6" w14:textId="198A52A7" w:rsidR="00547F37" w:rsidRDefault="00F44774">
      <w:r>
        <w:t>This document provides a full set of information regarding the Open Call #1.4 PULL of the HUBCAP project (</w:t>
      </w:r>
      <w:hyperlink r:id="rId12">
        <w:r>
          <w:rPr>
            <w:color w:val="0070C0"/>
            <w:u w:val="single"/>
          </w:rPr>
          <w:t>www.hubcap.eu</w:t>
        </w:r>
      </w:hyperlink>
      <w:r>
        <w:t xml:space="preserve">). The Sub-Grant Agreement template (as given in </w:t>
      </w:r>
      <w:r>
        <w:rPr>
          <w:i/>
        </w:rPr>
        <w:t xml:space="preserve">Annex </w:t>
      </w:r>
      <w:r w:rsidR="00947511">
        <w:rPr>
          <w:i/>
        </w:rPr>
        <w:t>5</w:t>
      </w:r>
      <w:r>
        <w:t xml:space="preserve">) must be additionally considered for the submission of an application to the Open Call #1.4 PULL. </w:t>
      </w:r>
    </w:p>
    <w:p w14:paraId="0EE026A4" w14:textId="77777777" w:rsidR="00547F37" w:rsidRDefault="00F44774">
      <w:r>
        <w:t xml:space="preserve">HUBCAP will organise three sets of open calls (OCs) to select and directly finance SMEs to develop, experiment, integrate, and deploy new existing Model-Based Design (MBD) and Cyber-Physical Systems (CPS) technology through the application of high valuable experiments. These will include: </w:t>
      </w:r>
    </w:p>
    <w:p w14:paraId="4837095D" w14:textId="77777777" w:rsidR="00547F37" w:rsidRDefault="00F44774">
      <w:pPr>
        <w:numPr>
          <w:ilvl w:val="0"/>
          <w:numId w:val="6"/>
        </w:numPr>
        <w:pBdr>
          <w:top w:val="nil"/>
          <w:left w:val="nil"/>
          <w:bottom w:val="nil"/>
          <w:right w:val="nil"/>
          <w:between w:val="nil"/>
        </w:pBdr>
        <w:spacing w:after="0" w:line="240" w:lineRule="auto"/>
        <w:jc w:val="left"/>
      </w:pPr>
      <w:r>
        <w:rPr>
          <w:color w:val="282828"/>
        </w:rPr>
        <w:t>Call #1 PULL (Call #1.1; Call #1.2; Call #1.3; Call #1.4; Call #1.5)</w:t>
      </w:r>
    </w:p>
    <w:p w14:paraId="026F1FF0" w14:textId="77777777" w:rsidR="00547F37" w:rsidRDefault="00F44774">
      <w:pPr>
        <w:numPr>
          <w:ilvl w:val="0"/>
          <w:numId w:val="6"/>
        </w:numPr>
        <w:pBdr>
          <w:top w:val="nil"/>
          <w:left w:val="nil"/>
          <w:bottom w:val="nil"/>
          <w:right w:val="nil"/>
          <w:between w:val="nil"/>
        </w:pBdr>
        <w:spacing w:after="0" w:line="240" w:lineRule="auto"/>
        <w:jc w:val="left"/>
      </w:pPr>
      <w:r>
        <w:rPr>
          <w:color w:val="282828"/>
        </w:rPr>
        <w:t>Call #2 EXPERIMENT (Call #2.1; Call #2.2)</w:t>
      </w:r>
    </w:p>
    <w:p w14:paraId="7C28E3EB" w14:textId="77777777" w:rsidR="00547F37" w:rsidRDefault="00F44774">
      <w:pPr>
        <w:numPr>
          <w:ilvl w:val="0"/>
          <w:numId w:val="6"/>
        </w:numPr>
        <w:pBdr>
          <w:top w:val="nil"/>
          <w:left w:val="nil"/>
          <w:bottom w:val="nil"/>
          <w:right w:val="nil"/>
          <w:between w:val="nil"/>
        </w:pBdr>
        <w:spacing w:line="240" w:lineRule="auto"/>
        <w:jc w:val="left"/>
      </w:pPr>
      <w:r>
        <w:rPr>
          <w:color w:val="282828"/>
        </w:rPr>
        <w:t>Call #3 INNOVATE (Call #3)</w:t>
      </w:r>
    </w:p>
    <w:p w14:paraId="47BCB53F" w14:textId="77777777" w:rsidR="00547F37" w:rsidRDefault="00F44774">
      <w:pPr>
        <w:pStyle w:val="Heading2"/>
        <w:numPr>
          <w:ilvl w:val="1"/>
          <w:numId w:val="10"/>
        </w:numPr>
      </w:pPr>
      <w:bookmarkStart w:id="6" w:name="_Toc81836661"/>
      <w:r>
        <w:t>Background information on the HUBCAP project</w:t>
      </w:r>
      <w:bookmarkEnd w:id="6"/>
    </w:p>
    <w:p w14:paraId="2D81FAA5" w14:textId="77777777" w:rsidR="00547F37" w:rsidRDefault="00F44774">
      <w:bookmarkStart w:id="7" w:name="_heading=h.4k668n3" w:colFirst="0" w:colLast="0"/>
      <w:bookmarkEnd w:id="7"/>
      <w:r>
        <w:t xml:space="preserve">HUBCAP will provide a one-stop-shop for European SMEs wanting to join the Cyber-Physical Systems (CPS) revolution using Model-Based Design (MBD) techniques. It builds on seven established Digital Innovation Hubs (DIHs) in seven European countries, each embedded in its regional innovation ecosystem, offering complementary technical expertise, experimental capabilities, and specialist knowledge in CPS application domains. From this base, HUBCAP will create a growing and sustainable European network offering SMEs opportunities to undertake experiments, seek investment, access expertise and training, and form new business links. This is enabled by a cloud-based open collaboration platform with a ‘sandbox’ capability to help users’ trial new technology. </w:t>
      </w:r>
    </w:p>
    <w:p w14:paraId="52B6858B" w14:textId="77777777" w:rsidR="00C62E5A" w:rsidRDefault="00F44774" w:rsidP="00C62E5A">
      <w:pPr>
        <w:keepNext/>
      </w:pPr>
      <w:r>
        <w:rPr>
          <w:noProof/>
        </w:rPr>
        <w:drawing>
          <wp:inline distT="0" distB="0" distL="0" distR="0" wp14:anchorId="1F876141" wp14:editId="27AACD90">
            <wp:extent cx="5732145" cy="2590165"/>
            <wp:effectExtent l="0" t="0" r="0" b="0"/>
            <wp:docPr id="3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2145" cy="2590165"/>
                    </a:xfrm>
                    <a:prstGeom prst="rect">
                      <a:avLst/>
                    </a:prstGeom>
                    <a:ln/>
                  </pic:spPr>
                </pic:pic>
              </a:graphicData>
            </a:graphic>
          </wp:inline>
        </w:drawing>
      </w:r>
    </w:p>
    <w:p w14:paraId="6E794DBA" w14:textId="26863C88" w:rsidR="00547F37" w:rsidRDefault="00C62E5A" w:rsidP="00C62E5A">
      <w:pPr>
        <w:pStyle w:val="Caption"/>
        <w:jc w:val="center"/>
      </w:pPr>
      <w:bookmarkStart w:id="8" w:name="_Toc81836588"/>
      <w:r>
        <w:t xml:space="preserve">Figure </w:t>
      </w:r>
      <w:r w:rsidR="004F49CD">
        <w:fldChar w:fldCharType="begin"/>
      </w:r>
      <w:r w:rsidR="004F49CD">
        <w:instrText xml:space="preserve"> SEQ Figure \* ARABIC </w:instrText>
      </w:r>
      <w:r w:rsidR="004F49CD">
        <w:fldChar w:fldCharType="separate"/>
      </w:r>
      <w:r w:rsidR="007647D2">
        <w:rPr>
          <w:noProof/>
        </w:rPr>
        <w:t>1</w:t>
      </w:r>
      <w:r w:rsidR="004F49CD">
        <w:rPr>
          <w:noProof/>
        </w:rPr>
        <w:fldChar w:fldCharType="end"/>
      </w:r>
      <w:r>
        <w:t>:HUBCAP one-stop-shop for SMEs.</w:t>
      </w:r>
      <w:bookmarkEnd w:id="8"/>
    </w:p>
    <w:p w14:paraId="45375814" w14:textId="7DBBBE82" w:rsidR="00547F37" w:rsidRDefault="00F44774">
      <w:bookmarkStart w:id="9" w:name="_heading=h.2zbgiuw" w:colFirst="0" w:colLast="0"/>
      <w:bookmarkStart w:id="10" w:name="_heading=h.2et92p0" w:colFirst="0" w:colLast="0"/>
      <w:bookmarkEnd w:id="9"/>
      <w:bookmarkEnd w:id="10"/>
      <w:r>
        <w:t xml:space="preserve">HUBCAP will lower barriers for SMEs to realise the potential of growing autonomy in CPSs by accessing advanced Model-Based Design (MBD) technology, providing training and guidance, and acting as a gateway to the full network of all registered DIHs specialising in CPS. Half the project funding will go to supporting SMEs, including open call funding for SMEs to join the ecosystem and experiment with MBD technology. HUBCAP will extend an existing open collaboration platform to enable SMEs to co-create, </w:t>
      </w:r>
      <w:r w:rsidR="001E2979">
        <w:t>analyse,</w:t>
      </w:r>
      <w:r>
        <w:t xml:space="preserve"> and validate new CPS products in a virtual setting, by accessing CPS assets (models, tools, services) and experimenting with new solutions, de-risking investments in skills or resources.</w:t>
      </w:r>
    </w:p>
    <w:p w14:paraId="773AC749" w14:textId="77777777" w:rsidR="00547F37" w:rsidRDefault="00547F37"/>
    <w:p w14:paraId="24FC3B6D" w14:textId="77777777" w:rsidR="00547F37" w:rsidRDefault="00547F37"/>
    <w:p w14:paraId="7B807A78" w14:textId="77777777" w:rsidR="00547F37" w:rsidRDefault="00F44774">
      <w:r>
        <w:t xml:space="preserve">Technology providers will help populate and validate the initial collaboration platform and carefully selected seed SMEs will assist in kickstarting the ecosystem and reaching out to entirely new users of MBD technologies. </w:t>
      </w:r>
    </w:p>
    <w:tbl>
      <w:tblPr>
        <w:tblStyle w:val="aa"/>
        <w:tblW w:w="9027" w:type="dxa"/>
        <w:tblBorders>
          <w:top w:val="single" w:sz="4" w:space="0" w:color="979BC9"/>
          <w:left w:val="single" w:sz="4" w:space="0" w:color="979BC9"/>
          <w:bottom w:val="single" w:sz="4" w:space="0" w:color="979BC9"/>
          <w:right w:val="single" w:sz="4" w:space="0" w:color="979BC9"/>
          <w:insideH w:val="single" w:sz="4" w:space="0" w:color="979BC9"/>
          <w:insideV w:val="single" w:sz="4" w:space="0" w:color="000000"/>
        </w:tblBorders>
        <w:tblLayout w:type="fixed"/>
        <w:tblLook w:val="0600" w:firstRow="0" w:lastRow="0" w:firstColumn="0" w:lastColumn="0" w:noHBand="1" w:noVBand="1"/>
      </w:tblPr>
      <w:tblGrid>
        <w:gridCol w:w="9027"/>
      </w:tblGrid>
      <w:tr w:rsidR="00547F37" w14:paraId="64531771" w14:textId="77777777">
        <w:tc>
          <w:tcPr>
            <w:tcW w:w="9027" w:type="dxa"/>
            <w:shd w:val="clear" w:color="auto" w:fill="E3EFEF"/>
            <w:tcMar>
              <w:top w:w="100" w:type="dxa"/>
              <w:left w:w="100" w:type="dxa"/>
              <w:bottom w:w="100" w:type="dxa"/>
              <w:right w:w="100" w:type="dxa"/>
            </w:tcMar>
          </w:tcPr>
          <w:p w14:paraId="0AE73E70" w14:textId="77777777" w:rsidR="00547F37" w:rsidRDefault="00F44774">
            <w:pPr>
              <w:spacing w:before="40"/>
            </w:pPr>
            <w:r w:rsidRPr="001E2979">
              <w:rPr>
                <w:rFonts w:ascii="Calibri" w:eastAsia="Calibri" w:hAnsi="Calibri" w:cs="Calibri"/>
                <w:sz w:val="22"/>
                <w:szCs w:val="22"/>
              </w:rPr>
              <w:t>The vision of the Digital Innovation Hubs and Collaborative Platform for Cyber-Physical System (HUBCAP) project is to lower the initial costs for SMEs for using a MBD approach for the development of CPSs, delivering a sustainable network of SMEs, DIHs and other actors that enables and encourages suppliers and users of CPS models and MBD tools to meet and collaborate. This will be achieved by building an ecosystem around a cloud-based collaboration platform supported by DIHs and by the SMEs enhanced by Open Calls.</w:t>
            </w:r>
            <w:r>
              <w:t xml:space="preserve"> </w:t>
            </w:r>
          </w:p>
        </w:tc>
      </w:tr>
    </w:tbl>
    <w:p w14:paraId="62B73233" w14:textId="77777777" w:rsidR="00547F37" w:rsidRDefault="00547F37"/>
    <w:p w14:paraId="290DBACD" w14:textId="77777777" w:rsidR="00547F37" w:rsidRDefault="00F44774">
      <w:r>
        <w:t>The funding to third-party SMEs will enable the extension of the technology offer beyond consortium partners (even opening the space for other H2020 competitor proposals with different technologies to engage with HUBCAP) and enlarge the outreach of the large-scale pilots by supporting the deployment of new pilots in different geographic regions.</w:t>
      </w:r>
    </w:p>
    <w:p w14:paraId="0EC41002" w14:textId="77777777" w:rsidR="00547F37" w:rsidRDefault="00F44774">
      <w:pPr>
        <w:pStyle w:val="Heading2"/>
        <w:numPr>
          <w:ilvl w:val="1"/>
          <w:numId w:val="10"/>
        </w:numPr>
      </w:pPr>
      <w:bookmarkStart w:id="11" w:name="_Toc81836662"/>
      <w:r>
        <w:t>HUBCAP approach</w:t>
      </w:r>
      <w:bookmarkEnd w:id="11"/>
    </w:p>
    <w:p w14:paraId="12A6E5C9" w14:textId="77777777" w:rsidR="00547F37" w:rsidRDefault="00F44774">
      <w:bookmarkStart w:id="12" w:name="_heading=h.3ygebqi" w:colFirst="0" w:colLast="0"/>
      <w:bookmarkEnd w:id="12"/>
      <w:r>
        <w:t xml:space="preserve">HUBCAP aims to create a sustainable ecosystem based on three key elements. </w:t>
      </w:r>
    </w:p>
    <w:p w14:paraId="27CA0752" w14:textId="77777777" w:rsidR="00547F37" w:rsidRDefault="00F44774">
      <w:r>
        <w:rPr>
          <w:b/>
        </w:rPr>
        <w:t>First</w:t>
      </w:r>
      <w:r>
        <w:t xml:space="preserve">, it will create a sustainable network from existing Digital Innovation Hubs (DIHs) with complementary competencies in CPS design and from a range of European countries. This network will build up an innovation ecosystem with the help of innovative seed SMEs. </w:t>
      </w:r>
    </w:p>
    <w:p w14:paraId="0C878A37" w14:textId="77777777" w:rsidR="00547F37" w:rsidRDefault="00F44774">
      <w:r>
        <w:rPr>
          <w:b/>
        </w:rPr>
        <w:t>Second</w:t>
      </w:r>
      <w:r>
        <w:t xml:space="preserve">, HUBCAP will run a programme of open calls to pull SMEs into the ecosystem (Call #1 PULL), to allow them to experiment with new technologies (Call #2 EXPERIMENT) and to innovate in creating new products and services (Call #3 INNOVATE). </w:t>
      </w:r>
    </w:p>
    <w:p w14:paraId="46CE2703" w14:textId="77777777" w:rsidR="00547F37" w:rsidRDefault="00F44774">
      <w:r>
        <w:rPr>
          <w:b/>
        </w:rPr>
        <w:t>Third,</w:t>
      </w:r>
      <w:r>
        <w:t xml:space="preserve"> HUBCAP will create a cloud-based platform to underpin the ecosystem and enable collaboration through servitisation of MBD tools. This will enable users and suppliers to explore, share, and buy CPS assets (models, tools, services, training) from across the ecosystem through a ‘try-before-you-buy’ sandbox and integrated ‘pay-as-you-go’ charging. </w:t>
      </w:r>
    </w:p>
    <w:p w14:paraId="20BDF3D7" w14:textId="77777777" w:rsidR="00C62E5A" w:rsidRDefault="00F44774" w:rsidP="00C62E5A">
      <w:pPr>
        <w:keepNext/>
      </w:pPr>
      <w:r>
        <w:rPr>
          <w:noProof/>
        </w:rPr>
        <w:drawing>
          <wp:inline distT="0" distB="0" distL="0" distR="0" wp14:anchorId="5E9CC3B5" wp14:editId="3F0CF203">
            <wp:extent cx="5732145" cy="2245360"/>
            <wp:effectExtent l="0" t="0" r="0" b="0"/>
            <wp:docPr id="3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2145" cy="2245360"/>
                    </a:xfrm>
                    <a:prstGeom prst="rect">
                      <a:avLst/>
                    </a:prstGeom>
                    <a:ln/>
                  </pic:spPr>
                </pic:pic>
              </a:graphicData>
            </a:graphic>
          </wp:inline>
        </w:drawing>
      </w:r>
    </w:p>
    <w:p w14:paraId="6DBB7F6B" w14:textId="353910B6" w:rsidR="00547F37" w:rsidRDefault="00C62E5A" w:rsidP="00C62E5A">
      <w:pPr>
        <w:pStyle w:val="Caption"/>
        <w:jc w:val="center"/>
      </w:pPr>
      <w:bookmarkStart w:id="13" w:name="_Toc81836589"/>
      <w:r>
        <w:t xml:space="preserve">Figure </w:t>
      </w:r>
      <w:r w:rsidR="004F49CD">
        <w:fldChar w:fldCharType="begin"/>
      </w:r>
      <w:r w:rsidR="004F49CD">
        <w:instrText xml:space="preserve"> SEQ Figure \* ARABIC </w:instrText>
      </w:r>
      <w:r w:rsidR="004F49CD">
        <w:fldChar w:fldCharType="separate"/>
      </w:r>
      <w:r w:rsidR="007647D2">
        <w:rPr>
          <w:noProof/>
        </w:rPr>
        <w:t>2</w:t>
      </w:r>
      <w:r w:rsidR="004F49CD">
        <w:rPr>
          <w:noProof/>
        </w:rPr>
        <w:fldChar w:fldCharType="end"/>
      </w:r>
      <w:r>
        <w:t>: HUBCAP overall approach.</w:t>
      </w:r>
      <w:bookmarkEnd w:id="13"/>
    </w:p>
    <w:p w14:paraId="19A3C9F6" w14:textId="77777777" w:rsidR="00547F37" w:rsidRDefault="00547F37">
      <w:pPr>
        <w:spacing w:before="120" w:after="0"/>
      </w:pPr>
      <w:bookmarkStart w:id="14" w:name="_heading=h.2dlolyb" w:colFirst="0" w:colLast="0"/>
      <w:bookmarkStart w:id="15" w:name="_heading=h.sqyw64" w:colFirst="0" w:colLast="0"/>
      <w:bookmarkEnd w:id="14"/>
      <w:bookmarkEnd w:id="15"/>
    </w:p>
    <w:p w14:paraId="3B879744" w14:textId="77777777" w:rsidR="00547F37" w:rsidRDefault="00547F37">
      <w:pPr>
        <w:spacing w:before="120" w:after="0"/>
      </w:pPr>
    </w:p>
    <w:p w14:paraId="5BC2EEAF" w14:textId="77777777" w:rsidR="00547F37" w:rsidRDefault="00F44774">
      <w:pPr>
        <w:spacing w:before="120" w:after="0"/>
      </w:pPr>
      <w:r>
        <w:t xml:space="preserve">As mentioned above, HUBCAP will organize three sets of open calls to select and directly finance SMEs to develop, experiment, integrate, and deploy innovative Model-Based Design (MBD) and Cyber-Physical Systems (CPS) technology to create new products. </w:t>
      </w:r>
    </w:p>
    <w:p w14:paraId="604B8763" w14:textId="77777777" w:rsidR="00547F37" w:rsidRDefault="00F44774">
      <w:pPr>
        <w:spacing w:before="40" w:after="0"/>
      </w:pPr>
      <w:r>
        <w:t xml:space="preserve">Working with the DIHs, SMEs will be able to access central funding for experiments via open calls as well as direct support. Members will make models, tools, training materials and expertise available to each other, either freely or on a commercial basis, making it faster and easier to access MBD CPS engineering tools. </w:t>
      </w:r>
    </w:p>
    <w:p w14:paraId="4C95DCAC" w14:textId="77777777" w:rsidR="00547F37" w:rsidRDefault="00547F37">
      <w:pPr>
        <w:spacing w:before="40" w:after="0"/>
        <w:rPr>
          <w:b/>
        </w:rPr>
      </w:pPr>
    </w:p>
    <w:p w14:paraId="1F7E563A" w14:textId="77777777" w:rsidR="00EF022F" w:rsidRDefault="00F44774" w:rsidP="00EF022F">
      <w:pPr>
        <w:keepNext/>
        <w:jc w:val="center"/>
      </w:pPr>
      <w:r>
        <w:rPr>
          <w:rFonts w:ascii="Arial" w:eastAsia="Arial" w:hAnsi="Arial" w:cs="Arial"/>
          <w:noProof/>
          <w:color w:val="000000"/>
          <w:sz w:val="20"/>
          <w:szCs w:val="20"/>
        </w:rPr>
        <w:drawing>
          <wp:inline distT="0" distB="0" distL="0" distR="0" wp14:anchorId="6EAD2F35" wp14:editId="04F90775">
            <wp:extent cx="4540310" cy="2557812"/>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540310" cy="2557812"/>
                    </a:xfrm>
                    <a:prstGeom prst="rect">
                      <a:avLst/>
                    </a:prstGeom>
                    <a:ln/>
                  </pic:spPr>
                </pic:pic>
              </a:graphicData>
            </a:graphic>
          </wp:inline>
        </w:drawing>
      </w:r>
    </w:p>
    <w:p w14:paraId="2C3F880E" w14:textId="72F6C830" w:rsidR="00547F37" w:rsidRDefault="00EF022F" w:rsidP="00EF022F">
      <w:pPr>
        <w:pStyle w:val="Caption"/>
        <w:jc w:val="center"/>
      </w:pPr>
      <w:bookmarkStart w:id="16" w:name="_Toc81836590"/>
      <w:r>
        <w:t xml:space="preserve">Figure </w:t>
      </w:r>
      <w:r w:rsidR="004F49CD">
        <w:fldChar w:fldCharType="begin"/>
      </w:r>
      <w:r w:rsidR="004F49CD">
        <w:instrText xml:space="preserve"> SEQ Figure \* ARABIC </w:instrText>
      </w:r>
      <w:r w:rsidR="004F49CD">
        <w:fldChar w:fldCharType="separate"/>
      </w:r>
      <w:r w:rsidR="007647D2">
        <w:rPr>
          <w:noProof/>
        </w:rPr>
        <w:t>3</w:t>
      </w:r>
      <w:r w:rsidR="004F49CD">
        <w:rPr>
          <w:noProof/>
        </w:rPr>
        <w:fldChar w:fldCharType="end"/>
      </w:r>
      <w:r>
        <w:t>: HUBCAP OCs overall concept and evaluation procedure.</w:t>
      </w:r>
      <w:bookmarkEnd w:id="16"/>
    </w:p>
    <w:p w14:paraId="41926D46" w14:textId="77777777" w:rsidR="00547F37" w:rsidRDefault="00F44774">
      <w:bookmarkStart w:id="17" w:name="_heading=h.3cqmetx" w:colFirst="0" w:colLast="0"/>
      <w:bookmarkStart w:id="18" w:name="_heading=h.1t3h5sf" w:colFirst="0" w:colLast="0"/>
      <w:bookmarkEnd w:id="17"/>
      <w:bookmarkEnd w:id="18"/>
      <w:r>
        <w:t xml:space="preserve">The first open call, </w:t>
      </w:r>
      <w:proofErr w:type="gramStart"/>
      <w:r>
        <w:t>Call</w:t>
      </w:r>
      <w:proofErr w:type="gramEnd"/>
      <w:r>
        <w:t xml:space="preserve"> #1 PULL, will help individual SMEs get their assets on the platform. The second open call, </w:t>
      </w:r>
      <w:proofErr w:type="gramStart"/>
      <w:r>
        <w:t>Call</w:t>
      </w:r>
      <w:proofErr w:type="gramEnd"/>
      <w:r>
        <w:t xml:space="preserve"> #2 EXPERIMENT, will finance a consortium of SMEs to experiment with MBD. The third open call, </w:t>
      </w:r>
      <w:proofErr w:type="gramStart"/>
      <w:r>
        <w:t>Call</w:t>
      </w:r>
      <w:proofErr w:type="gramEnd"/>
      <w:r>
        <w:t xml:space="preserve"> #3 - INNOVATE, will finance a consortium of SMEs to innovate with MBD to create new products. </w:t>
      </w:r>
    </w:p>
    <w:p w14:paraId="2976F5AA" w14:textId="77777777" w:rsidR="00547F37" w:rsidRDefault="00F44774">
      <w:bookmarkStart w:id="19" w:name="_heading=h.4d34og8" w:colFirst="0" w:colLast="0"/>
      <w:bookmarkEnd w:id="19"/>
      <w:r>
        <w:t xml:space="preserve">It is expected that new innovations will emerge towards the third year from the project third-party experiments through the EXPERIMENT and INNOVATE calls that will open later in the project timeline. Conversely, the PULL call is open from early in the project (with five regular deadlines) and has a budget dedicated to workshops helping partners get their assets into the collaboration platform. </w:t>
      </w:r>
    </w:p>
    <w:p w14:paraId="53BB4F6D" w14:textId="77777777" w:rsidR="00547F37" w:rsidRDefault="00F44774">
      <w:pPr>
        <w:keepLines/>
        <w:spacing w:before="40" w:line="252" w:lineRule="auto"/>
      </w:pPr>
      <w:bookmarkStart w:id="20" w:name="_heading=h.26in1rg" w:colFirst="0" w:colLast="0"/>
      <w:bookmarkEnd w:id="20"/>
      <w:r>
        <w:t xml:space="preserve">IMPORTANTE: The information provided in this document is only binding in relation to Call #1.4 PULL, and applicants to further calls should comply with their respective guidelines and sub-grant agreements. </w:t>
      </w:r>
    </w:p>
    <w:p w14:paraId="53E2EC2D" w14:textId="77777777" w:rsidR="00547F37" w:rsidRDefault="00547F37">
      <w:pPr>
        <w:keepLines/>
        <w:spacing w:before="40" w:line="252" w:lineRule="auto"/>
      </w:pPr>
    </w:p>
    <w:p w14:paraId="438B638C" w14:textId="77777777" w:rsidR="00547F37" w:rsidRDefault="00F44774">
      <w:pPr>
        <w:pStyle w:val="Heading1"/>
        <w:keepLines w:val="0"/>
        <w:numPr>
          <w:ilvl w:val="0"/>
          <w:numId w:val="10"/>
        </w:numPr>
        <w:spacing w:before="360" w:after="120" w:line="240" w:lineRule="auto"/>
        <w:ind w:left="431" w:hanging="431"/>
      </w:pPr>
      <w:bookmarkStart w:id="21" w:name="_Toc81836663"/>
      <w:r>
        <w:t>General information</w:t>
      </w:r>
      <w:bookmarkEnd w:id="21"/>
    </w:p>
    <w:p w14:paraId="5576CC99" w14:textId="77777777" w:rsidR="00547F37" w:rsidRDefault="00F44774">
      <w:pPr>
        <w:pStyle w:val="Heading2"/>
        <w:numPr>
          <w:ilvl w:val="1"/>
          <w:numId w:val="10"/>
        </w:numPr>
      </w:pPr>
      <w:bookmarkStart w:id="22" w:name="_Toc81836664"/>
      <w:r>
        <w:t>Means of submission</w:t>
      </w:r>
      <w:bookmarkEnd w:id="22"/>
    </w:p>
    <w:p w14:paraId="4993E226" w14:textId="77777777" w:rsidR="00547F37" w:rsidRDefault="00F44774">
      <w:r>
        <w:t>The F6S platform (</w:t>
      </w:r>
      <w:hyperlink r:id="rId16">
        <w:r>
          <w:rPr>
            <w:color w:val="1155CC"/>
            <w:u w:val="single"/>
          </w:rPr>
          <w:t>https://www.f6s.com/hubcap-call-1.4-pull/apply</w:t>
        </w:r>
      </w:hyperlink>
      <w:r>
        <w:t xml:space="preserve">) will be the entry point for all applications’ submission to HUBCAP Open Call #1.4 PULL. Submissions received by any other channel will be automatically discarded. </w:t>
      </w:r>
    </w:p>
    <w:p w14:paraId="49579A1B" w14:textId="77777777" w:rsidR="00547F37" w:rsidRDefault="00F44774">
      <w:r>
        <w:lastRenderedPageBreak/>
        <w:t xml:space="preserve">Documents required in subsequent phases of the programme will be submitted via a dedicated channel, which will be indicated by HUBCAP consortium during the sub-granted projects execution. </w:t>
      </w:r>
    </w:p>
    <w:p w14:paraId="40BFD088" w14:textId="77777777" w:rsidR="00547F37" w:rsidRDefault="00F44774">
      <w:pPr>
        <w:pStyle w:val="Heading2"/>
        <w:numPr>
          <w:ilvl w:val="1"/>
          <w:numId w:val="10"/>
        </w:numPr>
      </w:pPr>
      <w:bookmarkStart w:id="23" w:name="_Toc81836665"/>
      <w:r>
        <w:t>Language</w:t>
      </w:r>
      <w:bookmarkEnd w:id="23"/>
    </w:p>
    <w:p w14:paraId="19AFB944" w14:textId="77777777" w:rsidR="00547F37" w:rsidRDefault="00F44774">
      <w:r>
        <w:rPr>
          <w:b/>
        </w:rPr>
        <w:t>English</w:t>
      </w:r>
      <w:r>
        <w:t xml:space="preserve"> is the official language for HUBCAP open calls. Submissions done in any other language will not be evaluated. English is also the only official language during the whole execution of the HUBCAP programme. This means any requested submission of deliverable will be done in English in order to be eligible.</w:t>
      </w:r>
    </w:p>
    <w:p w14:paraId="0563209A" w14:textId="77777777" w:rsidR="00547F37" w:rsidRDefault="00F44774">
      <w:pPr>
        <w:pStyle w:val="Heading2"/>
        <w:numPr>
          <w:ilvl w:val="1"/>
          <w:numId w:val="10"/>
        </w:numPr>
      </w:pPr>
      <w:bookmarkStart w:id="24" w:name="_Toc81836666"/>
      <w:r>
        <w:t>Data protection</w:t>
      </w:r>
      <w:bookmarkEnd w:id="24"/>
    </w:p>
    <w:p w14:paraId="46E65E94" w14:textId="77777777" w:rsidR="00547F37" w:rsidRDefault="00F44774">
      <w:pPr>
        <w:rPr>
          <w:b/>
        </w:rPr>
      </w:pPr>
      <w:r>
        <w:rPr>
          <w:b/>
        </w:rPr>
        <w:t>Beneficiary´s personal data processing</w:t>
      </w:r>
    </w:p>
    <w:p w14:paraId="0EC73B2C" w14:textId="77777777" w:rsidR="00547F37" w:rsidRDefault="00F44774">
      <w:r>
        <w:t xml:space="preserve">In order to process and evaluate applications, HUBCAP will need to collect Personal and Industrial Data. F6S Network Ireland Limited, as the Project Open Calls manager will act as Data Controller and will be responsible for ensuring that collection, processing and sharing of personal data and/or special categories of personal data </w:t>
      </w:r>
      <w:proofErr w:type="gramStart"/>
      <w:r>
        <w:t>are in compliance with</w:t>
      </w:r>
      <w:proofErr w:type="gramEnd"/>
      <w:r>
        <w:t xml:space="preserve"> Regulation (EU) 2016/679 of the European Parliament and of the Council of 27 April 2016 (the General Data Protection Regulation (“GDPR”)). F6S will therefore ensure the legal grounds for personal data processing, ensuring the contractual basis and taking required security measures in accordance with GDPR before processing and sharing any personal data and/or special categories of personal data. </w:t>
      </w:r>
    </w:p>
    <w:p w14:paraId="0C35AD93" w14:textId="77777777" w:rsidR="00547F37" w:rsidRDefault="00F44774">
      <w:r>
        <w:t>Moreover, as personal data included in the applications need to be shared with the members of the HUBCAP Quality Assessment Board, F6S Network will assure the lawful basis for this sharing and processing, according to GDPR Article 6.1 (b) (“</w:t>
      </w:r>
      <w:r>
        <w:rPr>
          <w:i/>
        </w:rPr>
        <w:t>Processing is necessary for the performance of a contract to which the data subject is party or in order to take steps at the request of the data subject prior to entering into a contract</w:t>
      </w:r>
      <w:r>
        <w:t xml:space="preserve">”), namely promoting a data processing agreement with said HUBCAP members. </w:t>
      </w:r>
    </w:p>
    <w:p w14:paraId="0250A8CA" w14:textId="77777777" w:rsidR="00547F37" w:rsidRDefault="00F44774">
      <w:pPr>
        <w:rPr>
          <w:b/>
        </w:rPr>
      </w:pPr>
      <w:r>
        <w:rPr>
          <w:b/>
        </w:rPr>
        <w:t>Personal data embedded in the Beneficiary´s technology</w:t>
      </w:r>
    </w:p>
    <w:p w14:paraId="6B67EC53" w14:textId="77777777" w:rsidR="00547F37" w:rsidRDefault="00F44774">
      <w:r>
        <w:t xml:space="preserve">If the Beneficiary acts as data processor in respect of any personal data included and/or processed through the MBD Technology to be submitted to HUBCAP platform, the data controlling Beneficiary undertakes to bind any and all of their data processors, including if necessary F6S and/or any other HUBCAP consortium partner, to a data processing agreement in compliance with the applicable statutory data protection laws. </w:t>
      </w:r>
    </w:p>
    <w:p w14:paraId="0CE22D09" w14:textId="77777777" w:rsidR="00547F37" w:rsidRDefault="00F44774">
      <w:r>
        <w:t xml:space="preserve">The F6S platform's system design and operational procedures ensure that data is managed in compliance with The General Data Protection Regulation (EU) 2016/679 (GDPR). Each applicant will accept the F6S terms to ensure coverage. </w:t>
      </w:r>
    </w:p>
    <w:p w14:paraId="5BE666A5" w14:textId="161DDF10" w:rsidR="00547F37" w:rsidRDefault="00F44774">
      <w:r>
        <w:t xml:space="preserve">Please note that HUBCAP requests the minimum information needed to deliver the evaluation procedures. </w:t>
      </w:r>
      <w:r>
        <w:rPr>
          <w:b/>
          <w:i/>
        </w:rPr>
        <w:t xml:space="preserve">Annexes </w:t>
      </w:r>
      <w:r w:rsidR="00947511">
        <w:rPr>
          <w:b/>
          <w:i/>
        </w:rPr>
        <w:t>4</w:t>
      </w:r>
      <w:r>
        <w:rPr>
          <w:b/>
          <w:i/>
        </w:rPr>
        <w:t>: Bank account information</w:t>
      </w:r>
      <w:r>
        <w:t xml:space="preserve">, and </w:t>
      </w:r>
      <w:r>
        <w:rPr>
          <w:b/>
          <w:i/>
        </w:rPr>
        <w:t xml:space="preserve">Annex </w:t>
      </w:r>
      <w:r w:rsidR="00947511">
        <w:rPr>
          <w:b/>
          <w:i/>
        </w:rPr>
        <w:t>5</w:t>
      </w:r>
      <w:r>
        <w:rPr>
          <w:b/>
          <w:i/>
        </w:rPr>
        <w:t>: Sub-grant Agreement Template</w:t>
      </w:r>
      <w:r>
        <w:t xml:space="preserve">, are provided for reference and will only be requested if the SME is accepted in Call #1.4 PULL to integrate its assets within the HUBCAP Collaborative Platform. </w:t>
      </w:r>
    </w:p>
    <w:p w14:paraId="30FCA082" w14:textId="77777777" w:rsidR="00547F37" w:rsidRDefault="00F44774">
      <w:r>
        <w:t>Please refer to</w:t>
      </w:r>
      <w:r>
        <w:rPr>
          <w:color w:val="0070C0"/>
        </w:rPr>
        <w:t xml:space="preserve"> </w:t>
      </w:r>
      <w:hyperlink r:id="rId17">
        <w:r>
          <w:rPr>
            <w:color w:val="0070C0"/>
            <w:u w:val="single"/>
          </w:rPr>
          <w:t>https://www.f6s.com/terms</w:t>
        </w:r>
      </w:hyperlink>
      <w:r>
        <w:t xml:space="preserve"> to check F6S platform data privacy policy and security measures.</w:t>
      </w:r>
    </w:p>
    <w:p w14:paraId="66A66986" w14:textId="77777777" w:rsidR="00547F37" w:rsidRDefault="00F44774">
      <w:pPr>
        <w:pStyle w:val="Heading2"/>
        <w:numPr>
          <w:ilvl w:val="1"/>
          <w:numId w:val="10"/>
        </w:numPr>
      </w:pPr>
      <w:bookmarkStart w:id="25" w:name="_Toc81836667"/>
      <w:r>
        <w:lastRenderedPageBreak/>
        <w:t>Origin of the funds</w:t>
      </w:r>
      <w:bookmarkEnd w:id="25"/>
    </w:p>
    <w:p w14:paraId="192B32C4" w14:textId="77777777" w:rsidR="00547F37" w:rsidRDefault="00F44774">
      <w:r>
        <w:t xml:space="preserve">Any selected applicant will sign a dedicated Sub-Grant Agreement with the HUBCAP consortium. </w:t>
      </w:r>
    </w:p>
    <w:p w14:paraId="29475110" w14:textId="77777777" w:rsidR="00547F37" w:rsidRDefault="00F44774">
      <w:r>
        <w:rPr>
          <w:b/>
        </w:rPr>
        <w:t>The funds attached to the Sub-Grant Agreement come directly from the funds of the European Project HUBCAP funded itself by the European Commission and remain therefore, property of the EU until the payment of the balance, whose management rights have been transferred to the project partners in HUBCAP via European Commission Grant Agreement Number 872698.</w:t>
      </w:r>
    </w:p>
    <w:p w14:paraId="2FFD8DB5" w14:textId="7D74859B" w:rsidR="00547F37" w:rsidRDefault="00F44774">
      <w:r>
        <w:t>As it can be seen in the Sub-Grant Agreement template (</w:t>
      </w:r>
      <w:r>
        <w:rPr>
          <w:i/>
        </w:rPr>
        <w:t xml:space="preserve">Annex </w:t>
      </w:r>
      <w:r w:rsidR="00947511">
        <w:rPr>
          <w:i/>
        </w:rPr>
        <w:t>5</w:t>
      </w:r>
      <w:r>
        <w:t xml:space="preserve">), this relation between the sub-grantee and the European Commission through HUBCAP project carries a set of obligations to the sub-grantee with the European Commission. It is the task of the sub-grantee to accomplish them, and of the HUBCAP consortium partners to inform about them. </w:t>
      </w:r>
    </w:p>
    <w:p w14:paraId="2D3229C1" w14:textId="77777777" w:rsidR="00547F37" w:rsidRDefault="00547F37"/>
    <w:p w14:paraId="78789226" w14:textId="77777777" w:rsidR="00547F37" w:rsidRDefault="00F44774">
      <w:pPr>
        <w:pStyle w:val="Heading1"/>
        <w:keepLines w:val="0"/>
        <w:numPr>
          <w:ilvl w:val="0"/>
          <w:numId w:val="10"/>
        </w:numPr>
        <w:spacing w:before="360" w:after="120" w:line="240" w:lineRule="auto"/>
        <w:ind w:left="431" w:hanging="431"/>
      </w:pPr>
      <w:bookmarkStart w:id="26" w:name="_Toc81836668"/>
      <w:r>
        <w:t>Eligibility of applicants</w:t>
      </w:r>
      <w:bookmarkEnd w:id="26"/>
    </w:p>
    <w:p w14:paraId="448BAF1F" w14:textId="77777777" w:rsidR="00547F37" w:rsidRDefault="00F44774">
      <w:r>
        <w:t xml:space="preserve">HUBCAP invites market-oriented SMEs to introduce their MBD CPS within the HUBCAP Collaborative platform. </w:t>
      </w:r>
    </w:p>
    <w:p w14:paraId="3DCA00B8" w14:textId="77777777" w:rsidR="00547F37" w:rsidRDefault="00F44774">
      <w:r>
        <w:t xml:space="preserve">The HUBCAP Open Call #1 PULL will fund the integration of Single European mid-caps, SMEs and Micro SMEs as defined in EU law: EU recommendation 2003/361115. Each of these must be established in an EU Member State or in an Associated Country. </w:t>
      </w:r>
    </w:p>
    <w:p w14:paraId="098A5F20" w14:textId="77777777" w:rsidR="00547F37" w:rsidRDefault="00F44774">
      <w:pPr>
        <w:pStyle w:val="Heading2"/>
        <w:numPr>
          <w:ilvl w:val="1"/>
          <w:numId w:val="10"/>
        </w:numPr>
      </w:pPr>
      <w:bookmarkStart w:id="27" w:name="_Toc81836669"/>
      <w:r>
        <w:t>Definition of SME</w:t>
      </w:r>
      <w:bookmarkEnd w:id="27"/>
    </w:p>
    <w:p w14:paraId="41B92CC8" w14:textId="20253F85" w:rsidR="00547F37" w:rsidRDefault="00F44774" w:rsidP="001E2979">
      <w:bookmarkStart w:id="28" w:name="_heading=h.1y810tw" w:colFirst="0" w:colLast="0"/>
      <w:bookmarkEnd w:id="28"/>
      <w:r>
        <w:t>An SME will be considered as such if complying with the European Commission Recommendation 2003/361/EC</w:t>
      </w:r>
      <w:r>
        <w:rPr>
          <w:vertAlign w:val="superscript"/>
        </w:rPr>
        <w:footnoteReference w:id="1"/>
      </w:r>
      <w:r>
        <w:rPr>
          <w:vertAlign w:val="superscript"/>
        </w:rPr>
        <w:t xml:space="preserve"> </w:t>
      </w:r>
      <w:r>
        <w:t>and the SME user guide</w:t>
      </w:r>
      <w:r>
        <w:rPr>
          <w:vertAlign w:val="superscript"/>
        </w:rPr>
        <w:footnoteReference w:id="2"/>
      </w:r>
      <w:r>
        <w:t xml:space="preserve">. </w:t>
      </w:r>
    </w:p>
    <w:p w14:paraId="77F7C8F3" w14:textId="77777777" w:rsidR="00547F37" w:rsidRDefault="00F44774">
      <w:pPr>
        <w:pStyle w:val="Heading2"/>
        <w:numPr>
          <w:ilvl w:val="1"/>
          <w:numId w:val="10"/>
        </w:numPr>
      </w:pPr>
      <w:bookmarkStart w:id="29" w:name="_Toc81836670"/>
      <w:r>
        <w:t>SME Eligibility Criteria</w:t>
      </w:r>
      <w:bookmarkEnd w:id="29"/>
    </w:p>
    <w:p w14:paraId="77E4F960" w14:textId="77777777" w:rsidR="00547F37" w:rsidRDefault="00F44774">
      <w:pPr>
        <w:spacing w:before="120" w:after="0"/>
      </w:pPr>
      <w:r>
        <w:t>An SME is considered eligible for HUBCAP open call #1 PULL if it complies will ALL the following rules:</w:t>
      </w:r>
    </w:p>
    <w:p w14:paraId="263FD5AE" w14:textId="77777777" w:rsidR="00547F37" w:rsidRDefault="00F44774">
      <w:pPr>
        <w:widowControl w:val="0"/>
        <w:numPr>
          <w:ilvl w:val="0"/>
          <w:numId w:val="3"/>
        </w:numPr>
        <w:pBdr>
          <w:top w:val="nil"/>
          <w:left w:val="nil"/>
          <w:bottom w:val="nil"/>
          <w:right w:val="nil"/>
          <w:between w:val="nil"/>
        </w:pBdr>
        <w:spacing w:before="120" w:after="0" w:line="240" w:lineRule="auto"/>
        <w:ind w:left="567" w:hanging="210"/>
      </w:pPr>
      <w:r>
        <w:rPr>
          <w:color w:val="282828"/>
        </w:rPr>
        <w:t>It is a legal entity established and based in one of the EU Member States or an H2020 Associated country as defined in H2020 rules for participation</w:t>
      </w:r>
      <w:r>
        <w:rPr>
          <w:color w:val="282828"/>
          <w:vertAlign w:val="superscript"/>
        </w:rPr>
        <w:footnoteReference w:id="3"/>
      </w:r>
      <w:r>
        <w:rPr>
          <w:color w:val="282828"/>
        </w:rPr>
        <w:t>:</w:t>
      </w:r>
    </w:p>
    <w:p w14:paraId="79F54D26" w14:textId="77777777" w:rsidR="00547F37" w:rsidRDefault="00F44774">
      <w:pPr>
        <w:widowControl w:val="0"/>
        <w:numPr>
          <w:ilvl w:val="0"/>
          <w:numId w:val="3"/>
        </w:numPr>
        <w:pBdr>
          <w:top w:val="nil"/>
          <w:left w:val="nil"/>
          <w:bottom w:val="nil"/>
          <w:right w:val="nil"/>
          <w:between w:val="nil"/>
        </w:pBdr>
        <w:spacing w:before="120" w:after="0" w:line="240" w:lineRule="auto"/>
        <w:ind w:left="567" w:hanging="210"/>
      </w:pPr>
      <w:r>
        <w:rPr>
          <w:color w:val="282828"/>
        </w:rPr>
        <w:t xml:space="preserve">It is a technology provider of MBD CPS technology. </w:t>
      </w:r>
    </w:p>
    <w:p w14:paraId="529D9BF2" w14:textId="77777777" w:rsidR="00547F37" w:rsidRDefault="00F44774">
      <w:pPr>
        <w:spacing w:before="120"/>
      </w:pPr>
      <w:r>
        <w:t xml:space="preserve">Please note that a signed version of </w:t>
      </w:r>
      <w:r>
        <w:rPr>
          <w:b/>
        </w:rPr>
        <w:t>Annex 4: Applicant Declaration of Honour</w:t>
      </w:r>
      <w:r>
        <w:t xml:space="preserve"> and </w:t>
      </w:r>
      <w:r>
        <w:rPr>
          <w:b/>
        </w:rPr>
        <w:t>Annex 5: SME Declaration</w:t>
      </w:r>
      <w:r>
        <w:t xml:space="preserve"> are mandatory for the HUBCAP Open Call #1.4 PULL application. </w:t>
      </w:r>
    </w:p>
    <w:p w14:paraId="0374778C" w14:textId="77777777" w:rsidR="00547F37" w:rsidRDefault="00F44774">
      <w:pPr>
        <w:pStyle w:val="Heading2"/>
        <w:numPr>
          <w:ilvl w:val="1"/>
          <w:numId w:val="10"/>
        </w:numPr>
      </w:pPr>
      <w:bookmarkStart w:id="30" w:name="_Toc81836671"/>
      <w:r>
        <w:t>Application Eligibility Criteria</w:t>
      </w:r>
      <w:bookmarkEnd w:id="30"/>
    </w:p>
    <w:p w14:paraId="261AE72A" w14:textId="77777777" w:rsidR="00547F37" w:rsidRDefault="00F44774">
      <w:r>
        <w:t>The following proposals eligibility criteria also apply:</w:t>
      </w:r>
    </w:p>
    <w:p w14:paraId="7122FDA9" w14:textId="77777777" w:rsidR="00547F37" w:rsidRDefault="00F44774">
      <w:pPr>
        <w:numPr>
          <w:ilvl w:val="0"/>
          <w:numId w:val="7"/>
        </w:numPr>
        <w:pBdr>
          <w:top w:val="nil"/>
          <w:left w:val="nil"/>
          <w:bottom w:val="nil"/>
          <w:right w:val="nil"/>
          <w:between w:val="nil"/>
        </w:pBdr>
        <w:spacing w:before="120" w:after="0" w:line="240" w:lineRule="auto"/>
        <w:ind w:left="426" w:hanging="284"/>
        <w:rPr>
          <w:color w:val="282828"/>
        </w:rPr>
      </w:pPr>
      <w:r>
        <w:rPr>
          <w:color w:val="282828"/>
        </w:rPr>
        <w:t xml:space="preserve">Applications must have a </w:t>
      </w:r>
      <w:r>
        <w:rPr>
          <w:b/>
          <w:color w:val="282828"/>
        </w:rPr>
        <w:t>clear European dimension, facilitate HUBCAP based innovation</w:t>
      </w:r>
      <w:r>
        <w:rPr>
          <w:color w:val="282828"/>
        </w:rPr>
        <w:t xml:space="preserve"> and contribute towards European Union digitization, </w:t>
      </w:r>
      <w:r>
        <w:rPr>
          <w:b/>
          <w:color w:val="282828"/>
        </w:rPr>
        <w:t>targeting clear economic and societal impact</w:t>
      </w:r>
      <w:r>
        <w:rPr>
          <w:color w:val="282828"/>
        </w:rPr>
        <w:t xml:space="preserve">. </w:t>
      </w:r>
    </w:p>
    <w:p w14:paraId="666A4091" w14:textId="77777777" w:rsidR="00547F37" w:rsidRDefault="00F44774">
      <w:pPr>
        <w:numPr>
          <w:ilvl w:val="0"/>
          <w:numId w:val="7"/>
        </w:numPr>
        <w:pBdr>
          <w:top w:val="nil"/>
          <w:left w:val="nil"/>
          <w:bottom w:val="nil"/>
          <w:right w:val="nil"/>
          <w:between w:val="nil"/>
        </w:pBdr>
        <w:spacing w:before="120" w:after="0" w:line="240" w:lineRule="auto"/>
        <w:ind w:left="426" w:hanging="216"/>
        <w:rPr>
          <w:color w:val="282828"/>
        </w:rPr>
      </w:pPr>
      <w:r>
        <w:rPr>
          <w:b/>
          <w:color w:val="282828"/>
        </w:rPr>
        <w:lastRenderedPageBreak/>
        <w:t>Each SME may submit only one (1) asset application at each HUBCAP call #1.</w:t>
      </w:r>
      <w:r>
        <w:rPr>
          <w:b/>
        </w:rPr>
        <w:t>4</w:t>
      </w:r>
      <w:r>
        <w:rPr>
          <w:b/>
          <w:color w:val="282828"/>
        </w:rPr>
        <w:t xml:space="preserve"> PULL. Multiple submissions to call #1.</w:t>
      </w:r>
      <w:r>
        <w:rPr>
          <w:b/>
        </w:rPr>
        <w:t>4</w:t>
      </w:r>
      <w:r>
        <w:rPr>
          <w:b/>
          <w:color w:val="282828"/>
        </w:rPr>
        <w:t xml:space="preserve"> will not be accepted</w:t>
      </w:r>
      <w:r>
        <w:rPr>
          <w:color w:val="282828"/>
        </w:rPr>
        <w:t>. In case the afore mentioned SME is not selected it can participate again in one of the other PULL calls, but only if it uses a different application asset</w:t>
      </w:r>
    </w:p>
    <w:p w14:paraId="153BE467" w14:textId="77777777" w:rsidR="00547F37" w:rsidRDefault="00F44774">
      <w:pPr>
        <w:numPr>
          <w:ilvl w:val="0"/>
          <w:numId w:val="7"/>
        </w:numPr>
        <w:pBdr>
          <w:top w:val="nil"/>
          <w:left w:val="nil"/>
          <w:bottom w:val="nil"/>
          <w:right w:val="nil"/>
          <w:between w:val="nil"/>
        </w:pBdr>
        <w:spacing w:before="120" w:after="0" w:line="240" w:lineRule="auto"/>
        <w:ind w:left="426" w:hanging="216"/>
        <w:rPr>
          <w:color w:val="282828"/>
          <w:u w:val="single"/>
        </w:rPr>
      </w:pPr>
      <w:r>
        <w:rPr>
          <w:b/>
          <w:color w:val="282828"/>
        </w:rPr>
        <w:t>The maximum amount of direct funding that an SME may receive via HUBCAP for Open Call #1.</w:t>
      </w:r>
      <w:r>
        <w:rPr>
          <w:b/>
        </w:rPr>
        <w:t>4</w:t>
      </w:r>
      <w:r>
        <w:rPr>
          <w:b/>
          <w:color w:val="282828"/>
        </w:rPr>
        <w:t xml:space="preserve"> </w:t>
      </w:r>
      <w:r>
        <w:rPr>
          <w:b/>
        </w:rPr>
        <w:t>PULL</w:t>
      </w:r>
      <w:r>
        <w:rPr>
          <w:b/>
          <w:color w:val="282828"/>
        </w:rPr>
        <w:t xml:space="preserve"> is 1000 EUROs. </w:t>
      </w:r>
    </w:p>
    <w:p w14:paraId="35B60235" w14:textId="77777777" w:rsidR="00547F37" w:rsidRDefault="00547F37">
      <w:pPr>
        <w:pBdr>
          <w:top w:val="nil"/>
          <w:left w:val="nil"/>
          <w:bottom w:val="nil"/>
          <w:right w:val="nil"/>
          <w:between w:val="nil"/>
        </w:pBdr>
        <w:spacing w:before="120" w:after="0" w:line="240" w:lineRule="auto"/>
        <w:rPr>
          <w:color w:val="282828"/>
          <w:u w:val="single"/>
        </w:rPr>
      </w:pPr>
    </w:p>
    <w:p w14:paraId="227F8D56" w14:textId="77777777" w:rsidR="00547F37" w:rsidRDefault="00F44774">
      <w:pPr>
        <w:pStyle w:val="Heading1"/>
        <w:keepLines w:val="0"/>
        <w:numPr>
          <w:ilvl w:val="0"/>
          <w:numId w:val="10"/>
        </w:numPr>
        <w:spacing w:before="360" w:after="120" w:line="240" w:lineRule="auto"/>
        <w:ind w:left="431" w:hanging="431"/>
      </w:pPr>
      <w:bookmarkStart w:id="31" w:name="_Toc81836672"/>
      <w:r>
        <w:t>HUBCAP Open Call #1.4 PULL</w:t>
      </w:r>
      <w:bookmarkEnd w:id="31"/>
    </w:p>
    <w:p w14:paraId="125DED2B" w14:textId="77777777" w:rsidR="00547F37" w:rsidRDefault="00F44774">
      <w:r>
        <w:t xml:space="preserve">The following chapter shows all the relevant information for a successful application to Call #1.4 PULL. </w:t>
      </w:r>
    </w:p>
    <w:p w14:paraId="386044B1" w14:textId="77777777" w:rsidR="00547F37" w:rsidRDefault="00F44774">
      <w:pPr>
        <w:pStyle w:val="Heading2"/>
        <w:numPr>
          <w:ilvl w:val="1"/>
          <w:numId w:val="10"/>
        </w:numPr>
      </w:pPr>
      <w:bookmarkStart w:id="32" w:name="_Toc81836673"/>
      <w:r>
        <w:t>Funding Scheme</w:t>
      </w:r>
      <w:bookmarkEnd w:id="32"/>
    </w:p>
    <w:p w14:paraId="60380B5F" w14:textId="77777777" w:rsidR="00547F37" w:rsidRDefault="00F44774">
      <w:r>
        <w:t xml:space="preserve">The Open Call #1.4 PULL will fund individual SMEs with Model-Based Design (MBD) Cyber-Physical System (CPS) technology products and services that can be integrated in HUBCAP Collaborative Platform. </w:t>
      </w:r>
    </w:p>
    <w:p w14:paraId="611929E1" w14:textId="77777777" w:rsidR="00547F37" w:rsidRDefault="00F44774">
      <w:r>
        <w:t xml:space="preserve">The selected products and services will enlarge and enrich the pool of technology tools/offers of HUBCAP. The beneficiaries from Call #1.4 PULL can subsequently also be funded by collaborating with other SMEs and together apply to HUBCAP Call #2 EXPERIMENT. </w:t>
      </w:r>
    </w:p>
    <w:p w14:paraId="1D688BEF" w14:textId="77777777" w:rsidR="00547F37" w:rsidRDefault="00F44774">
      <w:r>
        <w:t xml:space="preserve">Individual SMEs will receive a total fund of 1.000€ (one thousand Euro) to introduce their technologies and participate in a Workshop. Participation in the workshop is mandatory. </w:t>
      </w:r>
    </w:p>
    <w:p w14:paraId="4ECD1894" w14:textId="77777777" w:rsidR="00547F37" w:rsidRDefault="00F44774">
      <w:r>
        <w:t xml:space="preserve">To avoid conflicts of interest, applications will not be accepted from persons or organisations who are partners in the HUBCAP consortium or who are formally linked in any way to partners of the consortium. All applicants will be required to declare that they know of no such potential conflicts of interest that should prevent them from applying. </w:t>
      </w:r>
    </w:p>
    <w:p w14:paraId="2D34CDEB" w14:textId="77777777" w:rsidR="00547F37" w:rsidRDefault="00F44774">
      <w:r>
        <w:t xml:space="preserve">Third parties receiving the sub-grant from HUBCAP through the Open Call will not become part of the HUBCAP project consortium and do not accede to the HUBCAP Grant Agreement; therefore, an EU Participant Identification Code (PIC) is not required. Likewise, the third parties will not become parties to the Consortium Agreement entered among the HUBCAP consortium partners. </w:t>
      </w:r>
    </w:p>
    <w:p w14:paraId="5DCC7647" w14:textId="34DF40C4" w:rsidR="00547F37" w:rsidRDefault="00F44774">
      <w:r>
        <w:t>HUBCAP funding is results-driven, provided as vouchers in a lump sum way. As such, there is no need for a traditional administrative-justification system (</w:t>
      </w:r>
      <w:r w:rsidR="000F0365">
        <w:t>e.g.,</w:t>
      </w:r>
      <w:r>
        <w:t xml:space="preserve"> counting hourly dedication or calculating workload), but getting the funding is associated with the full achievement of the relevant milestone.</w:t>
      </w:r>
    </w:p>
    <w:p w14:paraId="07E26DB2" w14:textId="77777777" w:rsidR="00547F37" w:rsidRDefault="00F44774">
      <w:pPr>
        <w:pStyle w:val="Heading2"/>
        <w:numPr>
          <w:ilvl w:val="1"/>
          <w:numId w:val="10"/>
        </w:numPr>
      </w:pPr>
      <w:bookmarkStart w:id="33" w:name="_Toc81836674"/>
      <w:r>
        <w:t>Timeline</w:t>
      </w:r>
      <w:bookmarkEnd w:id="33"/>
    </w:p>
    <w:p w14:paraId="1496E85C" w14:textId="40B3AFED" w:rsidR="00547F37" w:rsidRDefault="00F44774">
      <w:pPr>
        <w:spacing w:after="0"/>
      </w:pPr>
      <w:r>
        <w:t xml:space="preserve">Submission to Call #1.4 PULL will be enabled on the </w:t>
      </w:r>
      <w:r w:rsidR="000F0365">
        <w:rPr>
          <w:b/>
        </w:rPr>
        <w:t>7th of</w:t>
      </w:r>
      <w:r>
        <w:rPr>
          <w:b/>
        </w:rPr>
        <w:t xml:space="preserve"> September 2021</w:t>
      </w:r>
      <w:r>
        <w:t xml:space="preserve"> and end on the </w:t>
      </w:r>
      <w:r w:rsidR="005E55DB">
        <w:rPr>
          <w:b/>
        </w:rPr>
        <w:t>4th of</w:t>
      </w:r>
      <w:r>
        <w:t xml:space="preserve"> </w:t>
      </w:r>
      <w:r>
        <w:rPr>
          <w:b/>
        </w:rPr>
        <w:t>November 2021 at 17:00 CET</w:t>
      </w:r>
      <w:r>
        <w:t xml:space="preserve"> time (Brussels time). Figure 4 shows the different activities and respective timelines expected for Call #1.4 PULL. </w:t>
      </w:r>
    </w:p>
    <w:p w14:paraId="5DCE0E3C" w14:textId="77777777" w:rsidR="00946F84" w:rsidRDefault="00F44774" w:rsidP="00946F84">
      <w:pPr>
        <w:keepNext/>
        <w:spacing w:after="0"/>
        <w:jc w:val="center"/>
      </w:pPr>
      <w:r>
        <w:rPr>
          <w:noProof/>
        </w:rPr>
        <w:lastRenderedPageBreak/>
        <w:drawing>
          <wp:inline distT="114300" distB="114300" distL="114300" distR="114300" wp14:anchorId="609FC913" wp14:editId="6CF1D93B">
            <wp:extent cx="5731200" cy="3975100"/>
            <wp:effectExtent l="0" t="0" r="0" b="0"/>
            <wp:docPr id="3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200" cy="3975100"/>
                    </a:xfrm>
                    <a:prstGeom prst="rect">
                      <a:avLst/>
                    </a:prstGeom>
                    <a:ln/>
                  </pic:spPr>
                </pic:pic>
              </a:graphicData>
            </a:graphic>
          </wp:inline>
        </w:drawing>
      </w:r>
    </w:p>
    <w:p w14:paraId="7C5CC8B7" w14:textId="31E70C15" w:rsidR="00547F37" w:rsidRDefault="00946F84" w:rsidP="00946F84">
      <w:pPr>
        <w:pStyle w:val="Caption"/>
        <w:jc w:val="center"/>
      </w:pPr>
      <w:bookmarkStart w:id="34" w:name="_Toc81836591"/>
      <w:r>
        <w:t xml:space="preserve">Figure </w:t>
      </w:r>
      <w:r w:rsidR="004F49CD">
        <w:fldChar w:fldCharType="begin"/>
      </w:r>
      <w:r w:rsidR="004F49CD">
        <w:instrText xml:space="preserve"> SEQ Figure \* ARABIC </w:instrText>
      </w:r>
      <w:r w:rsidR="004F49CD">
        <w:fldChar w:fldCharType="separate"/>
      </w:r>
      <w:r w:rsidR="007647D2">
        <w:rPr>
          <w:noProof/>
        </w:rPr>
        <w:t>4</w:t>
      </w:r>
      <w:r w:rsidR="004F49CD">
        <w:rPr>
          <w:noProof/>
        </w:rPr>
        <w:fldChar w:fldCharType="end"/>
      </w:r>
      <w:r>
        <w:t>: Open Call #1.4 PULL activities timeline.</w:t>
      </w:r>
      <w:bookmarkEnd w:id="34"/>
    </w:p>
    <w:p w14:paraId="55AA0BF5" w14:textId="77777777" w:rsidR="00547F37" w:rsidRDefault="00F44774">
      <w:pPr>
        <w:spacing w:after="0"/>
      </w:pPr>
      <w:bookmarkStart w:id="35" w:name="_heading=h.3hv69ve" w:colFirst="0" w:colLast="0"/>
      <w:bookmarkEnd w:id="35"/>
      <w:r>
        <w:t xml:space="preserve">The evaluation process will be undertaken after the deadline for applying to Call #1.4 PULL is concluded, to allow a fair process. After the evaluation process a selection period will follow, and its duration will be determined taking into consideration the final date for the HUBCAP Workshop (minimum two weeks before the workshop takes place). </w:t>
      </w:r>
    </w:p>
    <w:p w14:paraId="77999E4D" w14:textId="77777777" w:rsidR="00547F37" w:rsidRDefault="00F44774">
      <w:pPr>
        <w:spacing w:after="0"/>
      </w:pPr>
      <w:r>
        <w:t xml:space="preserve">Each Workshop will have a duration of one day only and its goal is to clarify how the process of asset integration will occur and to provide information about what is expected from each beneficiary SME after the respective asset integration is completed. The HUBCAP Workshop should be held on a F2F basis but due to the current Covid-19 situation the HUBCAP Consortium may agree on conducting the Workshop online, the same will be held in December 2021. Although, more detailed information concerning the Workshop organisation will be shared among the beneficiary SMEs. </w:t>
      </w:r>
    </w:p>
    <w:p w14:paraId="5B5AEA2E" w14:textId="542C6E80" w:rsidR="00547F37" w:rsidRDefault="00F44774">
      <w:pPr>
        <w:spacing w:after="0"/>
      </w:pPr>
      <w:bookmarkStart w:id="36" w:name="_heading=h.2bn6wsx" w:colFirst="0" w:colLast="0"/>
      <w:bookmarkEnd w:id="36"/>
      <w:r>
        <w:t>The integration of the assets will go as follow: it will take place after the workshop participation on the part of the selected SMES from Call #1.4 PULL. For participation in the Call 1.4 PULL, the public information provided in the application form (of selected applicants) will be used in a simplified portfolio in the HUBCAP project website (not platform). The selected applicants will participate in a one-day online workshop in which they will be informed about the future integration of the asset in the HUBCAP platform. The participation in the Call #1.4 programme is officially closed then (therefore, the funding will be provided upfront). Nevertheless, the asset provider has the obligation to insert the asset in the HUBCAP platform. As such, the asset provider will be able to sell their technologies on the occasion of Call</w:t>
      </w:r>
      <w:r w:rsidR="000F0365">
        <w:t xml:space="preserve"> 2.2 EXPERIMENT</w:t>
      </w:r>
      <w:r>
        <w:t xml:space="preserve">. The HUBCAP team will be available to support on such occasions, and may circulate a form/template to facilitate this process, which the asset provider will have to fill in. </w:t>
      </w:r>
    </w:p>
    <w:p w14:paraId="49D6CA71" w14:textId="77777777" w:rsidR="00547F37" w:rsidRDefault="00F44774">
      <w:pPr>
        <w:pStyle w:val="Heading2"/>
        <w:numPr>
          <w:ilvl w:val="1"/>
          <w:numId w:val="10"/>
        </w:numPr>
      </w:pPr>
      <w:bookmarkStart w:id="37" w:name="_Toc81836675"/>
      <w:r>
        <w:lastRenderedPageBreak/>
        <w:t>Application, Selection and Payment procedures</w:t>
      </w:r>
      <w:bookmarkEnd w:id="37"/>
    </w:p>
    <w:p w14:paraId="502121D3" w14:textId="77777777" w:rsidR="00547F37" w:rsidRDefault="00F44774">
      <w:r>
        <w:t>Interested applicants should register at F6S (</w:t>
      </w:r>
      <w:hyperlink r:id="rId19">
        <w:r w:rsidRPr="009E1C4D">
          <w:rPr>
            <w:color w:val="0070C0"/>
            <w:u w:val="single"/>
          </w:rPr>
          <w:t>www.f6s.com</w:t>
        </w:r>
      </w:hyperlink>
      <w:r>
        <w:t>), to be able to access the HUBCAP F6S page (</w:t>
      </w:r>
      <w:hyperlink r:id="rId20">
        <w:r>
          <w:rPr>
            <w:color w:val="1155CC"/>
            <w:u w:val="single"/>
          </w:rPr>
          <w:t>https://www.f6s.com/hubcap-call-1.4-pull/apply</w:t>
        </w:r>
      </w:hyperlink>
      <w:r>
        <w:t xml:space="preserve"> ). This will be the central interface for managing the applications. </w:t>
      </w:r>
    </w:p>
    <w:p w14:paraId="221B6E27" w14:textId="77777777" w:rsidR="00547F37" w:rsidRDefault="00F44774">
      <w:pPr>
        <w:pStyle w:val="Heading3"/>
        <w:numPr>
          <w:ilvl w:val="2"/>
          <w:numId w:val="10"/>
        </w:numPr>
        <w:shd w:val="clear" w:color="auto" w:fill="FFFFFF"/>
        <w:spacing w:before="200" w:after="160"/>
      </w:pPr>
      <w:bookmarkStart w:id="38" w:name="_Toc81836676"/>
      <w:r>
        <w:t>Submission</w:t>
      </w:r>
      <w:bookmarkEnd w:id="38"/>
    </w:p>
    <w:p w14:paraId="115D811F" w14:textId="77777777" w:rsidR="00547F37" w:rsidRDefault="00F44774">
      <w:pPr>
        <w:pBdr>
          <w:top w:val="nil"/>
          <w:left w:val="nil"/>
          <w:bottom w:val="nil"/>
          <w:right w:val="nil"/>
          <w:between w:val="nil"/>
        </w:pBdr>
        <w:spacing w:before="60" w:after="0" w:line="240" w:lineRule="auto"/>
        <w:rPr>
          <w:color w:val="282828"/>
        </w:rPr>
      </w:pPr>
      <w:r>
        <w:rPr>
          <w:color w:val="282828"/>
        </w:rPr>
        <w:t xml:space="preserve">Applicants are invited to submit their applications on the F6S platform. Each applicant will have the following documentation to support their asset application: </w:t>
      </w:r>
    </w:p>
    <w:p w14:paraId="70244330" w14:textId="5958684B" w:rsidR="00547F37" w:rsidRDefault="00F44774">
      <w:pPr>
        <w:numPr>
          <w:ilvl w:val="0"/>
          <w:numId w:val="1"/>
        </w:numPr>
        <w:pBdr>
          <w:top w:val="nil"/>
          <w:left w:val="nil"/>
          <w:bottom w:val="nil"/>
          <w:right w:val="nil"/>
          <w:between w:val="nil"/>
        </w:pBdr>
        <w:spacing w:after="0" w:line="240" w:lineRule="auto"/>
        <w:rPr>
          <w:color w:val="282828"/>
        </w:rPr>
      </w:pPr>
      <w:r>
        <w:rPr>
          <w:b/>
          <w:color w:val="282828"/>
        </w:rPr>
        <w:t xml:space="preserve">Annex </w:t>
      </w:r>
      <w:r w:rsidR="002A2EA1">
        <w:rPr>
          <w:b/>
          <w:color w:val="282828"/>
        </w:rPr>
        <w:t>1</w:t>
      </w:r>
      <w:r>
        <w:rPr>
          <w:b/>
          <w:color w:val="282828"/>
        </w:rPr>
        <w:t>: Guidelines for Applicants Open Call #</w:t>
      </w:r>
      <w:r>
        <w:rPr>
          <w:b/>
        </w:rPr>
        <w:t>1.4</w:t>
      </w:r>
      <w:r>
        <w:rPr>
          <w:b/>
          <w:color w:val="282828"/>
        </w:rPr>
        <w:t xml:space="preserve"> PULL</w:t>
      </w:r>
      <w:r>
        <w:rPr>
          <w:color w:val="282828"/>
        </w:rPr>
        <w:t xml:space="preserve">, this document. </w:t>
      </w:r>
    </w:p>
    <w:p w14:paraId="3D8EA5E6" w14:textId="095521B4" w:rsidR="00547F37" w:rsidRDefault="00F44774">
      <w:pPr>
        <w:numPr>
          <w:ilvl w:val="0"/>
          <w:numId w:val="1"/>
        </w:numPr>
        <w:pBdr>
          <w:top w:val="nil"/>
          <w:left w:val="nil"/>
          <w:bottom w:val="nil"/>
          <w:right w:val="nil"/>
          <w:between w:val="nil"/>
        </w:pBdr>
        <w:spacing w:after="0" w:line="240" w:lineRule="auto"/>
        <w:rPr>
          <w:color w:val="282828"/>
        </w:rPr>
      </w:pPr>
      <w:r>
        <w:rPr>
          <w:b/>
          <w:color w:val="282828"/>
        </w:rPr>
        <w:t xml:space="preserve">Annex </w:t>
      </w:r>
      <w:r w:rsidR="002A2EA1">
        <w:rPr>
          <w:b/>
          <w:color w:val="282828"/>
        </w:rPr>
        <w:t>2</w:t>
      </w:r>
      <w:r>
        <w:rPr>
          <w:b/>
          <w:color w:val="282828"/>
        </w:rPr>
        <w:t>: Applicant Declaration of Honour</w:t>
      </w:r>
      <w:r>
        <w:rPr>
          <w:color w:val="282828"/>
        </w:rPr>
        <w:t>, which declares that all conditions of the Open Call #1.</w:t>
      </w:r>
      <w:r>
        <w:t>4</w:t>
      </w:r>
      <w:r>
        <w:rPr>
          <w:color w:val="282828"/>
        </w:rPr>
        <w:t xml:space="preserve"> PULL are accepted by an SME legal representative.</w:t>
      </w:r>
    </w:p>
    <w:p w14:paraId="247F3249" w14:textId="27734569" w:rsidR="00547F37" w:rsidRDefault="00F44774">
      <w:pPr>
        <w:numPr>
          <w:ilvl w:val="0"/>
          <w:numId w:val="1"/>
        </w:numPr>
        <w:pBdr>
          <w:top w:val="nil"/>
          <w:left w:val="nil"/>
          <w:bottom w:val="nil"/>
          <w:right w:val="nil"/>
          <w:between w:val="nil"/>
        </w:pBdr>
        <w:spacing w:after="0" w:line="240" w:lineRule="auto"/>
        <w:rPr>
          <w:color w:val="282828"/>
        </w:rPr>
      </w:pPr>
      <w:r>
        <w:rPr>
          <w:b/>
          <w:color w:val="282828"/>
        </w:rPr>
        <w:t xml:space="preserve">Annex </w:t>
      </w:r>
      <w:r w:rsidR="002A2EA1">
        <w:rPr>
          <w:b/>
          <w:color w:val="282828"/>
        </w:rPr>
        <w:t>3</w:t>
      </w:r>
      <w:r>
        <w:rPr>
          <w:b/>
          <w:color w:val="282828"/>
        </w:rPr>
        <w:t>: SME Declaration</w:t>
      </w:r>
      <w:r>
        <w:rPr>
          <w:color w:val="282828"/>
        </w:rPr>
        <w:t>, which evaluates the status of the SMEs participating at an open call #1.</w:t>
      </w:r>
      <w:r>
        <w:t>4</w:t>
      </w:r>
      <w:r>
        <w:rPr>
          <w:color w:val="282828"/>
        </w:rPr>
        <w:t xml:space="preserve"> PULL.</w:t>
      </w:r>
    </w:p>
    <w:p w14:paraId="3EB8EA2B" w14:textId="3D818D1F" w:rsidR="00547F37" w:rsidRDefault="00F44774">
      <w:pPr>
        <w:numPr>
          <w:ilvl w:val="0"/>
          <w:numId w:val="1"/>
        </w:numPr>
        <w:pBdr>
          <w:top w:val="nil"/>
          <w:left w:val="nil"/>
          <w:bottom w:val="nil"/>
          <w:right w:val="nil"/>
          <w:between w:val="nil"/>
        </w:pBdr>
        <w:spacing w:after="0" w:line="240" w:lineRule="auto"/>
        <w:rPr>
          <w:color w:val="282828"/>
        </w:rPr>
      </w:pPr>
      <w:r>
        <w:rPr>
          <w:b/>
          <w:color w:val="282828"/>
        </w:rPr>
        <w:t xml:space="preserve">Annex </w:t>
      </w:r>
      <w:r w:rsidR="002A2EA1">
        <w:rPr>
          <w:b/>
          <w:color w:val="282828"/>
        </w:rPr>
        <w:t>4</w:t>
      </w:r>
      <w:r>
        <w:rPr>
          <w:b/>
          <w:color w:val="282828"/>
        </w:rPr>
        <w:t>: Bank account information</w:t>
      </w:r>
      <w:r>
        <w:rPr>
          <w:color w:val="282828"/>
        </w:rPr>
        <w:t xml:space="preserve">, which collects information on the applicant(s)’ bank account where the HUBCAP payments will be sent to. </w:t>
      </w:r>
    </w:p>
    <w:p w14:paraId="56FC50AE" w14:textId="2AE5DCD4" w:rsidR="00547F37" w:rsidRDefault="00F44774">
      <w:pPr>
        <w:numPr>
          <w:ilvl w:val="0"/>
          <w:numId w:val="1"/>
        </w:numPr>
        <w:pBdr>
          <w:top w:val="nil"/>
          <w:left w:val="nil"/>
          <w:bottom w:val="nil"/>
          <w:right w:val="nil"/>
          <w:between w:val="nil"/>
        </w:pBdr>
        <w:spacing w:after="0" w:line="240" w:lineRule="auto"/>
        <w:rPr>
          <w:color w:val="282828"/>
        </w:rPr>
      </w:pPr>
      <w:r>
        <w:rPr>
          <w:b/>
          <w:color w:val="282828"/>
        </w:rPr>
        <w:t xml:space="preserve">Annex </w:t>
      </w:r>
      <w:r w:rsidR="002A2EA1">
        <w:rPr>
          <w:b/>
          <w:color w:val="282828"/>
        </w:rPr>
        <w:t>5</w:t>
      </w:r>
      <w:r>
        <w:rPr>
          <w:b/>
          <w:color w:val="282828"/>
        </w:rPr>
        <w:t>: Sub-grant Agreement Template</w:t>
      </w:r>
      <w:r>
        <w:rPr>
          <w:color w:val="282828"/>
        </w:rPr>
        <w:t>, which provides a template of the sub-grant agreement that the successful applicants will be requested to sign.</w:t>
      </w:r>
    </w:p>
    <w:p w14:paraId="28B013FB" w14:textId="1C24EE9E" w:rsidR="00547F37" w:rsidRDefault="00F44774">
      <w:pPr>
        <w:numPr>
          <w:ilvl w:val="0"/>
          <w:numId w:val="1"/>
        </w:numPr>
        <w:pBdr>
          <w:top w:val="nil"/>
          <w:left w:val="nil"/>
          <w:bottom w:val="nil"/>
          <w:right w:val="nil"/>
          <w:between w:val="nil"/>
        </w:pBdr>
        <w:spacing w:after="0" w:line="240" w:lineRule="auto"/>
        <w:jc w:val="left"/>
        <w:rPr>
          <w:color w:val="282828"/>
        </w:rPr>
      </w:pPr>
      <w:bookmarkStart w:id="39" w:name="_heading=h.2w5ecyt" w:colFirst="0" w:colLast="0"/>
      <w:bookmarkEnd w:id="39"/>
      <w:r>
        <w:rPr>
          <w:b/>
          <w:color w:val="282828"/>
        </w:rPr>
        <w:t xml:space="preserve">Annex </w:t>
      </w:r>
      <w:r w:rsidR="002A2EA1">
        <w:rPr>
          <w:b/>
          <w:color w:val="282828"/>
        </w:rPr>
        <w:t>6</w:t>
      </w:r>
      <w:r>
        <w:rPr>
          <w:b/>
          <w:color w:val="282828"/>
        </w:rPr>
        <w:t xml:space="preserve">: Template for H2020 Financial Support to Third Parties, </w:t>
      </w:r>
      <w:r>
        <w:rPr>
          <w:color w:val="282828"/>
        </w:rPr>
        <w:t>which contains the formal announcement to be published in the EU portal.</w:t>
      </w:r>
    </w:p>
    <w:p w14:paraId="05FB45D3" w14:textId="77777777" w:rsidR="00547F37" w:rsidRDefault="00F44774">
      <w:pPr>
        <w:numPr>
          <w:ilvl w:val="0"/>
          <w:numId w:val="1"/>
        </w:numPr>
        <w:pBdr>
          <w:top w:val="nil"/>
          <w:left w:val="nil"/>
          <w:bottom w:val="nil"/>
          <w:right w:val="nil"/>
          <w:between w:val="nil"/>
        </w:pBdr>
        <w:spacing w:after="0" w:line="240" w:lineRule="auto"/>
        <w:rPr>
          <w:color w:val="282828"/>
        </w:rPr>
      </w:pPr>
      <w:r>
        <w:rPr>
          <w:b/>
          <w:color w:val="282828"/>
        </w:rPr>
        <w:t>Frequently Asked Questions &amp; answers</w:t>
      </w:r>
      <w:r>
        <w:rPr>
          <w:color w:val="282828"/>
        </w:rPr>
        <w:t xml:space="preserve"> published at the community feed (</w:t>
      </w:r>
      <w:hyperlink r:id="rId21">
        <w:r>
          <w:rPr>
            <w:color w:val="1155CC"/>
            <w:u w:val="single"/>
          </w:rPr>
          <w:t>https://www.f6s.com/hubcap-call-1.4-pull/discuss</w:t>
        </w:r>
      </w:hyperlink>
      <w:r>
        <w:rPr>
          <w:color w:val="282828"/>
        </w:rPr>
        <w:t xml:space="preserve"> ). </w:t>
      </w:r>
    </w:p>
    <w:p w14:paraId="13B267A0" w14:textId="77777777" w:rsidR="00547F37" w:rsidRDefault="00547F37">
      <w:pPr>
        <w:pBdr>
          <w:top w:val="nil"/>
          <w:left w:val="nil"/>
          <w:bottom w:val="nil"/>
          <w:right w:val="nil"/>
          <w:between w:val="nil"/>
        </w:pBdr>
        <w:spacing w:before="60" w:after="0" w:line="240" w:lineRule="auto"/>
        <w:rPr>
          <w:color w:val="282828"/>
        </w:rPr>
      </w:pPr>
    </w:p>
    <w:p w14:paraId="3E3E32E7" w14:textId="77777777" w:rsidR="00547F37" w:rsidRDefault="00F44774">
      <w:pPr>
        <w:pBdr>
          <w:top w:val="nil"/>
          <w:left w:val="nil"/>
          <w:bottom w:val="nil"/>
          <w:right w:val="nil"/>
          <w:between w:val="nil"/>
        </w:pBdr>
        <w:spacing w:before="60" w:after="0" w:line="240" w:lineRule="auto"/>
        <w:rPr>
          <w:color w:val="282828"/>
        </w:rPr>
      </w:pPr>
      <w:r>
        <w:rPr>
          <w:color w:val="282828"/>
        </w:rPr>
        <w:t>Applicants are expected to provide complete, accurate data and contact details.</w:t>
      </w:r>
    </w:p>
    <w:p w14:paraId="73339039" w14:textId="77777777" w:rsidR="00547F37" w:rsidRDefault="00F44774">
      <w:pPr>
        <w:pStyle w:val="Heading3"/>
        <w:numPr>
          <w:ilvl w:val="2"/>
          <w:numId w:val="10"/>
        </w:numPr>
        <w:shd w:val="clear" w:color="auto" w:fill="FFFFFF"/>
        <w:spacing w:before="200" w:after="160"/>
      </w:pPr>
      <w:bookmarkStart w:id="40" w:name="_Toc81836677"/>
      <w:r>
        <w:t>Asset Application Preparation</w:t>
      </w:r>
      <w:bookmarkEnd w:id="40"/>
    </w:p>
    <w:p w14:paraId="1C30BF6A" w14:textId="77777777" w:rsidR="00547F37" w:rsidRDefault="00F44774">
      <w:r>
        <w:t>Please follow the steps:</w:t>
      </w:r>
    </w:p>
    <w:p w14:paraId="152BFDC8" w14:textId="77777777" w:rsidR="00547F37" w:rsidRDefault="00F44774">
      <w:pPr>
        <w:numPr>
          <w:ilvl w:val="0"/>
          <w:numId w:val="8"/>
        </w:numPr>
        <w:pBdr>
          <w:top w:val="nil"/>
          <w:left w:val="nil"/>
          <w:bottom w:val="nil"/>
          <w:right w:val="nil"/>
          <w:between w:val="nil"/>
        </w:pBdr>
        <w:spacing w:before="120" w:after="60" w:line="240" w:lineRule="auto"/>
      </w:pPr>
      <w:r>
        <w:rPr>
          <w:color w:val="282828"/>
        </w:rPr>
        <w:t>For the application</w:t>
      </w:r>
      <w:r>
        <w:t xml:space="preserve"> </w:t>
      </w:r>
      <w:r>
        <w:rPr>
          <w:color w:val="282828"/>
        </w:rPr>
        <w:t xml:space="preserve">preparation, the individual SMEs are requested to apply online and answer to all mandatory questions (with no exception) at: </w:t>
      </w:r>
      <w:hyperlink r:id="rId22">
        <w:r>
          <w:rPr>
            <w:color w:val="1155CC"/>
            <w:u w:val="single"/>
          </w:rPr>
          <w:t>https://www.f6s.com/hubcap-call-1.4-pull/apply</w:t>
        </w:r>
      </w:hyperlink>
      <w:r>
        <w:rPr>
          <w:color w:val="282828"/>
        </w:rPr>
        <w:t xml:space="preserve"> </w:t>
      </w:r>
    </w:p>
    <w:p w14:paraId="53B3A4F1" w14:textId="55A10E9D" w:rsidR="00547F37" w:rsidRDefault="00F44774">
      <w:pPr>
        <w:numPr>
          <w:ilvl w:val="0"/>
          <w:numId w:val="8"/>
        </w:numPr>
        <w:pBdr>
          <w:top w:val="nil"/>
          <w:left w:val="nil"/>
          <w:bottom w:val="nil"/>
          <w:right w:val="nil"/>
          <w:between w:val="nil"/>
        </w:pBdr>
        <w:spacing w:before="120" w:after="60" w:line="240" w:lineRule="auto"/>
        <w:rPr>
          <w:color w:val="282828"/>
        </w:rPr>
      </w:pPr>
      <w:r>
        <w:rPr>
          <w:color w:val="282828"/>
        </w:rPr>
        <w:t xml:space="preserve">All applicants must accept the terms and conditions and must sign and upload to the F6S platform the completed </w:t>
      </w:r>
      <w:r>
        <w:rPr>
          <w:b/>
          <w:i/>
          <w:color w:val="282828"/>
        </w:rPr>
        <w:t xml:space="preserve">Annex </w:t>
      </w:r>
      <w:r w:rsidR="0099322D">
        <w:rPr>
          <w:b/>
          <w:i/>
          <w:color w:val="282828"/>
        </w:rPr>
        <w:t>2</w:t>
      </w:r>
      <w:r>
        <w:rPr>
          <w:b/>
          <w:i/>
          <w:color w:val="282828"/>
        </w:rPr>
        <w:t>:</w:t>
      </w:r>
      <w:r>
        <w:rPr>
          <w:color w:val="282828"/>
        </w:rPr>
        <w:t xml:space="preserve"> </w:t>
      </w:r>
      <w:r>
        <w:rPr>
          <w:b/>
          <w:i/>
          <w:color w:val="282828"/>
        </w:rPr>
        <w:t>Applicant Declaration of Honour</w:t>
      </w:r>
      <w:r>
        <w:rPr>
          <w:color w:val="282828"/>
        </w:rPr>
        <w:t xml:space="preserve"> and </w:t>
      </w:r>
      <w:r>
        <w:rPr>
          <w:b/>
          <w:i/>
          <w:color w:val="282828"/>
        </w:rPr>
        <w:t xml:space="preserve">Annex </w:t>
      </w:r>
      <w:r w:rsidR="0099322D">
        <w:rPr>
          <w:b/>
          <w:i/>
          <w:color w:val="282828"/>
        </w:rPr>
        <w:t>3</w:t>
      </w:r>
      <w:r>
        <w:rPr>
          <w:b/>
          <w:i/>
          <w:color w:val="282828"/>
        </w:rPr>
        <w:t>:</w:t>
      </w:r>
      <w:r>
        <w:rPr>
          <w:color w:val="282828"/>
        </w:rPr>
        <w:t xml:space="preserve"> </w:t>
      </w:r>
      <w:r>
        <w:rPr>
          <w:b/>
          <w:i/>
          <w:color w:val="282828"/>
        </w:rPr>
        <w:t>SME Declaration</w:t>
      </w:r>
      <w:r>
        <w:rPr>
          <w:color w:val="282828"/>
        </w:rPr>
        <w:t>. Applicants who fail to do so will not be eligible.</w:t>
      </w:r>
    </w:p>
    <w:p w14:paraId="2DCB8FBD" w14:textId="77777777" w:rsidR="00547F37" w:rsidRDefault="00F44774">
      <w:pPr>
        <w:numPr>
          <w:ilvl w:val="0"/>
          <w:numId w:val="8"/>
        </w:numPr>
        <w:pBdr>
          <w:top w:val="nil"/>
          <w:left w:val="nil"/>
          <w:bottom w:val="nil"/>
          <w:right w:val="nil"/>
          <w:between w:val="nil"/>
        </w:pBdr>
        <w:spacing w:before="120" w:after="60" w:line="240" w:lineRule="auto"/>
      </w:pPr>
      <w:r>
        <w:rPr>
          <w:color w:val="282828"/>
        </w:rPr>
        <w:t>Be concrete and concise. Questions have character limitations. Please examine all the open call documents and for more information please go to HUBCAP project website (</w:t>
      </w:r>
      <w:hyperlink r:id="rId23">
        <w:r>
          <w:rPr>
            <w:color w:val="0070C0"/>
            <w:u w:val="single"/>
          </w:rPr>
          <w:t>www.hubcap.eu</w:t>
        </w:r>
      </w:hyperlink>
      <w:r>
        <w:rPr>
          <w:color w:val="282828"/>
        </w:rPr>
        <w:t>)</w:t>
      </w:r>
    </w:p>
    <w:p w14:paraId="7556057F" w14:textId="77777777" w:rsidR="00547F37" w:rsidRDefault="00F44774">
      <w:pPr>
        <w:numPr>
          <w:ilvl w:val="0"/>
          <w:numId w:val="8"/>
        </w:numPr>
        <w:pBdr>
          <w:top w:val="nil"/>
          <w:left w:val="nil"/>
          <w:bottom w:val="nil"/>
          <w:right w:val="nil"/>
          <w:between w:val="nil"/>
        </w:pBdr>
        <w:spacing w:before="120" w:after="60" w:line="240" w:lineRule="auto"/>
        <w:ind w:left="714" w:hanging="357"/>
      </w:pPr>
      <w:r>
        <w:rPr>
          <w:color w:val="282828"/>
        </w:rPr>
        <w:t xml:space="preserve">It is highly recommended to submit your asset application well before the deadline. If the applicant discovers an error in the asset application, and provided the call deadline has not passed, the applicant may request the F6S HUBCAP team to enable them to re-submit the asset application (for this purpose please contact us at </w:t>
      </w:r>
      <w:hyperlink r:id="rId24">
        <w:r>
          <w:rPr>
            <w:color w:val="0070C0"/>
            <w:u w:val="single"/>
          </w:rPr>
          <w:t>support@f6s.com</w:t>
        </w:r>
      </w:hyperlink>
      <w:r>
        <w:rPr>
          <w:color w:val="282828"/>
        </w:rPr>
        <w:t xml:space="preserve">). </w:t>
      </w:r>
      <w:r>
        <w:rPr>
          <w:b/>
          <w:color w:val="282828"/>
        </w:rPr>
        <w:t>However,</w:t>
      </w:r>
      <w:r>
        <w:rPr>
          <w:color w:val="282828"/>
        </w:rPr>
        <w:t xml:space="preserve"> </w:t>
      </w:r>
      <w:r>
        <w:rPr>
          <w:b/>
          <w:color w:val="282828"/>
        </w:rPr>
        <w:t>HUBCAP is not committed that resubmission in time will be feasible in case the request for resubmission is not received by the F6S HUBCAP team at least 48 hours before the call deadline.</w:t>
      </w:r>
      <w:r>
        <w:rPr>
          <w:color w:val="282828"/>
        </w:rPr>
        <w:t xml:space="preserve"> </w:t>
      </w:r>
    </w:p>
    <w:p w14:paraId="001DD00D" w14:textId="77777777" w:rsidR="00547F37" w:rsidRDefault="00F44774">
      <w:pPr>
        <w:spacing w:before="120"/>
        <w:rPr>
          <w:b/>
        </w:rPr>
      </w:pPr>
      <w:r>
        <w:rPr>
          <w:b/>
        </w:rPr>
        <w:t xml:space="preserve">It is strongly recommended not to wait until the last minute to submit the asset application. Failure of the asset application to arrive in time for any reason, including network communications delays or working from multiple browsers or multiple browser windows, is not acceptable as an </w:t>
      </w:r>
      <w:r>
        <w:rPr>
          <w:b/>
        </w:rPr>
        <w:lastRenderedPageBreak/>
        <w:t xml:space="preserve">extenuating circumstance. The time of receipt of the application as recorded by the submission system will be definitive. </w:t>
      </w:r>
    </w:p>
    <w:p w14:paraId="12C34064" w14:textId="77777777" w:rsidR="00547F37" w:rsidRDefault="00F44774">
      <w:pPr>
        <w:pStyle w:val="Heading3"/>
        <w:numPr>
          <w:ilvl w:val="2"/>
          <w:numId w:val="10"/>
        </w:numPr>
        <w:shd w:val="clear" w:color="auto" w:fill="FFFFFF"/>
        <w:spacing w:before="200" w:after="160"/>
      </w:pPr>
      <w:r>
        <w:t xml:space="preserve"> </w:t>
      </w:r>
      <w:bookmarkStart w:id="41" w:name="_Toc81836678"/>
      <w:r>
        <w:t>Asset Application Reception</w:t>
      </w:r>
      <w:bookmarkEnd w:id="41"/>
    </w:p>
    <w:p w14:paraId="678A029C" w14:textId="77777777" w:rsidR="00547F37" w:rsidRDefault="00F44774">
      <w:r>
        <w:t xml:space="preserve">Submissions will be done ONLY via the F6S platform on </w:t>
      </w:r>
      <w:hyperlink r:id="rId25">
        <w:r>
          <w:rPr>
            <w:color w:val="1155CC"/>
            <w:u w:val="single"/>
          </w:rPr>
          <w:t>www.f6s.com/hubcap-call-1.4-pull/apply</w:t>
        </w:r>
      </w:hyperlink>
      <w:r>
        <w:rPr>
          <w:color w:val="282828"/>
        </w:rPr>
        <w:t xml:space="preserve">. </w:t>
      </w:r>
      <w:r>
        <w:t xml:space="preserve">A full list of applicants will be drafted containing their basic information for statistical purposes and clarity (which will be also shared with EC for transparency). </w:t>
      </w:r>
    </w:p>
    <w:p w14:paraId="3493116A" w14:textId="2697DA63" w:rsidR="00547F37" w:rsidRDefault="00F44774">
      <w:pPr>
        <w:spacing w:after="240"/>
      </w:pPr>
      <w:r>
        <w:t xml:space="preserve">The asset application reception will close on </w:t>
      </w:r>
      <w:r w:rsidR="0099322D">
        <w:rPr>
          <w:b/>
        </w:rPr>
        <w:t>4</w:t>
      </w:r>
      <w:r w:rsidR="0099322D" w:rsidRPr="0099322D">
        <w:rPr>
          <w:b/>
          <w:vertAlign w:val="superscript"/>
        </w:rPr>
        <w:t>th</w:t>
      </w:r>
      <w:r w:rsidR="0099322D">
        <w:rPr>
          <w:b/>
        </w:rPr>
        <w:t xml:space="preserve"> November</w:t>
      </w:r>
      <w:r>
        <w:rPr>
          <w:b/>
        </w:rPr>
        <w:t xml:space="preserve"> 2021 17:00 CET (Brussels time) </w:t>
      </w:r>
      <w:r>
        <w:t xml:space="preserve">There will not be any deadline extensions unless a major problem caused by the F6S platform and not by the applicants, makes the system unavailable. </w:t>
      </w:r>
    </w:p>
    <w:p w14:paraId="090FED66" w14:textId="77777777" w:rsidR="00547F37" w:rsidRDefault="00F44774">
      <w:pPr>
        <w:pStyle w:val="Heading2"/>
        <w:numPr>
          <w:ilvl w:val="1"/>
          <w:numId w:val="10"/>
        </w:numPr>
      </w:pPr>
      <w:bookmarkStart w:id="42" w:name="_Toc81836679"/>
      <w:r>
        <w:t>Selection Process</w:t>
      </w:r>
      <w:bookmarkEnd w:id="42"/>
    </w:p>
    <w:p w14:paraId="43130605" w14:textId="77777777" w:rsidR="00547F37" w:rsidRDefault="00F44774">
      <w:pPr>
        <w:pStyle w:val="Heading3"/>
        <w:numPr>
          <w:ilvl w:val="2"/>
          <w:numId w:val="10"/>
        </w:numPr>
        <w:shd w:val="clear" w:color="auto" w:fill="FFFFFF"/>
        <w:spacing w:before="200" w:after="160"/>
      </w:pPr>
      <w:bookmarkStart w:id="43" w:name="_Toc81836680"/>
      <w:r>
        <w:t>Eligibility</w:t>
      </w:r>
      <w:bookmarkEnd w:id="43"/>
    </w:p>
    <w:p w14:paraId="4BDACED9" w14:textId="77777777" w:rsidR="00547F37" w:rsidRDefault="00F44774">
      <w:r>
        <w:t xml:space="preserve">An automatic filtering to discard non-eligible asset applications will be applied. Eligibility criteria check will verify: </w:t>
      </w:r>
    </w:p>
    <w:p w14:paraId="243E3D4A" w14:textId="77777777" w:rsidR="00547F37" w:rsidRDefault="00F44774">
      <w:pPr>
        <w:numPr>
          <w:ilvl w:val="0"/>
          <w:numId w:val="9"/>
        </w:numPr>
        <w:pBdr>
          <w:top w:val="nil"/>
          <w:left w:val="nil"/>
          <w:bottom w:val="nil"/>
          <w:right w:val="nil"/>
          <w:between w:val="nil"/>
        </w:pBdr>
        <w:spacing w:after="0" w:line="240" w:lineRule="auto"/>
        <w:jc w:val="left"/>
      </w:pPr>
      <w:r>
        <w:rPr>
          <w:color w:val="282828"/>
        </w:rPr>
        <w:t>the applicant is a legal entity eligible for EC funding under the rules of H2020 [Y/N],</w:t>
      </w:r>
    </w:p>
    <w:p w14:paraId="02C20D4A" w14:textId="77777777" w:rsidR="00547F37" w:rsidRDefault="00F44774">
      <w:pPr>
        <w:numPr>
          <w:ilvl w:val="0"/>
          <w:numId w:val="9"/>
        </w:numPr>
        <w:pBdr>
          <w:top w:val="nil"/>
          <w:left w:val="nil"/>
          <w:bottom w:val="nil"/>
          <w:right w:val="nil"/>
          <w:between w:val="nil"/>
        </w:pBdr>
        <w:spacing w:after="0" w:line="240" w:lineRule="auto"/>
        <w:jc w:val="left"/>
      </w:pPr>
      <w:r>
        <w:rPr>
          <w:color w:val="282828"/>
        </w:rPr>
        <w:t>the applicant entity is an MBD CPS SME provider [Y/N],</w:t>
      </w:r>
    </w:p>
    <w:p w14:paraId="69847558" w14:textId="77777777" w:rsidR="00547F37" w:rsidRDefault="00F44774">
      <w:pPr>
        <w:numPr>
          <w:ilvl w:val="0"/>
          <w:numId w:val="9"/>
        </w:numPr>
        <w:pBdr>
          <w:top w:val="nil"/>
          <w:left w:val="nil"/>
          <w:bottom w:val="nil"/>
          <w:right w:val="nil"/>
          <w:between w:val="nil"/>
        </w:pBdr>
        <w:spacing w:after="0" w:line="240" w:lineRule="auto"/>
        <w:jc w:val="left"/>
      </w:pPr>
      <w:r>
        <w:rPr>
          <w:color w:val="282828"/>
        </w:rPr>
        <w:t>the application is written in the English Language [Y/N],</w:t>
      </w:r>
    </w:p>
    <w:p w14:paraId="1996AA48" w14:textId="77777777" w:rsidR="00547F37" w:rsidRDefault="00F44774">
      <w:pPr>
        <w:numPr>
          <w:ilvl w:val="0"/>
          <w:numId w:val="9"/>
        </w:numPr>
        <w:pBdr>
          <w:top w:val="nil"/>
          <w:left w:val="nil"/>
          <w:bottom w:val="nil"/>
          <w:right w:val="nil"/>
          <w:between w:val="nil"/>
        </w:pBdr>
        <w:spacing w:after="0" w:line="240" w:lineRule="auto"/>
        <w:jc w:val="left"/>
      </w:pPr>
      <w:r>
        <w:rPr>
          <w:color w:val="282828"/>
        </w:rPr>
        <w:t>the existence of the same entity multiple asset application under the call #</w:t>
      </w:r>
      <w:r>
        <w:t>1.4</w:t>
      </w:r>
      <w:r>
        <w:rPr>
          <w:color w:val="282828"/>
        </w:rPr>
        <w:t xml:space="preserve">, </w:t>
      </w:r>
    </w:p>
    <w:p w14:paraId="440F598F" w14:textId="77777777" w:rsidR="00547F37" w:rsidRDefault="00F44774">
      <w:pPr>
        <w:numPr>
          <w:ilvl w:val="0"/>
          <w:numId w:val="9"/>
        </w:numPr>
        <w:pBdr>
          <w:top w:val="nil"/>
          <w:left w:val="nil"/>
          <w:bottom w:val="nil"/>
          <w:right w:val="nil"/>
          <w:between w:val="nil"/>
        </w:pBdr>
        <w:spacing w:after="0" w:line="240" w:lineRule="auto"/>
        <w:jc w:val="left"/>
      </w:pPr>
      <w:r>
        <w:rPr>
          <w:color w:val="282828"/>
        </w:rPr>
        <w:t>the alignment with HUBCAP call for asset integration,</w:t>
      </w:r>
    </w:p>
    <w:p w14:paraId="1BEB8EC7" w14:textId="2AAE1670" w:rsidR="00547F37" w:rsidRDefault="00F44774">
      <w:pPr>
        <w:numPr>
          <w:ilvl w:val="0"/>
          <w:numId w:val="9"/>
        </w:numPr>
        <w:pBdr>
          <w:top w:val="nil"/>
          <w:left w:val="nil"/>
          <w:bottom w:val="nil"/>
          <w:right w:val="nil"/>
          <w:between w:val="nil"/>
        </w:pBdr>
        <w:spacing w:line="240" w:lineRule="auto"/>
        <w:jc w:val="left"/>
      </w:pPr>
      <w:r>
        <w:rPr>
          <w:color w:val="282828"/>
        </w:rPr>
        <w:t xml:space="preserve">all required documentation signed and submitted: </w:t>
      </w:r>
      <w:r>
        <w:rPr>
          <w:b/>
          <w:i/>
          <w:color w:val="282828"/>
        </w:rPr>
        <w:t xml:space="preserve">Annex </w:t>
      </w:r>
      <w:r w:rsidR="00B06E98">
        <w:rPr>
          <w:b/>
          <w:i/>
          <w:color w:val="282828"/>
        </w:rPr>
        <w:t>2</w:t>
      </w:r>
      <w:r>
        <w:rPr>
          <w:b/>
          <w:i/>
          <w:color w:val="282828"/>
        </w:rPr>
        <w:t>: Applicant Declaration of Honour</w:t>
      </w:r>
      <w:r>
        <w:rPr>
          <w:color w:val="282828"/>
        </w:rPr>
        <w:t xml:space="preserve"> and </w:t>
      </w:r>
      <w:r>
        <w:rPr>
          <w:b/>
          <w:i/>
          <w:color w:val="282828"/>
        </w:rPr>
        <w:t xml:space="preserve">Annex </w:t>
      </w:r>
      <w:r w:rsidR="00B06E98">
        <w:rPr>
          <w:b/>
          <w:i/>
          <w:color w:val="282828"/>
        </w:rPr>
        <w:t>3</w:t>
      </w:r>
      <w:r>
        <w:rPr>
          <w:b/>
          <w:i/>
          <w:color w:val="282828"/>
        </w:rPr>
        <w:t>: SME Declaration</w:t>
      </w:r>
      <w:r>
        <w:rPr>
          <w:color w:val="282828"/>
        </w:rPr>
        <w:t xml:space="preserve"> submitted correctly [Y/N]. </w:t>
      </w:r>
    </w:p>
    <w:p w14:paraId="36D13B3D" w14:textId="77777777" w:rsidR="00547F37" w:rsidRDefault="00F44774">
      <w:pPr>
        <w:spacing w:before="120"/>
      </w:pPr>
      <w:r>
        <w:t xml:space="preserve">Asset applications being marked as non-eligible will get a rejection letter that will include the reasons for being catalogued as non-eligible. No further feedback on the process will be given. </w:t>
      </w:r>
    </w:p>
    <w:p w14:paraId="13DA6FED" w14:textId="77777777" w:rsidR="00547F37" w:rsidRDefault="00F44774">
      <w:pPr>
        <w:pStyle w:val="Heading3"/>
        <w:numPr>
          <w:ilvl w:val="2"/>
          <w:numId w:val="10"/>
        </w:numPr>
        <w:shd w:val="clear" w:color="auto" w:fill="FFFFFF"/>
        <w:spacing w:before="200" w:after="160"/>
      </w:pPr>
      <w:bookmarkStart w:id="44" w:name="_Toc81836681"/>
      <w:r>
        <w:t>Internal remote evaluation</w:t>
      </w:r>
      <w:bookmarkEnd w:id="44"/>
    </w:p>
    <w:p w14:paraId="3E0485A1" w14:textId="77777777" w:rsidR="00547F37" w:rsidRDefault="00F44774">
      <w:pPr>
        <w:tabs>
          <w:tab w:val="left" w:pos="426"/>
        </w:tabs>
        <w:spacing w:after="80"/>
      </w:pPr>
      <w:r>
        <w:t xml:space="preserve">HUBCAP Call #1.4 PULL will execute a trustworthy evaluation process. </w:t>
      </w:r>
    </w:p>
    <w:p w14:paraId="4E87439C" w14:textId="77777777" w:rsidR="00547F37" w:rsidRDefault="00F44774">
      <w:pPr>
        <w:tabs>
          <w:tab w:val="left" w:pos="426"/>
        </w:tabs>
        <w:spacing w:after="80"/>
      </w:pPr>
      <w:r>
        <w:t xml:space="preserve">Remotely and within F6S platform, the </w:t>
      </w:r>
      <w:r>
        <w:rPr>
          <w:b/>
        </w:rPr>
        <w:t>HUBCAP Quality Assessment Board, composed by selected people within the HUBCAP DIHs partners, will be the evaluators</w:t>
      </w:r>
      <w:r>
        <w:t xml:space="preserve"> of Call #1.4 PULL. They have the best experience in HUBCAP MBD CPS technologies, and will evaluate each asset application, scoring it based on the following evaluation criteria: </w:t>
      </w:r>
    </w:p>
    <w:p w14:paraId="36399482" w14:textId="77777777" w:rsidR="00547F37" w:rsidRDefault="00F44774">
      <w:pPr>
        <w:numPr>
          <w:ilvl w:val="0"/>
          <w:numId w:val="13"/>
        </w:numPr>
        <w:pBdr>
          <w:top w:val="nil"/>
          <w:left w:val="nil"/>
          <w:bottom w:val="nil"/>
          <w:right w:val="nil"/>
          <w:between w:val="nil"/>
        </w:pBdr>
        <w:spacing w:before="120" w:after="0" w:line="240" w:lineRule="auto"/>
        <w:rPr>
          <w:color w:val="282828"/>
        </w:rPr>
      </w:pPr>
      <w:bookmarkStart w:id="45" w:name="_heading=h.1opuj5n" w:colFirst="0" w:colLast="0"/>
      <w:bookmarkEnd w:id="45"/>
      <w:r>
        <w:rPr>
          <w:b/>
          <w:i/>
          <w:color w:val="282828"/>
        </w:rPr>
        <w:t>Criterion 1: Concept fit</w:t>
      </w:r>
      <w:r>
        <w:rPr>
          <w:color w:val="282828"/>
        </w:rPr>
        <w:t xml:space="preserve"> - Business fit to HUBCAP scope and relevance to CPS domains.</w:t>
      </w:r>
    </w:p>
    <w:p w14:paraId="5A031B16" w14:textId="77777777" w:rsidR="00547F37" w:rsidRDefault="00F44774">
      <w:pPr>
        <w:numPr>
          <w:ilvl w:val="0"/>
          <w:numId w:val="13"/>
        </w:numPr>
        <w:pBdr>
          <w:top w:val="nil"/>
          <w:left w:val="nil"/>
          <w:bottom w:val="nil"/>
          <w:right w:val="nil"/>
          <w:between w:val="nil"/>
        </w:pBdr>
        <w:spacing w:after="0" w:line="240" w:lineRule="auto"/>
        <w:rPr>
          <w:color w:val="282828"/>
        </w:rPr>
      </w:pPr>
      <w:r>
        <w:rPr>
          <w:b/>
          <w:i/>
          <w:color w:val="282828"/>
        </w:rPr>
        <w:t>Criterion 2: Technology</w:t>
      </w:r>
      <w:r>
        <w:rPr>
          <w:color w:val="282828"/>
        </w:rPr>
        <w:t xml:space="preserve"> - Innovation, asset specification and technical capacity of a TRL 5 to 9 and IPR. </w:t>
      </w:r>
    </w:p>
    <w:p w14:paraId="44330F5B" w14:textId="77777777" w:rsidR="00547F37" w:rsidRDefault="00F44774">
      <w:pPr>
        <w:numPr>
          <w:ilvl w:val="0"/>
          <w:numId w:val="13"/>
        </w:numPr>
        <w:pBdr>
          <w:top w:val="nil"/>
          <w:left w:val="nil"/>
          <w:bottom w:val="nil"/>
          <w:right w:val="nil"/>
          <w:between w:val="nil"/>
        </w:pBdr>
        <w:spacing w:after="0" w:line="240" w:lineRule="auto"/>
        <w:rPr>
          <w:color w:val="282828"/>
        </w:rPr>
      </w:pPr>
      <w:r>
        <w:rPr>
          <w:b/>
          <w:i/>
          <w:color w:val="282828"/>
        </w:rPr>
        <w:t>Criterion 3</w:t>
      </w:r>
      <w:r>
        <w:rPr>
          <w:color w:val="282828"/>
        </w:rPr>
        <w:t xml:space="preserve">: </w:t>
      </w:r>
      <w:r>
        <w:rPr>
          <w:b/>
          <w:i/>
          <w:color w:val="282828"/>
        </w:rPr>
        <w:t>Future use</w:t>
      </w:r>
      <w:r>
        <w:rPr>
          <w:color w:val="282828"/>
        </w:rPr>
        <w:t xml:space="preserve"> - Benefits of the technology for end users and exploitation potential.</w:t>
      </w:r>
    </w:p>
    <w:p w14:paraId="75E0F344" w14:textId="77777777" w:rsidR="00547F37" w:rsidRDefault="00F44774">
      <w:pPr>
        <w:pBdr>
          <w:top w:val="nil"/>
          <w:left w:val="nil"/>
          <w:bottom w:val="nil"/>
          <w:right w:val="nil"/>
          <w:between w:val="nil"/>
        </w:pBdr>
        <w:spacing w:before="120" w:after="0" w:line="240" w:lineRule="auto"/>
      </w:pPr>
      <w:r>
        <w:t>Each criterion will have a mark between 1 and 10. Half point scores are not given. For each criterion under examination, score values will indicate the following assessments:</w:t>
      </w:r>
    </w:p>
    <w:p w14:paraId="51E17668" w14:textId="77777777" w:rsidR="00547F37" w:rsidRDefault="00F44774">
      <w:pPr>
        <w:shd w:val="clear" w:color="auto" w:fill="FFFFFF"/>
        <w:spacing w:before="60" w:after="0" w:line="240" w:lineRule="auto"/>
      </w:pPr>
      <w:r>
        <w:rPr>
          <w:b/>
          <w:i/>
          <w:color w:val="282828"/>
        </w:rPr>
        <w:t xml:space="preserve">1-2: Poor. </w:t>
      </w:r>
      <w:r>
        <w:rPr>
          <w:color w:val="282828"/>
        </w:rPr>
        <w:t>The</w:t>
      </w:r>
      <w:r>
        <w:t xml:space="preserve"> asset application fails to address the criterion under examination or cannot be judged due to missing or incomplete information.</w:t>
      </w:r>
    </w:p>
    <w:p w14:paraId="5188539D" w14:textId="77777777" w:rsidR="00547F37" w:rsidRDefault="00F44774">
      <w:pPr>
        <w:shd w:val="clear" w:color="auto" w:fill="FFFFFF"/>
        <w:spacing w:before="60" w:after="0" w:line="240" w:lineRule="auto"/>
        <w:rPr>
          <w:rFonts w:ascii="Arial" w:eastAsia="Arial" w:hAnsi="Arial" w:cs="Arial"/>
          <w:color w:val="222222"/>
          <w:sz w:val="24"/>
          <w:szCs w:val="24"/>
        </w:rPr>
      </w:pPr>
      <w:r>
        <w:rPr>
          <w:b/>
          <w:i/>
          <w:color w:val="282828"/>
        </w:rPr>
        <w:t>3-4: Fair.</w:t>
      </w:r>
      <w:r>
        <w:rPr>
          <w:rFonts w:ascii="Arial" w:eastAsia="Arial" w:hAnsi="Arial" w:cs="Arial"/>
          <w:i/>
          <w:color w:val="000000"/>
          <w:sz w:val="20"/>
          <w:szCs w:val="20"/>
        </w:rPr>
        <w:t xml:space="preserve"> </w:t>
      </w:r>
      <w:r>
        <w:t>The criterion is addressed but in an unsatisfactory manner. There are serious inherent weaknesses.</w:t>
      </w:r>
      <w:r>
        <w:rPr>
          <w:rFonts w:ascii="Arial" w:eastAsia="Arial" w:hAnsi="Arial" w:cs="Arial"/>
          <w:i/>
          <w:color w:val="000000"/>
          <w:sz w:val="20"/>
          <w:szCs w:val="20"/>
        </w:rPr>
        <w:t> </w:t>
      </w:r>
    </w:p>
    <w:p w14:paraId="75FC9416" w14:textId="77777777" w:rsidR="00547F37" w:rsidRDefault="00F44774">
      <w:pPr>
        <w:shd w:val="clear" w:color="auto" w:fill="FFFFFF"/>
        <w:spacing w:before="60" w:after="0" w:line="240" w:lineRule="auto"/>
      </w:pPr>
      <w:r>
        <w:rPr>
          <w:b/>
          <w:i/>
          <w:color w:val="282828"/>
        </w:rPr>
        <w:t>5-6: Good.</w:t>
      </w:r>
      <w:r>
        <w:rPr>
          <w:rFonts w:ascii="Arial" w:eastAsia="Arial" w:hAnsi="Arial" w:cs="Arial"/>
          <w:i/>
          <w:color w:val="000000"/>
          <w:sz w:val="20"/>
          <w:szCs w:val="20"/>
        </w:rPr>
        <w:t xml:space="preserve"> </w:t>
      </w:r>
      <w:r>
        <w:t>While the asset application broadly addresses the criterion, there are minor weaknesses that would need correcting.</w:t>
      </w:r>
    </w:p>
    <w:p w14:paraId="75C9F8F7" w14:textId="77777777" w:rsidR="00547F37" w:rsidRDefault="00F44774">
      <w:pPr>
        <w:shd w:val="clear" w:color="auto" w:fill="FFFFFF"/>
        <w:spacing w:before="60" w:after="0" w:line="240" w:lineRule="auto"/>
      </w:pPr>
      <w:r>
        <w:rPr>
          <w:b/>
          <w:i/>
          <w:color w:val="282828"/>
        </w:rPr>
        <w:lastRenderedPageBreak/>
        <w:t>7-8: Very Good</w:t>
      </w:r>
      <w:r>
        <w:rPr>
          <w:rFonts w:ascii="Arial" w:eastAsia="Arial" w:hAnsi="Arial" w:cs="Arial"/>
          <w:i/>
          <w:color w:val="000000"/>
          <w:sz w:val="20"/>
          <w:szCs w:val="20"/>
        </w:rPr>
        <w:t xml:space="preserve">. </w:t>
      </w:r>
      <w:r>
        <w:t>The asset application addresses the criterion well, although certain improvements are possible.</w:t>
      </w:r>
    </w:p>
    <w:p w14:paraId="60610800" w14:textId="77777777" w:rsidR="00547F37" w:rsidRDefault="00F44774">
      <w:pPr>
        <w:shd w:val="clear" w:color="auto" w:fill="FFFFFF"/>
        <w:spacing w:before="60" w:after="0" w:line="240" w:lineRule="auto"/>
      </w:pPr>
      <w:r>
        <w:rPr>
          <w:b/>
          <w:i/>
          <w:color w:val="282828"/>
        </w:rPr>
        <w:t>9-10: Excellent</w:t>
      </w:r>
      <w:r>
        <w:rPr>
          <w:rFonts w:ascii="Arial" w:eastAsia="Arial" w:hAnsi="Arial" w:cs="Arial"/>
          <w:i/>
          <w:color w:val="000000"/>
          <w:sz w:val="20"/>
          <w:szCs w:val="20"/>
        </w:rPr>
        <w:t xml:space="preserve">. </w:t>
      </w:r>
      <w:r>
        <w:t>The asset application successfully addresses all relevant aspects of the criterion in question. Any shortcomings are minor.</w:t>
      </w:r>
    </w:p>
    <w:p w14:paraId="057CD3FA" w14:textId="77777777" w:rsidR="00547F37" w:rsidRDefault="00F44774">
      <w:pPr>
        <w:tabs>
          <w:tab w:val="left" w:pos="426"/>
        </w:tabs>
        <w:spacing w:before="120" w:after="80"/>
      </w:pPr>
      <w:r>
        <w:t xml:space="preserve">The Quality Assessment Board will issue an Evaluation Summary Report (ESR) for each asset application. All applications must reach the minimum </w:t>
      </w:r>
      <w:r>
        <w:rPr>
          <w:b/>
        </w:rPr>
        <w:t>threshold of 5 in each category</w:t>
      </w:r>
      <w:r>
        <w:t xml:space="preserve">, in order to be considered for selection. </w:t>
      </w:r>
    </w:p>
    <w:p w14:paraId="20DCC77C" w14:textId="77777777" w:rsidR="00547F37" w:rsidRDefault="00F44774">
      <w:pPr>
        <w:pStyle w:val="Heading3"/>
        <w:numPr>
          <w:ilvl w:val="2"/>
          <w:numId w:val="10"/>
        </w:numPr>
        <w:shd w:val="clear" w:color="auto" w:fill="FFFFFF"/>
        <w:spacing w:before="200" w:after="160"/>
      </w:pPr>
      <w:bookmarkStart w:id="46" w:name="_Toc81836682"/>
      <w:r>
        <w:t>Final Selection</w:t>
      </w:r>
      <w:bookmarkEnd w:id="46"/>
    </w:p>
    <w:p w14:paraId="50DD9339" w14:textId="77777777" w:rsidR="00547F37" w:rsidRDefault="00F44774">
      <w:pPr>
        <w:tabs>
          <w:tab w:val="left" w:pos="426"/>
        </w:tabs>
        <w:spacing w:after="80"/>
      </w:pPr>
      <w:r>
        <w:t xml:space="preserve">The selection of the individual SMEs asset application will be a simple process, based on the prior criteria presented and based on the HUBCAP Quality Assessment Board evaluation report. </w:t>
      </w:r>
    </w:p>
    <w:p w14:paraId="5F65CDDE" w14:textId="77777777" w:rsidR="00547F37" w:rsidRDefault="00F44774">
      <w:pPr>
        <w:tabs>
          <w:tab w:val="left" w:pos="426"/>
        </w:tabs>
        <w:spacing w:after="80"/>
      </w:pPr>
      <w:r>
        <w:t>The Quality Assessment Board will follow specific evaluation guidelines and templates, as well as they will be asked to sign non-conflict of interest declaration.</w:t>
      </w:r>
    </w:p>
    <w:p w14:paraId="5F97A785" w14:textId="77777777" w:rsidR="00547F37" w:rsidRDefault="00F44774">
      <w:pPr>
        <w:spacing w:before="120" w:after="0"/>
      </w:pPr>
      <w:r>
        <w:t xml:space="preserve">All asset applications will receive an acceptance or rejection letter together with an anonymized version of their asset applications ESR. </w:t>
      </w:r>
    </w:p>
    <w:p w14:paraId="58028C68" w14:textId="77777777" w:rsidR="00547F37" w:rsidRDefault="00F44774">
      <w:pPr>
        <w:pStyle w:val="Heading3"/>
        <w:numPr>
          <w:ilvl w:val="2"/>
          <w:numId w:val="10"/>
        </w:numPr>
        <w:shd w:val="clear" w:color="auto" w:fill="FFFFFF"/>
        <w:spacing w:before="200" w:after="160"/>
      </w:pPr>
      <w:bookmarkStart w:id="47" w:name="_Toc81836683"/>
      <w:r>
        <w:t>Sub-Grant Agreement Preparation</w:t>
      </w:r>
      <w:bookmarkEnd w:id="47"/>
      <w:r>
        <w:t xml:space="preserve"> </w:t>
      </w:r>
    </w:p>
    <w:p w14:paraId="74D14B9E" w14:textId="16967ADF" w:rsidR="00547F37" w:rsidRDefault="00F44774">
      <w:pPr>
        <w:spacing w:after="0"/>
      </w:pPr>
      <w:r>
        <w:t xml:space="preserve">After Open Call #1.4 PULL internal evaluation conclusion and SMEs selection, the HUBCAP coordinator will start the Sub-Grant Agreement preparation in collaboration with the applicant coordinator that have been evaluated. Sub-Grant Agreement preparation will go via an administrative check (and potentially into technical or ethical/security negotiations) based on evaluators’ comments. On a </w:t>
      </w:r>
      <w:r w:rsidR="006926B0">
        <w:t>case-by-case</w:t>
      </w:r>
      <w:r>
        <w:t xml:space="preserve"> approach, a phone call or teleconference may be needed for clarification. The objective of the Sub-Grant Agreement preparation is fulfilling the legal requirements between the HUBCAP consortium and every SME beneficiary of the Call #1.4 PULL. There will be an inclusion of the comments (if any) in the Evaluation Summary Report of the asset application and mapping to the Sub-Grant Agreement. </w:t>
      </w:r>
    </w:p>
    <w:p w14:paraId="1C4EE470" w14:textId="77777777" w:rsidR="00547F37" w:rsidRDefault="00F44774">
      <w:pPr>
        <w:pBdr>
          <w:top w:val="nil"/>
          <w:left w:val="nil"/>
          <w:bottom w:val="nil"/>
          <w:right w:val="nil"/>
          <w:between w:val="nil"/>
        </w:pBdr>
        <w:spacing w:before="120" w:after="0" w:line="240" w:lineRule="auto"/>
      </w:pPr>
      <w:r>
        <w:rPr>
          <w:color w:val="282828"/>
        </w:rPr>
        <w:t>To validate the status information of the SME, the following documents will be required:</w:t>
      </w:r>
    </w:p>
    <w:p w14:paraId="199E4FDE" w14:textId="77777777" w:rsidR="00547F37" w:rsidRDefault="00F44774">
      <w:pPr>
        <w:numPr>
          <w:ilvl w:val="0"/>
          <w:numId w:val="2"/>
        </w:numPr>
        <w:pBdr>
          <w:top w:val="nil"/>
          <w:left w:val="nil"/>
          <w:bottom w:val="nil"/>
          <w:right w:val="nil"/>
          <w:between w:val="nil"/>
        </w:pBdr>
        <w:spacing w:before="120" w:after="0" w:line="240" w:lineRule="auto"/>
      </w:pPr>
      <w:r>
        <w:rPr>
          <w:b/>
          <w:color w:val="282828"/>
        </w:rPr>
        <w:t xml:space="preserve">SMEs declaration: </w:t>
      </w:r>
      <w:r>
        <w:rPr>
          <w:color w:val="282828"/>
        </w:rPr>
        <w:t>signed and stamped. In the event the applicant declares being non-autonomous, the balance sheet and profit and loss account (with annexes) for the last period for upstream and downstream organizations should also be provided.</w:t>
      </w:r>
    </w:p>
    <w:p w14:paraId="696AAD72" w14:textId="77777777" w:rsidR="00547F37" w:rsidRDefault="00F44774">
      <w:pPr>
        <w:numPr>
          <w:ilvl w:val="0"/>
          <w:numId w:val="2"/>
        </w:numPr>
        <w:pBdr>
          <w:top w:val="nil"/>
          <w:left w:val="nil"/>
          <w:bottom w:val="nil"/>
          <w:right w:val="nil"/>
          <w:between w:val="nil"/>
        </w:pBdr>
        <w:spacing w:after="0" w:line="240" w:lineRule="auto"/>
      </w:pPr>
      <w:r>
        <w:rPr>
          <w:b/>
          <w:color w:val="282828"/>
        </w:rPr>
        <w:t>Legal existence</w:t>
      </w:r>
      <w:r>
        <w:rPr>
          <w:color w:val="282828"/>
        </w:rPr>
        <w:t xml:space="preserve">. Company Register, Official Gazette or other official document per country showing the name of the organisation, the legal address and registration number and a copy of a document proving VAT registration (in case the VAT number does not show on the registration extract or its equivalent). </w:t>
      </w:r>
    </w:p>
    <w:p w14:paraId="3C8CD84A" w14:textId="77777777" w:rsidR="00547F37" w:rsidRDefault="00F44774">
      <w:pPr>
        <w:numPr>
          <w:ilvl w:val="0"/>
          <w:numId w:val="2"/>
        </w:numPr>
        <w:pBdr>
          <w:top w:val="nil"/>
          <w:left w:val="nil"/>
          <w:bottom w:val="nil"/>
          <w:right w:val="nil"/>
          <w:between w:val="nil"/>
        </w:pBdr>
        <w:spacing w:after="0" w:line="240" w:lineRule="auto"/>
      </w:pPr>
      <w:r>
        <w:rPr>
          <w:color w:val="282828"/>
        </w:rPr>
        <w:t xml:space="preserve">In cases where the </w:t>
      </w:r>
      <w:r>
        <w:rPr>
          <w:b/>
          <w:color w:val="282828"/>
        </w:rPr>
        <w:t>number of employees</w:t>
      </w:r>
      <w:r>
        <w:rPr>
          <w:color w:val="282828"/>
        </w:rPr>
        <w:t xml:space="preserve"> </w:t>
      </w:r>
      <w:r>
        <w:rPr>
          <w:b/>
          <w:color w:val="282828"/>
        </w:rPr>
        <w:t>and/or the ownership is not clearly identified</w:t>
      </w:r>
      <w:r>
        <w:rPr>
          <w:color w:val="282828"/>
        </w:rPr>
        <w:t xml:space="preserve">: any other supporting documents which demonstrate headcount and ownership such as payroll details, annual reports, national regional association records, etc. </w:t>
      </w:r>
    </w:p>
    <w:p w14:paraId="02525B9D" w14:textId="77777777" w:rsidR="00547F37" w:rsidRDefault="00F44774">
      <w:pPr>
        <w:numPr>
          <w:ilvl w:val="0"/>
          <w:numId w:val="2"/>
        </w:numPr>
        <w:pBdr>
          <w:top w:val="nil"/>
          <w:left w:val="nil"/>
          <w:bottom w:val="nil"/>
          <w:right w:val="nil"/>
          <w:between w:val="nil"/>
        </w:pBdr>
        <w:spacing w:after="0" w:line="240" w:lineRule="auto"/>
      </w:pPr>
      <w:r>
        <w:rPr>
          <w:b/>
          <w:color w:val="282828"/>
        </w:rPr>
        <w:t>SME Bank account information:</w:t>
      </w:r>
      <w:r>
        <w:rPr>
          <w:color w:val="282828"/>
        </w:rPr>
        <w:t xml:space="preserve"> The account where the funds will be transferred will be indicated via a form signed by the SME legal representative and the bank representative. The account should be a business bank account of the SME.</w:t>
      </w:r>
    </w:p>
    <w:p w14:paraId="2C914983" w14:textId="77777777" w:rsidR="00547F37" w:rsidRDefault="00547F37">
      <w:pPr>
        <w:spacing w:after="0"/>
        <w:ind w:left="3"/>
        <w:rPr>
          <w:b/>
        </w:rPr>
      </w:pPr>
    </w:p>
    <w:p w14:paraId="5CBDF843" w14:textId="77777777" w:rsidR="00547F37" w:rsidRDefault="00F44774">
      <w:pPr>
        <w:spacing w:after="0"/>
        <w:ind w:left="3"/>
      </w:pPr>
      <w:bookmarkStart w:id="48" w:name="_heading=h.41mghml" w:colFirst="0" w:colLast="0"/>
      <w:bookmarkEnd w:id="48"/>
      <w:r>
        <w:t xml:space="preserve">It should be emphasised that each </w:t>
      </w:r>
      <w:r>
        <w:rPr>
          <w:b/>
        </w:rPr>
        <w:t>SME should provide at Sub-Grant agreement preparation time a valid VAT</w:t>
      </w:r>
      <w:r>
        <w:rPr>
          <w:b/>
          <w:vertAlign w:val="superscript"/>
        </w:rPr>
        <w:footnoteReference w:id="4"/>
      </w:r>
      <w:r>
        <w:rPr>
          <w:b/>
        </w:rPr>
        <w:t>. Failure to provide the VAT number will automatically result in proposal rejection</w:t>
      </w:r>
      <w:r>
        <w:t xml:space="preserve">. </w:t>
      </w:r>
    </w:p>
    <w:p w14:paraId="7EEA12BB" w14:textId="77777777" w:rsidR="00547F37" w:rsidRDefault="00547F37">
      <w:pPr>
        <w:spacing w:after="0"/>
        <w:ind w:left="3"/>
        <w:rPr>
          <w:sz w:val="14"/>
          <w:szCs w:val="14"/>
        </w:rPr>
      </w:pPr>
    </w:p>
    <w:p w14:paraId="74DD7B74" w14:textId="77777777" w:rsidR="00547F37" w:rsidRDefault="00F44774">
      <w:pPr>
        <w:spacing w:after="0"/>
        <w:ind w:left="3"/>
      </w:pPr>
      <w:r>
        <w:lastRenderedPageBreak/>
        <w:t xml:space="preserve">The request of the above documentation by the HUBCAP consortium will be done including deadlines. In general, the Sub-Grant Agreement negotiation should be concluded within two weeks. An additional week may be provided by the HUBCAP coordinator in case of significant reasoning. In case the negotiations have not been concluded within the above period, the application is automatically rejected, and another SME applicant will be given the opportunity of acceptance. </w:t>
      </w:r>
    </w:p>
    <w:p w14:paraId="6FD60427" w14:textId="77777777" w:rsidR="00547F37" w:rsidRDefault="00F44774">
      <w:pPr>
        <w:pStyle w:val="Heading3"/>
        <w:numPr>
          <w:ilvl w:val="2"/>
          <w:numId w:val="10"/>
        </w:numPr>
        <w:shd w:val="clear" w:color="auto" w:fill="FFFFFF"/>
        <w:spacing w:before="200" w:after="160"/>
      </w:pPr>
      <w:bookmarkStart w:id="49" w:name="_Toc81836684"/>
      <w:r>
        <w:t>Sub-Grant Agreement Signature</w:t>
      </w:r>
      <w:bookmarkEnd w:id="49"/>
    </w:p>
    <w:p w14:paraId="006A457B" w14:textId="77777777" w:rsidR="00547F37" w:rsidRDefault="00F44774">
      <w:r>
        <w:t xml:space="preserve">Two weeks before the workshop the participants must submit the signed agreements to the HUBCAP consortium using the email address: </w:t>
      </w:r>
      <w:hyperlink r:id="rId26">
        <w:r>
          <w:rPr>
            <w:color w:val="0070C0"/>
            <w:u w:val="single"/>
          </w:rPr>
          <w:t>oc.administrative@hubcap.eu</w:t>
        </w:r>
      </w:hyperlink>
    </w:p>
    <w:p w14:paraId="07F83629" w14:textId="77777777" w:rsidR="00547F37" w:rsidRDefault="00F44774">
      <w:r>
        <w:t xml:space="preserve">Failure to receive the electronic version of the documents means that the applicant no longer wants to participate in the workshop and the voucher may be granted to other applicants. </w:t>
      </w:r>
    </w:p>
    <w:p w14:paraId="58427865" w14:textId="77777777" w:rsidR="00547F37" w:rsidRDefault="00F44774">
      <w:pPr>
        <w:pStyle w:val="Heading3"/>
        <w:numPr>
          <w:ilvl w:val="2"/>
          <w:numId w:val="10"/>
        </w:numPr>
        <w:shd w:val="clear" w:color="auto" w:fill="FFFFFF"/>
        <w:spacing w:before="200" w:after="160"/>
      </w:pPr>
      <w:bookmarkStart w:id="50" w:name="_Toc81836685"/>
      <w:r>
        <w:t>Redress process</w:t>
      </w:r>
      <w:bookmarkEnd w:id="50"/>
      <w:r>
        <w:t xml:space="preserve"> </w:t>
      </w:r>
    </w:p>
    <w:p w14:paraId="09119432" w14:textId="77777777" w:rsidR="00547F37" w:rsidRDefault="00F44774">
      <w:r>
        <w:t>Within 3 working days of the delivery of a rejection letter considering the asset application as non-eligible or an ESR, a proposer may submit a request for redress if s/he believes the results of the eligibility checks have not been correctly applied, or if s/he feels that there has been a shortcoming in the way his/her asset application has been evaluated that may affect the final decision on whether to enter the Call #1.4 PULL or not.</w:t>
      </w:r>
    </w:p>
    <w:p w14:paraId="026F07B4" w14:textId="77777777" w:rsidR="00547F37" w:rsidRDefault="00F44774">
      <w:r>
        <w:t>In that case, an internal review committee of the HUBCAP consortium will examine the request for redress. The committee's role is to ensure a coherent interpretation of such requests, and equal treatment of applicants.</w:t>
      </w:r>
    </w:p>
    <w:p w14:paraId="78872714" w14:textId="77777777" w:rsidR="00547F37" w:rsidRDefault="00F44774">
      <w:r>
        <w:t>Requests must be:</w:t>
      </w:r>
    </w:p>
    <w:p w14:paraId="73F32E4A" w14:textId="5180D1C3" w:rsidR="00547F37" w:rsidRDefault="00F44774">
      <w:pPr>
        <w:numPr>
          <w:ilvl w:val="0"/>
          <w:numId w:val="5"/>
        </w:numPr>
        <w:pBdr>
          <w:top w:val="nil"/>
          <w:left w:val="nil"/>
          <w:bottom w:val="nil"/>
          <w:right w:val="nil"/>
          <w:between w:val="nil"/>
        </w:pBdr>
        <w:spacing w:before="120" w:after="0" w:line="240" w:lineRule="auto"/>
        <w:jc w:val="left"/>
      </w:pPr>
      <w:r>
        <w:rPr>
          <w:color w:val="282828"/>
        </w:rPr>
        <w:t>Related to the evaluation process or eligibility checks</w:t>
      </w:r>
      <w:r w:rsidR="006926B0">
        <w:rPr>
          <w:color w:val="282828"/>
        </w:rPr>
        <w:t xml:space="preserve">, </w:t>
      </w:r>
    </w:p>
    <w:p w14:paraId="5343BFBF" w14:textId="3685292B" w:rsidR="00547F37" w:rsidRDefault="00F44774">
      <w:pPr>
        <w:numPr>
          <w:ilvl w:val="0"/>
          <w:numId w:val="5"/>
        </w:numPr>
        <w:pBdr>
          <w:top w:val="nil"/>
          <w:left w:val="nil"/>
          <w:bottom w:val="nil"/>
          <w:right w:val="nil"/>
          <w:between w:val="nil"/>
        </w:pBdr>
        <w:spacing w:after="0" w:line="240" w:lineRule="auto"/>
        <w:jc w:val="left"/>
      </w:pPr>
      <w:r>
        <w:rPr>
          <w:color w:val="282828"/>
        </w:rPr>
        <w:t>Clearly describe the complaint</w:t>
      </w:r>
      <w:r w:rsidR="006926B0">
        <w:rPr>
          <w:color w:val="282828"/>
        </w:rPr>
        <w:t xml:space="preserve">, </w:t>
      </w:r>
    </w:p>
    <w:p w14:paraId="691FEDC2" w14:textId="2435179F" w:rsidR="00547F37" w:rsidRDefault="00F44774">
      <w:pPr>
        <w:numPr>
          <w:ilvl w:val="0"/>
          <w:numId w:val="5"/>
        </w:numPr>
        <w:pBdr>
          <w:top w:val="nil"/>
          <w:left w:val="nil"/>
          <w:bottom w:val="nil"/>
          <w:right w:val="nil"/>
          <w:between w:val="nil"/>
        </w:pBdr>
        <w:spacing w:after="0" w:line="240" w:lineRule="auto"/>
        <w:jc w:val="left"/>
      </w:pPr>
      <w:r>
        <w:rPr>
          <w:color w:val="282828"/>
        </w:rPr>
        <w:t>Received within the time limit (3 working days) from the reception of a rejection letter</w:t>
      </w:r>
      <w:r w:rsidR="006926B0">
        <w:rPr>
          <w:color w:val="282828"/>
        </w:rPr>
        <w:t xml:space="preserve"> </w:t>
      </w:r>
      <w:r>
        <w:rPr>
          <w:color w:val="282828"/>
        </w:rPr>
        <w:t>considering the asset application as non-eligible or the ESR information letter delivered</w:t>
      </w:r>
      <w:r w:rsidR="006926B0">
        <w:rPr>
          <w:color w:val="282828"/>
        </w:rPr>
        <w:t xml:space="preserve">, </w:t>
      </w:r>
    </w:p>
    <w:p w14:paraId="08F1107C" w14:textId="77777777" w:rsidR="00547F37" w:rsidRDefault="00F44774">
      <w:pPr>
        <w:numPr>
          <w:ilvl w:val="0"/>
          <w:numId w:val="5"/>
        </w:numPr>
        <w:pBdr>
          <w:top w:val="nil"/>
          <w:left w:val="nil"/>
          <w:bottom w:val="nil"/>
          <w:right w:val="nil"/>
          <w:between w:val="nil"/>
        </w:pBdr>
        <w:spacing w:after="0" w:line="240" w:lineRule="auto"/>
        <w:jc w:val="left"/>
      </w:pPr>
      <w:r>
        <w:rPr>
          <w:color w:val="282828"/>
        </w:rPr>
        <w:t>Sent by the SME legal representative that has also submitted the asset application.</w:t>
      </w:r>
    </w:p>
    <w:p w14:paraId="231212D5" w14:textId="77777777" w:rsidR="00547F37" w:rsidRDefault="00F44774">
      <w:pPr>
        <w:spacing w:before="120"/>
      </w:pPr>
      <w:r>
        <w:t>The committee will review the complaint and will recommend an appropriate course of action. If there is clear evidence of a shortcoming that could affect the eventual funding decision, it is possible that all or part of the asset application will be re-evaluated.</w:t>
      </w:r>
    </w:p>
    <w:p w14:paraId="0769282F" w14:textId="77777777" w:rsidR="00547F37" w:rsidRDefault="00F44774">
      <w:r>
        <w:t>Please note:</w:t>
      </w:r>
    </w:p>
    <w:p w14:paraId="68374C64" w14:textId="77777777" w:rsidR="00547F37" w:rsidRDefault="00F44774">
      <w:pPr>
        <w:numPr>
          <w:ilvl w:val="0"/>
          <w:numId w:val="4"/>
        </w:numPr>
        <w:pBdr>
          <w:top w:val="nil"/>
          <w:left w:val="nil"/>
          <w:bottom w:val="nil"/>
          <w:right w:val="nil"/>
          <w:between w:val="nil"/>
        </w:pBdr>
        <w:spacing w:before="120" w:after="0" w:line="240" w:lineRule="auto"/>
      </w:pPr>
      <w:r>
        <w:rPr>
          <w:color w:val="282828"/>
        </w:rPr>
        <w:t xml:space="preserve">This procedure is concerned only with the evaluation and/or eligibility checking process. The committee will not call into question the scientific or technical judgement of appropriately qualified experts. </w:t>
      </w:r>
    </w:p>
    <w:p w14:paraId="2C7A96CF" w14:textId="77777777" w:rsidR="00547F37" w:rsidRDefault="00F44774">
      <w:pPr>
        <w:numPr>
          <w:ilvl w:val="0"/>
          <w:numId w:val="4"/>
        </w:numPr>
        <w:pBdr>
          <w:top w:val="nil"/>
          <w:left w:val="nil"/>
          <w:bottom w:val="nil"/>
          <w:right w:val="nil"/>
          <w:between w:val="nil"/>
        </w:pBdr>
        <w:spacing w:after="0" w:line="240" w:lineRule="auto"/>
      </w:pPr>
      <w:r>
        <w:rPr>
          <w:color w:val="282828"/>
        </w:rPr>
        <w:t xml:space="preserve">A re-evaluation will only be carried out if there is evidence of a shortcoming that affects the final decision on whether to fund it or not. This means, for example, that a problem relating to one evaluation criterion will not lead to a re-evaluation if an asset application has failed anyway on other criteria. </w:t>
      </w:r>
    </w:p>
    <w:p w14:paraId="75F84E0D" w14:textId="77777777" w:rsidR="00547F37" w:rsidRDefault="00F44774">
      <w:pPr>
        <w:numPr>
          <w:ilvl w:val="0"/>
          <w:numId w:val="4"/>
        </w:numPr>
        <w:pBdr>
          <w:top w:val="nil"/>
          <w:left w:val="nil"/>
          <w:bottom w:val="nil"/>
          <w:right w:val="nil"/>
          <w:between w:val="nil"/>
        </w:pBdr>
        <w:spacing w:after="0" w:line="240" w:lineRule="auto"/>
      </w:pPr>
      <w:r>
        <w:rPr>
          <w:color w:val="282828"/>
        </w:rPr>
        <w:t xml:space="preserve">The evaluation score following any re-evaluation will be regarded as definitive. It may be lower than the original score. </w:t>
      </w:r>
    </w:p>
    <w:p w14:paraId="51D7342B" w14:textId="77777777" w:rsidR="00547F37" w:rsidRDefault="00F44774">
      <w:pPr>
        <w:spacing w:before="120"/>
      </w:pPr>
      <w:r>
        <w:t xml:space="preserve">Only one request for redress per asset application will be considered by the committee. All requests for redress will be treated in confidence and must be sent to Project Coordinator via the F6S platform. </w:t>
      </w:r>
    </w:p>
    <w:p w14:paraId="47F941BE" w14:textId="77777777" w:rsidR="00547F37" w:rsidRDefault="00547F37">
      <w:pPr>
        <w:spacing w:before="120"/>
      </w:pPr>
    </w:p>
    <w:p w14:paraId="405BF3FC" w14:textId="77777777" w:rsidR="00547F37" w:rsidRDefault="00F44774">
      <w:pPr>
        <w:pStyle w:val="Heading1"/>
        <w:keepLines w:val="0"/>
        <w:numPr>
          <w:ilvl w:val="0"/>
          <w:numId w:val="10"/>
        </w:numPr>
        <w:spacing w:before="360" w:after="120" w:line="240" w:lineRule="auto"/>
        <w:ind w:left="431" w:hanging="431"/>
      </w:pPr>
      <w:bookmarkStart w:id="51" w:name="_Toc81836686"/>
      <w:r>
        <w:lastRenderedPageBreak/>
        <w:t>Responsibilities of beneficiaries SMEs</w:t>
      </w:r>
      <w:bookmarkEnd w:id="51"/>
      <w:r>
        <w:t xml:space="preserve"> </w:t>
      </w:r>
    </w:p>
    <w:p w14:paraId="22ABDBD9" w14:textId="77777777" w:rsidR="00547F37" w:rsidRDefault="00F44774">
      <w:r>
        <w:t>The selected SMEs of Call #1.4 PULL are indirectly beneficiaries of European Commission funding. As such, they are responsible for the proper use of the funding and ensure that the recipients comply with obligations under H2020 specific requirements as described in Horizon 2020 - the Framework Programme for Innovation Action 2014-2020 (Digitising and transforming European industry and services: digital innovation hubs and platforms). The obligations that are applicable to the recipients include</w:t>
      </w:r>
      <w:r>
        <w:rPr>
          <w:vertAlign w:val="superscript"/>
        </w:rPr>
        <w:footnoteReference w:id="5"/>
      </w:r>
      <w:r>
        <w:rPr>
          <w:vertAlign w:val="superscript"/>
        </w:rPr>
        <w:t xml:space="preserve"> </w:t>
      </w:r>
      <w:r>
        <w:t xml:space="preserve">accomplishing the proper integration of its technology with the HUBCAP ecosystem and to travel and participate in the HUBCAP Workshop, in an appropriate manner. Appropriate manner means that the participant will comply with the house rules in case of an onsite meeting and in general to the meeting rules. </w:t>
      </w:r>
    </w:p>
    <w:p w14:paraId="361DCA61" w14:textId="19F9B608" w:rsidR="00547F37" w:rsidRDefault="00F44774">
      <w:r>
        <w:t xml:space="preserve">The obligations of the beneficiary SME are set forth in the </w:t>
      </w:r>
      <w:r>
        <w:rPr>
          <w:b/>
          <w:i/>
        </w:rPr>
        <w:t xml:space="preserve">Annex </w:t>
      </w:r>
      <w:r w:rsidR="00D01CA0">
        <w:rPr>
          <w:b/>
          <w:i/>
        </w:rPr>
        <w:t>5</w:t>
      </w:r>
      <w:r>
        <w:rPr>
          <w:b/>
          <w:i/>
        </w:rPr>
        <w:t>: Sub-Grant Agreement</w:t>
      </w:r>
      <w:r>
        <w:t xml:space="preserve">. </w:t>
      </w:r>
    </w:p>
    <w:p w14:paraId="2FE9CE12" w14:textId="77777777" w:rsidR="00547F37" w:rsidRDefault="00547F37"/>
    <w:p w14:paraId="3793526B" w14:textId="77777777" w:rsidR="00547F37" w:rsidRDefault="00F44774">
      <w:pPr>
        <w:pStyle w:val="Heading1"/>
        <w:keepLines w:val="0"/>
        <w:numPr>
          <w:ilvl w:val="0"/>
          <w:numId w:val="10"/>
        </w:numPr>
        <w:spacing w:before="360" w:after="120" w:line="240" w:lineRule="auto"/>
        <w:ind w:left="431" w:hanging="431"/>
      </w:pPr>
      <w:bookmarkStart w:id="52" w:name="_Toc81836687"/>
      <w:r>
        <w:t>Contacts</w:t>
      </w:r>
      <w:bookmarkEnd w:id="52"/>
      <w:r>
        <w:t xml:space="preserve"> </w:t>
      </w:r>
    </w:p>
    <w:p w14:paraId="29CDB075" w14:textId="77777777" w:rsidR="00547F37" w:rsidRDefault="00F44774">
      <w:r>
        <w:t xml:space="preserve">The HUBCAP consortium will provide information to the applicants only via the F6S blog, so that the information (question and answer) will be visible to all participants. </w:t>
      </w:r>
    </w:p>
    <w:p w14:paraId="52F74D52" w14:textId="7D4ADA0C" w:rsidR="00547F37" w:rsidRDefault="00F44774">
      <w:r>
        <w:t>No binding information will be provided via any other means (</w:t>
      </w:r>
      <w:r w:rsidR="00330B96">
        <w:t>e.g.,</w:t>
      </w:r>
      <w:r>
        <w:t xml:space="preserve"> telephone or email). </w:t>
      </w:r>
    </w:p>
    <w:p w14:paraId="745E344D" w14:textId="77777777" w:rsidR="00547F37" w:rsidRDefault="00F44774">
      <w:r>
        <w:t xml:space="preserve">More info at: </w:t>
      </w:r>
      <w:hyperlink r:id="rId27">
        <w:r>
          <w:rPr>
            <w:color w:val="0070C0"/>
            <w:u w:val="single"/>
          </w:rPr>
          <w:t>www.hubcap.eu</w:t>
        </w:r>
      </w:hyperlink>
      <w:r>
        <w:t xml:space="preserve"> </w:t>
      </w:r>
    </w:p>
    <w:p w14:paraId="5D09754B" w14:textId="77777777" w:rsidR="00547F37" w:rsidRDefault="00F44774">
      <w:r>
        <w:t xml:space="preserve">Apply via: </w:t>
      </w:r>
      <w:hyperlink r:id="rId28">
        <w:r>
          <w:rPr>
            <w:color w:val="1155CC"/>
            <w:u w:val="single"/>
          </w:rPr>
          <w:t>https://www.f6s.com/hubcap-call-1.4-pull/apply</w:t>
        </w:r>
      </w:hyperlink>
      <w:r>
        <w:rPr>
          <w:color w:val="0070C0"/>
        </w:rPr>
        <w:t xml:space="preserve"> </w:t>
      </w:r>
    </w:p>
    <w:p w14:paraId="4EE599E2" w14:textId="77777777" w:rsidR="00547F37" w:rsidRDefault="00F44774">
      <w:r>
        <w:t xml:space="preserve">F6S support team: </w:t>
      </w:r>
      <w:hyperlink r:id="rId29">
        <w:r>
          <w:rPr>
            <w:color w:val="0070C0"/>
            <w:u w:val="single"/>
          </w:rPr>
          <w:t>support@f6s.com</w:t>
        </w:r>
      </w:hyperlink>
      <w:r>
        <w:rPr>
          <w:color w:val="0070C0"/>
        </w:rPr>
        <w:t xml:space="preserve"> </w:t>
      </w:r>
    </w:p>
    <w:p w14:paraId="594D528F" w14:textId="77777777" w:rsidR="00547F37" w:rsidRDefault="00F44774">
      <w:r>
        <w:t xml:space="preserve">Online Q&amp;A: </w:t>
      </w:r>
      <w:hyperlink r:id="rId30">
        <w:r>
          <w:rPr>
            <w:color w:val="1155CC"/>
            <w:u w:val="single"/>
          </w:rPr>
          <w:t>https://www.f6s.com/hubcap-call-1.4-pull/discuss</w:t>
        </w:r>
      </w:hyperlink>
      <w:r>
        <w:t xml:space="preserve"> </w:t>
      </w:r>
    </w:p>
    <w:p w14:paraId="06652187" w14:textId="77777777" w:rsidR="00547F37" w:rsidRDefault="00F44774">
      <w:r>
        <w:t xml:space="preserve">HUBCAP support team: </w:t>
      </w:r>
      <w:hyperlink r:id="rId31">
        <w:r>
          <w:rPr>
            <w:color w:val="0070C0"/>
            <w:u w:val="single"/>
          </w:rPr>
          <w:t>info@hubcap.eu</w:t>
        </w:r>
      </w:hyperlink>
      <w:r>
        <w:rPr>
          <w:color w:val="0070C0"/>
        </w:rPr>
        <w:t xml:space="preserve"> </w:t>
      </w:r>
    </w:p>
    <w:p w14:paraId="70C3E8E5" w14:textId="77777777" w:rsidR="00547F37" w:rsidRDefault="00F44774">
      <w:r>
        <w:br w:type="page"/>
      </w:r>
    </w:p>
    <w:p w14:paraId="26CA8384" w14:textId="77777777" w:rsidR="00547F37" w:rsidRDefault="00F44774">
      <w:pPr>
        <w:pStyle w:val="Heading1"/>
        <w:keepLines w:val="0"/>
        <w:numPr>
          <w:ilvl w:val="0"/>
          <w:numId w:val="10"/>
        </w:numPr>
        <w:spacing w:before="360" w:after="120" w:line="240" w:lineRule="auto"/>
        <w:ind w:left="431" w:hanging="431"/>
      </w:pPr>
      <w:bookmarkStart w:id="53" w:name="_Toc81836688"/>
      <w:r>
        <w:lastRenderedPageBreak/>
        <w:t>References</w:t>
      </w:r>
      <w:bookmarkEnd w:id="53"/>
    </w:p>
    <w:p w14:paraId="42242F34" w14:textId="77777777" w:rsidR="00547F37" w:rsidRDefault="00F44774">
      <w:pPr>
        <w:numPr>
          <w:ilvl w:val="0"/>
          <w:numId w:val="11"/>
        </w:numPr>
        <w:pBdr>
          <w:top w:val="nil"/>
          <w:left w:val="nil"/>
          <w:bottom w:val="nil"/>
          <w:right w:val="nil"/>
          <w:between w:val="nil"/>
        </w:pBdr>
        <w:spacing w:before="120" w:after="0" w:line="240" w:lineRule="auto"/>
      </w:pPr>
      <w:bookmarkStart w:id="54" w:name="_heading=h.37m2jsg" w:colFirst="0" w:colLast="0"/>
      <w:bookmarkEnd w:id="54"/>
      <w:r>
        <w:t xml:space="preserve">Digital Innovation Initiatives based on European Networks of Competence Centres in H2020, available online at </w:t>
      </w:r>
      <w:hyperlink r:id="rId32">
        <w:r>
          <w:rPr>
            <w:color w:val="0070C0"/>
            <w:u w:val="single"/>
          </w:rPr>
          <w:t>https://smartanythingeverywhere.eu/smart-anything-everywhere/</w:t>
        </w:r>
      </w:hyperlink>
    </w:p>
    <w:p w14:paraId="0133A5FA" w14:textId="77777777" w:rsidR="00547F37" w:rsidRDefault="00F44774">
      <w:pPr>
        <w:numPr>
          <w:ilvl w:val="0"/>
          <w:numId w:val="11"/>
        </w:numPr>
        <w:pBdr>
          <w:top w:val="nil"/>
          <w:left w:val="nil"/>
          <w:bottom w:val="nil"/>
          <w:right w:val="nil"/>
          <w:between w:val="nil"/>
        </w:pBdr>
        <w:spacing w:before="120" w:after="0" w:line="240" w:lineRule="auto"/>
      </w:pPr>
      <w:r>
        <w:t>REGULATION (EU) No 1290/2013 OF THE EUROPEAN PARLIAMENT AND OF THE COUNCIL of 11 December 2013 laying down the rules for participation and dissemination in "Horizon 2020 - the Framework Programme for Research and Innovation (2014-2020)" and repealing Regulation (EC) No 1906/2006</w:t>
      </w:r>
    </w:p>
    <w:p w14:paraId="35731142" w14:textId="77777777" w:rsidR="00547F37" w:rsidRDefault="00F44774">
      <w:pPr>
        <w:numPr>
          <w:ilvl w:val="0"/>
          <w:numId w:val="11"/>
        </w:numPr>
        <w:pBdr>
          <w:top w:val="nil"/>
          <w:left w:val="nil"/>
          <w:bottom w:val="nil"/>
          <w:right w:val="nil"/>
          <w:between w:val="nil"/>
        </w:pBdr>
        <w:spacing w:before="120" w:after="0" w:line="240" w:lineRule="auto"/>
      </w:pPr>
      <w:bookmarkStart w:id="55" w:name="_heading=h.1mrcu09" w:colFirst="0" w:colLast="0"/>
      <w:bookmarkEnd w:id="55"/>
      <w:r>
        <w:t xml:space="preserve">EUROPEAN COMMISSION, Directorate-General for Communications Networks, Content and Technology, “Guidance note on financial support to third parties under H2020”, Annex K. “Actions involving financial support to third parties”, </w:t>
      </w:r>
      <w:hyperlink r:id="rId33">
        <w:r>
          <w:rPr>
            <w:color w:val="0070C0"/>
            <w:u w:val="single"/>
          </w:rPr>
          <w:t>http://ec.europa.eu/research/participants/data/ref/h2020/other/wp/2016_2017/annexes/h2020-wp1617-annex-k-fs3p_en.pdf</w:t>
        </w:r>
      </w:hyperlink>
    </w:p>
    <w:p w14:paraId="1A69D59D" w14:textId="77777777" w:rsidR="00547F37" w:rsidRDefault="00F44774">
      <w:pPr>
        <w:numPr>
          <w:ilvl w:val="0"/>
          <w:numId w:val="11"/>
        </w:numPr>
        <w:pBdr>
          <w:top w:val="nil"/>
          <w:left w:val="nil"/>
          <w:bottom w:val="nil"/>
          <w:right w:val="nil"/>
          <w:between w:val="nil"/>
        </w:pBdr>
        <w:spacing w:before="120" w:after="0" w:line="240" w:lineRule="auto"/>
      </w:pPr>
      <w:bookmarkStart w:id="56" w:name="_heading=h.46r0co2" w:colFirst="0" w:colLast="0"/>
      <w:bookmarkEnd w:id="56"/>
      <w:r>
        <w:t xml:space="preserve">H2020 Call Objective DT-ICT-01-2019 TOPIC: Smart Anything Everywhere Initiative, </w:t>
      </w:r>
      <w:hyperlink r:id="rId34">
        <w:r>
          <w:rPr>
            <w:color w:val="0070C0"/>
            <w:u w:val="single"/>
          </w:rPr>
          <w:t>https://ec.europa.eu/research/participants/portal/desktop/en/opportunities/h2020/topics/ict-01-2019.html</w:t>
        </w:r>
      </w:hyperlink>
    </w:p>
    <w:sectPr w:rsidR="00547F37">
      <w:headerReference w:type="default" r:id="rId35"/>
      <w:footerReference w:type="default" r:id="rId36"/>
      <w:pgSz w:w="11907" w:h="16839"/>
      <w:pgMar w:top="1021" w:right="1440" w:bottom="1021"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D1A5E" w14:textId="77777777" w:rsidR="004F49CD" w:rsidRDefault="004F49CD">
      <w:pPr>
        <w:spacing w:after="0" w:line="240" w:lineRule="auto"/>
      </w:pPr>
      <w:r>
        <w:separator/>
      </w:r>
    </w:p>
  </w:endnote>
  <w:endnote w:type="continuationSeparator" w:id="0">
    <w:p w14:paraId="53617B1C" w14:textId="77777777" w:rsidR="004F49CD" w:rsidRDefault="004F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nterstate-Ligh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3624" w14:textId="77777777" w:rsidR="00547F37" w:rsidRDefault="00F44774">
    <w:pPr>
      <w:pBdr>
        <w:top w:val="nil"/>
        <w:left w:val="nil"/>
        <w:bottom w:val="nil"/>
        <w:right w:val="nil"/>
        <w:between w:val="nil"/>
      </w:pBdr>
      <w:tabs>
        <w:tab w:val="center" w:pos="4680"/>
        <w:tab w:val="right" w:pos="9360"/>
      </w:tabs>
      <w:spacing w:after="0" w:line="240" w:lineRule="auto"/>
      <w:jc w:val="right"/>
      <w:rPr>
        <w:color w:val="282828"/>
      </w:rPr>
    </w:pPr>
    <w:r>
      <w:rPr>
        <w:noProof/>
      </w:rPr>
      <mc:AlternateContent>
        <mc:Choice Requires="wpg">
          <w:drawing>
            <wp:anchor distT="0" distB="0" distL="114300" distR="114300" simplePos="0" relativeHeight="251660288" behindDoc="0" locked="0" layoutInCell="1" hidden="0" allowOverlap="1" wp14:anchorId="2F84B339" wp14:editId="10DC6B66">
              <wp:simplePos x="0" y="0"/>
              <wp:positionH relativeFrom="column">
                <wp:posOffset>114300</wp:posOffset>
              </wp:positionH>
              <wp:positionV relativeFrom="paragraph">
                <wp:posOffset>76200</wp:posOffset>
              </wp:positionV>
              <wp:extent cx="5678805" cy="22225"/>
              <wp:effectExtent l="0" t="0" r="0" b="0"/>
              <wp:wrapNone/>
              <wp:docPr id="326" name="Straight Arrow Connector 326"/>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5678805" cy="22225"/>
              <wp:effectExtent b="0" l="0" r="0" t="0"/>
              <wp:wrapNone/>
              <wp:docPr id="32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678805" cy="22225"/>
                      </a:xfrm>
                      <a:prstGeom prst="rect"/>
                      <a:ln/>
                    </pic:spPr>
                  </pic:pic>
                </a:graphicData>
              </a:graphic>
            </wp:anchor>
          </w:drawing>
        </mc:Fallback>
      </mc:AlternateContent>
    </w:r>
  </w:p>
  <w:p w14:paraId="2F2CBD73" w14:textId="77777777" w:rsidR="00547F37" w:rsidRDefault="00F44774">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sidR="001E2979">
      <w:rPr>
        <w:noProof/>
        <w:color w:val="282828"/>
      </w:rPr>
      <w:t>2</w:t>
    </w:r>
    <w:r>
      <w:rPr>
        <w:color w:val="282828"/>
      </w:rPr>
      <w:fldChar w:fldCharType="end"/>
    </w:r>
    <w:r>
      <w:rPr>
        <w:noProof/>
      </w:rPr>
      <w:drawing>
        <wp:anchor distT="0" distB="0" distL="114300" distR="114300" simplePos="0" relativeHeight="251661312" behindDoc="0" locked="0" layoutInCell="1" hidden="0" allowOverlap="1" wp14:anchorId="7310EBC9" wp14:editId="6B328603">
          <wp:simplePos x="0" y="0"/>
          <wp:positionH relativeFrom="column">
            <wp:posOffset>71757</wp:posOffset>
          </wp:positionH>
          <wp:positionV relativeFrom="paragraph">
            <wp:posOffset>24765</wp:posOffset>
          </wp:positionV>
          <wp:extent cx="1130935" cy="298450"/>
          <wp:effectExtent l="0" t="0" r="0" b="0"/>
          <wp:wrapSquare wrapText="bothSides" distT="0" distB="0" distL="114300" distR="114300"/>
          <wp:docPr id="3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30935" cy="298450"/>
                  </a:xfrm>
                  <a:prstGeom prst="rect">
                    <a:avLst/>
                  </a:prstGeom>
                  <a:ln/>
                </pic:spPr>
              </pic:pic>
            </a:graphicData>
          </a:graphic>
        </wp:anchor>
      </w:drawing>
    </w:r>
  </w:p>
  <w:p w14:paraId="626CAB5C" w14:textId="77777777" w:rsidR="00547F37" w:rsidRDefault="00547F37">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D9DCA" w14:textId="77777777" w:rsidR="004F49CD" w:rsidRDefault="004F49CD">
      <w:pPr>
        <w:spacing w:after="0" w:line="240" w:lineRule="auto"/>
      </w:pPr>
      <w:r>
        <w:separator/>
      </w:r>
    </w:p>
  </w:footnote>
  <w:footnote w:type="continuationSeparator" w:id="0">
    <w:p w14:paraId="27D924D4" w14:textId="77777777" w:rsidR="004F49CD" w:rsidRDefault="004F49CD">
      <w:pPr>
        <w:spacing w:after="0" w:line="240" w:lineRule="auto"/>
      </w:pPr>
      <w:r>
        <w:continuationSeparator/>
      </w:r>
    </w:p>
  </w:footnote>
  <w:footnote w:id="1">
    <w:p w14:paraId="0C4C1502" w14:textId="77777777" w:rsidR="00547F37" w:rsidRDefault="00F44774">
      <w:pPr>
        <w:pBdr>
          <w:top w:val="nil"/>
          <w:left w:val="nil"/>
          <w:bottom w:val="nil"/>
          <w:right w:val="nil"/>
          <w:between w:val="nil"/>
        </w:pBdr>
        <w:spacing w:after="0" w:line="240" w:lineRule="auto"/>
        <w:jc w:val="left"/>
        <w:rPr>
          <w:color w:val="000000"/>
          <w:sz w:val="16"/>
          <w:szCs w:val="16"/>
        </w:rPr>
      </w:pPr>
      <w:r>
        <w:rPr>
          <w:rStyle w:val="FootnoteReference"/>
        </w:rPr>
        <w:footnoteRef/>
      </w:r>
      <w:r>
        <w:rPr>
          <w:color w:val="000000"/>
          <w:sz w:val="16"/>
          <w:szCs w:val="16"/>
        </w:rPr>
        <w:t xml:space="preserve"> </w:t>
      </w:r>
      <w:r>
        <w:rPr>
          <w:sz w:val="16"/>
          <w:szCs w:val="16"/>
        </w:rPr>
        <w:t xml:space="preserve">European Commission Recommendation 2003/361/EC. </w:t>
      </w:r>
      <w:hyperlink r:id="rId1">
        <w:r>
          <w:rPr>
            <w:color w:val="0070C0"/>
            <w:sz w:val="16"/>
            <w:szCs w:val="16"/>
            <w:u w:val="single"/>
          </w:rPr>
          <w:t>http://eur-lex.europa.eu/LexUriServ/LexUriServ.do?uri=OJ:L:2003:124:0036:0041:en:PDF</w:t>
        </w:r>
      </w:hyperlink>
      <w:r>
        <w:rPr>
          <w:color w:val="0070C0"/>
          <w:sz w:val="16"/>
          <w:szCs w:val="16"/>
        </w:rPr>
        <w:t xml:space="preserve"> </w:t>
      </w:r>
    </w:p>
  </w:footnote>
  <w:footnote w:id="2">
    <w:p w14:paraId="5DCEA133" w14:textId="77777777" w:rsidR="00547F37" w:rsidRDefault="00F44774">
      <w:pPr>
        <w:pBdr>
          <w:top w:val="nil"/>
          <w:left w:val="nil"/>
          <w:bottom w:val="nil"/>
          <w:right w:val="nil"/>
          <w:between w:val="nil"/>
        </w:pBdr>
        <w:spacing w:after="0" w:line="240" w:lineRule="auto"/>
        <w:jc w:val="left"/>
        <w:rPr>
          <w:color w:val="0070C0"/>
          <w:sz w:val="16"/>
          <w:szCs w:val="16"/>
        </w:rPr>
      </w:pPr>
      <w:r>
        <w:rPr>
          <w:rStyle w:val="FootnoteReference"/>
        </w:rPr>
        <w:footnoteRef/>
      </w:r>
      <w:r>
        <w:rPr>
          <w:color w:val="000000"/>
          <w:sz w:val="16"/>
          <w:szCs w:val="16"/>
        </w:rPr>
        <w:t xml:space="preserve"> </w:t>
      </w:r>
      <w:r>
        <w:rPr>
          <w:sz w:val="16"/>
          <w:szCs w:val="16"/>
        </w:rPr>
        <w:t xml:space="preserve">SME definition </w:t>
      </w:r>
      <w:hyperlink r:id="rId2">
        <w:r>
          <w:rPr>
            <w:color w:val="0070C0"/>
            <w:sz w:val="16"/>
            <w:szCs w:val="16"/>
            <w:u w:val="single"/>
          </w:rPr>
          <w:t>http://ec.europa.eu/enterprise/policies/sme/files/sme_definition/sme_user_guide_en.pdf</w:t>
        </w:r>
      </w:hyperlink>
      <w:r>
        <w:rPr>
          <w:color w:val="0070C0"/>
          <w:sz w:val="16"/>
          <w:szCs w:val="16"/>
        </w:rPr>
        <w:t xml:space="preserve"> </w:t>
      </w:r>
    </w:p>
  </w:footnote>
  <w:footnote w:id="3">
    <w:p w14:paraId="5B0B1990" w14:textId="77777777" w:rsidR="00547F37" w:rsidRDefault="00F44774">
      <w:pPr>
        <w:spacing w:after="0"/>
        <w:jc w:val="left"/>
      </w:pPr>
      <w:r>
        <w:rPr>
          <w:rStyle w:val="FootnoteReference"/>
        </w:rPr>
        <w:footnoteRef/>
      </w:r>
      <w:r>
        <w:rPr>
          <w:sz w:val="16"/>
          <w:szCs w:val="16"/>
        </w:rPr>
        <w:t xml:space="preserve"> Association to Horizon 2020 is governed by Article 7 of the Horizon 2020 Regulation. The list of associated countries is available at: </w:t>
      </w:r>
      <w:hyperlink r:id="rId3">
        <w:r>
          <w:rPr>
            <w:color w:val="0070C0"/>
            <w:sz w:val="16"/>
            <w:szCs w:val="16"/>
            <w:u w:val="single"/>
          </w:rPr>
          <w:t>http://ec.europa.eu/research/participants/data/ref/h2020/grants_manual/hi/3cpart/h2020-hi-list-ac_en.pdf</w:t>
        </w:r>
      </w:hyperlink>
      <w:r>
        <w:rPr>
          <w:color w:val="0070C0"/>
          <w:sz w:val="20"/>
          <w:szCs w:val="20"/>
        </w:rPr>
        <w:t xml:space="preserve"> </w:t>
      </w:r>
    </w:p>
  </w:footnote>
  <w:footnote w:id="4">
    <w:p w14:paraId="53E082B3" w14:textId="77777777" w:rsidR="00547F37" w:rsidRDefault="00F44774">
      <w:pPr>
        <w:pBdr>
          <w:top w:val="nil"/>
          <w:left w:val="nil"/>
          <w:bottom w:val="nil"/>
          <w:right w:val="nil"/>
          <w:between w:val="nil"/>
        </w:pBdr>
        <w:spacing w:after="0" w:line="240" w:lineRule="auto"/>
        <w:jc w:val="left"/>
        <w:rPr>
          <w:color w:val="000000"/>
          <w:sz w:val="20"/>
          <w:szCs w:val="20"/>
        </w:rPr>
      </w:pPr>
      <w:r>
        <w:rPr>
          <w:rStyle w:val="FootnoteReference"/>
        </w:rPr>
        <w:footnoteRef/>
      </w:r>
      <w:r>
        <w:rPr>
          <w:color w:val="000000"/>
          <w:sz w:val="20"/>
          <w:szCs w:val="20"/>
        </w:rPr>
        <w:t xml:space="preserve"> </w:t>
      </w:r>
      <w:r>
        <w:rPr>
          <w:sz w:val="16"/>
          <w:szCs w:val="16"/>
        </w:rPr>
        <w:t>To be checked at European Commission services such as</w:t>
      </w:r>
      <w:r>
        <w:rPr>
          <w:color w:val="0070C0"/>
          <w:sz w:val="16"/>
          <w:szCs w:val="16"/>
        </w:rPr>
        <w:t xml:space="preserve"> </w:t>
      </w:r>
      <w:hyperlink r:id="rId4">
        <w:r>
          <w:rPr>
            <w:color w:val="0070C0"/>
            <w:sz w:val="16"/>
            <w:szCs w:val="16"/>
            <w:u w:val="single"/>
          </w:rPr>
          <w:t>http://ec.europa.eu/taxation_customs/vies/</w:t>
        </w:r>
      </w:hyperlink>
      <w:r>
        <w:rPr>
          <w:color w:val="0070C0"/>
          <w:sz w:val="20"/>
          <w:szCs w:val="20"/>
        </w:rPr>
        <w:t xml:space="preserve"> </w:t>
      </w:r>
    </w:p>
  </w:footnote>
  <w:footnote w:id="5">
    <w:p w14:paraId="6703019D" w14:textId="77777777" w:rsidR="00547F37" w:rsidRDefault="00F44774">
      <w:pPr>
        <w:pBdr>
          <w:top w:val="nil"/>
          <w:left w:val="nil"/>
          <w:bottom w:val="nil"/>
          <w:right w:val="nil"/>
          <w:between w:val="nil"/>
        </w:pBdr>
        <w:spacing w:after="0" w:line="240" w:lineRule="auto"/>
        <w:rPr>
          <w:color w:val="000000"/>
          <w:sz w:val="16"/>
          <w:szCs w:val="16"/>
        </w:rPr>
      </w:pPr>
      <w:r>
        <w:rPr>
          <w:rStyle w:val="FootnoteReference"/>
        </w:rPr>
        <w:footnoteRef/>
      </w:r>
      <w:r>
        <w:rPr>
          <w:sz w:val="16"/>
          <w:szCs w:val="16"/>
        </w:rPr>
        <w:t xml:space="preserve"> The obligations described here are not binding and may be modified, refined or additional obligations may be inserted during the sub-grant agreement negotiation if needed.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4947" w14:textId="77777777" w:rsidR="00547F37" w:rsidRDefault="00F44774">
    <w:pPr>
      <w:pBdr>
        <w:top w:val="nil"/>
        <w:left w:val="nil"/>
        <w:bottom w:val="nil"/>
        <w:right w:val="nil"/>
        <w:between w:val="nil"/>
      </w:pBdr>
      <w:tabs>
        <w:tab w:val="center" w:pos="4680"/>
        <w:tab w:val="right" w:pos="9360"/>
      </w:tabs>
      <w:spacing w:after="0" w:line="240" w:lineRule="auto"/>
      <w:rPr>
        <w:color w:val="282828"/>
        <w:sz w:val="20"/>
        <w:szCs w:val="20"/>
      </w:rPr>
    </w:pPr>
    <w:r>
      <w:rPr>
        <w:color w:val="282828"/>
        <w:sz w:val="20"/>
        <w:szCs w:val="20"/>
      </w:rPr>
      <w:t xml:space="preserve">DT-ICT-01-2019                                                                                                                             </w:t>
    </w:r>
    <w:r>
      <w:rPr>
        <w:noProof/>
      </w:rPr>
      <mc:AlternateContent>
        <mc:Choice Requires="wpg">
          <w:drawing>
            <wp:anchor distT="0" distB="0" distL="114300" distR="114300" simplePos="0" relativeHeight="251658240" behindDoc="0" locked="0" layoutInCell="1" hidden="0" allowOverlap="1" wp14:anchorId="6BD5E093" wp14:editId="071549F0">
              <wp:simplePos x="0" y="0"/>
              <wp:positionH relativeFrom="column">
                <wp:posOffset>1</wp:posOffset>
              </wp:positionH>
              <wp:positionV relativeFrom="paragraph">
                <wp:posOffset>139700</wp:posOffset>
              </wp:positionV>
              <wp:extent cx="5742305" cy="22225"/>
              <wp:effectExtent l="0" t="0" r="0" b="0"/>
              <wp:wrapNone/>
              <wp:docPr id="325" name="Straight Arrow Connector 325"/>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42305" cy="22225"/>
              <wp:effectExtent b="0" l="0" r="0" t="0"/>
              <wp:wrapNone/>
              <wp:docPr id="32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42305" cy="222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6C22A44" wp14:editId="71DC67BD">
              <wp:simplePos x="0" y="0"/>
              <wp:positionH relativeFrom="column">
                <wp:posOffset>2946400</wp:posOffset>
              </wp:positionH>
              <wp:positionV relativeFrom="paragraph">
                <wp:posOffset>-76199</wp:posOffset>
              </wp:positionV>
              <wp:extent cx="2781300" cy="234950"/>
              <wp:effectExtent l="0" t="0" r="0" b="0"/>
              <wp:wrapNone/>
              <wp:docPr id="323" name="Rectangle 323"/>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45B86879" w14:textId="52B560AA" w:rsidR="00547F37" w:rsidRDefault="00F44774">
                          <w:pPr>
                            <w:spacing w:after="0" w:line="240" w:lineRule="auto"/>
                            <w:jc w:val="right"/>
                            <w:textDirection w:val="btLr"/>
                          </w:pPr>
                          <w:r>
                            <w:rPr>
                              <w:b/>
                              <w:color w:val="282828"/>
                              <w:sz w:val="20"/>
                            </w:rPr>
                            <w:t xml:space="preserve">Annex </w:t>
                          </w:r>
                          <w:r w:rsidR="00AB1513">
                            <w:rPr>
                              <w:b/>
                              <w:color w:val="282828"/>
                              <w:sz w:val="20"/>
                            </w:rPr>
                            <w:t>1</w:t>
                          </w:r>
                          <w:r>
                            <w:rPr>
                              <w:b/>
                              <w:color w:val="282828"/>
                              <w:sz w:val="20"/>
                            </w:rPr>
                            <w:t>: Guidelines for Applicants</w:t>
                          </w:r>
                        </w:p>
                      </w:txbxContent>
                    </wps:txbx>
                    <wps:bodyPr spcFirstLastPara="1" wrap="square" lIns="91425" tIns="45700" rIns="0" bIns="0" anchor="b" anchorCtr="0">
                      <a:noAutofit/>
                    </wps:bodyPr>
                  </wps:wsp>
                </a:graphicData>
              </a:graphic>
            </wp:anchor>
          </w:drawing>
        </mc:Choice>
        <mc:Fallback>
          <w:pict>
            <v:rect w14:anchorId="56C22A44" id="Rectangle 323" o:spid="_x0000_s1029" style="position:absolute;left:0;text-align:left;margin-left:232pt;margin-top:-6pt;width:219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500gEAAHwDAAAOAAAAZHJzL2Uyb0RvYy54bWysU8tu2zAQvBfoPxC815IYP2LBclA0cFEg&#10;aI2m+QCKIi0CfJWkLfnvu6SUpI9b0Au1uxzMzixXu7tRK3ThPkhrGlwtSoy4YbaT5tTgpx+HD7cY&#10;hUhNR5U1vMFXHvDd/v273eBqTmxvVcc9AhIT6sE1uI/R1UURWM81DQvruIFLYb2mEVJ/KjpPB2DX&#10;qiBluS4G6zvnLeMhQPV+usT7zC8EZ/GbEIFHpBoM2mI+fT7bdBb7Ha1PnrpeslkGfYMKTaWBpi9U&#10;9zRSdPbyHyotmbfBirhgVhdWCMl49gBuqvIvN489dTx7geEE9zKm8P9o2dfL0SPZNfiG3GBkqIZH&#10;+g5jo+akOEpFGNHgQg3IR3f0cxYgTH5H4XX6ghM0Asl2vbzdrDC6QrzekHI1j5iPETEAkM2aECgi&#10;BghSrbZlBhSvTM6H+JlbjVLQYA9a8mTp5SFE6A7QZ0hqbOxBKpWfUZk/CgBMlSKJn+SmKI7tOHto&#10;bXcF88Gxg4ReDzTEI/Xw/BVGA6xEg8PPM/UcI/XFwMy31ZKAtZiT5WoD0pHPCQTtc0AN6y1sWIvR&#10;FH6Ked8mbR/P0QqZfSQ1k4RZJDxxtjevY9qh3/OMev1p9r8AAAD//wMAUEsDBBQABgAIAAAAIQAE&#10;Uyp04QAAAAoBAAAPAAAAZHJzL2Rvd25yZXYueG1sTI/BTsMwEETvSPyDtUjcWruhVDTEqSoQHEAg&#10;0fbCzY1NEmKvI9tpQ7+e7QluM9rR7JtiNTrLDibE1qOE2VQAM1h53WItYbd9mtwBi0mhVtajkfBj&#10;IqzKy4tC5dof8cMcNqlmVIIxVxKalPqc81g1xqk49b1Bun354FQiG2qugzpSubM8E2LBnWqRPjSq&#10;Nw+NqbrN4CQMb/b99bENXJ3WN/H7petOn887Ka+vxvU9sGTG9BeGMz6hQ0lMez+gjsxKmC/mtCVJ&#10;mMwyEpRYirPYS8huBfCy4P8nlL8AAAD//wMAUEsBAi0AFAAGAAgAAAAhALaDOJL+AAAA4QEAABMA&#10;AAAAAAAAAAAAAAAAAAAAAFtDb250ZW50X1R5cGVzXS54bWxQSwECLQAUAAYACAAAACEAOP0h/9YA&#10;AACUAQAACwAAAAAAAAAAAAAAAAAvAQAAX3JlbHMvLnJlbHNQSwECLQAUAAYACAAAACEAcifedNIB&#10;AAB8AwAADgAAAAAAAAAAAAAAAAAuAgAAZHJzL2Uyb0RvYy54bWxQSwECLQAUAAYACAAAACEABFMq&#10;dOEAAAAKAQAADwAAAAAAAAAAAAAAAAAsBAAAZHJzL2Rvd25yZXYueG1sUEsFBgAAAAAEAAQA8wAA&#10;ADoFAAAAAA==&#10;" filled="f" stroked="f">
              <v:textbox inset="2.53958mm,1.2694mm,0,0">
                <w:txbxContent>
                  <w:p w14:paraId="45B86879" w14:textId="52B560AA" w:rsidR="00547F37" w:rsidRDefault="00F44774">
                    <w:pPr>
                      <w:spacing w:after="0" w:line="240" w:lineRule="auto"/>
                      <w:jc w:val="right"/>
                      <w:textDirection w:val="btLr"/>
                    </w:pPr>
                    <w:r>
                      <w:rPr>
                        <w:b/>
                        <w:color w:val="282828"/>
                        <w:sz w:val="20"/>
                      </w:rPr>
                      <w:t xml:space="preserve">Annex </w:t>
                    </w:r>
                    <w:r w:rsidR="00AB1513">
                      <w:rPr>
                        <w:b/>
                        <w:color w:val="282828"/>
                        <w:sz w:val="20"/>
                      </w:rPr>
                      <w:t>1</w:t>
                    </w:r>
                    <w:r>
                      <w:rPr>
                        <w:b/>
                        <w:color w:val="282828"/>
                        <w:sz w:val="20"/>
                      </w:rPr>
                      <w:t>: Guidelines for Applicants</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4D54"/>
    <w:multiLevelType w:val="multilevel"/>
    <w:tmpl w:val="A8149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A4029"/>
    <w:multiLevelType w:val="multilevel"/>
    <w:tmpl w:val="5E0C7C6E"/>
    <w:lvl w:ilvl="0">
      <w:start w:val="4"/>
      <w:numFmt w:val="bullet"/>
      <w:pStyle w:val="ListParagraph"/>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875196"/>
    <w:multiLevelType w:val="multilevel"/>
    <w:tmpl w:val="74D477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677B2E"/>
    <w:multiLevelType w:val="multilevel"/>
    <w:tmpl w:val="DEDC297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DF49A3"/>
    <w:multiLevelType w:val="multilevel"/>
    <w:tmpl w:val="5074CF66"/>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AE79E3"/>
    <w:multiLevelType w:val="multilevel"/>
    <w:tmpl w:val="A072B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211D8E"/>
    <w:multiLevelType w:val="multilevel"/>
    <w:tmpl w:val="3312C374"/>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pStyle w:val="30"/>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AD57E7"/>
    <w:multiLevelType w:val="multilevel"/>
    <w:tmpl w:val="FADEB712"/>
    <w:lvl w:ilvl="0">
      <w:start w:val="1"/>
      <w:numFmt w:val="decimal"/>
      <w:pStyle w:val="ListParagraph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Annex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5973157"/>
    <w:multiLevelType w:val="multilevel"/>
    <w:tmpl w:val="2E7A5BB0"/>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7B93823"/>
    <w:multiLevelType w:val="multilevel"/>
    <w:tmpl w:val="8BA246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8CF2397"/>
    <w:multiLevelType w:val="multilevel"/>
    <w:tmpl w:val="2F763072"/>
    <w:lvl w:ilvl="0">
      <w:start w:val="4"/>
      <w:numFmt w:val="bullet"/>
      <w:pStyle w:val="Heading1"/>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6C8C76E6"/>
    <w:multiLevelType w:val="multilevel"/>
    <w:tmpl w:val="38D0D210"/>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4B656F"/>
    <w:multiLevelType w:val="multilevel"/>
    <w:tmpl w:val="2722A512"/>
    <w:lvl w:ilvl="0">
      <w:start w:val="4"/>
      <w:numFmt w:val="bullet"/>
      <w:pStyle w:val="303"/>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AE1DA6"/>
    <w:multiLevelType w:val="multilevel"/>
    <w:tmpl w:val="4C6EA472"/>
    <w:lvl w:ilvl="0">
      <w:start w:val="1"/>
      <w:numFmt w:val="lowerRoman"/>
      <w:pStyle w:val="Itemize"/>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0"/>
  </w:num>
  <w:num w:numId="3">
    <w:abstractNumId w:val="13"/>
  </w:num>
  <w:num w:numId="4">
    <w:abstractNumId w:val="1"/>
  </w:num>
  <w:num w:numId="5">
    <w:abstractNumId w:val="12"/>
  </w:num>
  <w:num w:numId="6">
    <w:abstractNumId w:val="5"/>
  </w:num>
  <w:num w:numId="7">
    <w:abstractNumId w:val="4"/>
  </w:num>
  <w:num w:numId="8">
    <w:abstractNumId w:val="0"/>
  </w:num>
  <w:num w:numId="9">
    <w:abstractNumId w:val="3"/>
  </w:num>
  <w:num w:numId="10">
    <w:abstractNumId w:val="2"/>
  </w:num>
  <w:num w:numId="11">
    <w:abstractNumId w:val="9"/>
  </w:num>
  <w:num w:numId="12">
    <w:abstractNumId w:val="8"/>
  </w:num>
  <w:num w:numId="13">
    <w:abstractNumId w:val="11"/>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F37"/>
    <w:rsid w:val="00036434"/>
    <w:rsid w:val="000B2823"/>
    <w:rsid w:val="000F0365"/>
    <w:rsid w:val="001E2979"/>
    <w:rsid w:val="002405A8"/>
    <w:rsid w:val="0029721E"/>
    <w:rsid w:val="002A2EA1"/>
    <w:rsid w:val="00330B96"/>
    <w:rsid w:val="004F49CD"/>
    <w:rsid w:val="00547F37"/>
    <w:rsid w:val="005E55DB"/>
    <w:rsid w:val="006831F8"/>
    <w:rsid w:val="006926B0"/>
    <w:rsid w:val="007647D2"/>
    <w:rsid w:val="00946F84"/>
    <w:rsid w:val="00947511"/>
    <w:rsid w:val="0099322D"/>
    <w:rsid w:val="009E1C4D"/>
    <w:rsid w:val="00AA014F"/>
    <w:rsid w:val="00AA06E9"/>
    <w:rsid w:val="00AB1513"/>
    <w:rsid w:val="00AE52D1"/>
    <w:rsid w:val="00B06E98"/>
    <w:rsid w:val="00B35FC4"/>
    <w:rsid w:val="00BF5C41"/>
    <w:rsid w:val="00C62E5A"/>
    <w:rsid w:val="00CE65AC"/>
    <w:rsid w:val="00D01CA0"/>
    <w:rsid w:val="00E2272D"/>
    <w:rsid w:val="00EF022F"/>
    <w:rsid w:val="00EF6978"/>
    <w:rsid w:val="00F44774"/>
    <w:rsid w:val="00FD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EEE8C"/>
  <w15:docId w15:val="{EE6AE1B4-39A6-4E1B-A845-BE2E8E27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rPr>
      <w:color w:val="282828" w:themeColor="text1"/>
    </w:rPr>
  </w:style>
  <w:style w:type="paragraph" w:styleId="Heading1">
    <w:name w:val="heading 1"/>
    <w:aliases w:val="H1,1H,1h,h1,1stlevel,1,PA Chapter,app heading 1,l1,kopregel 1,ADVICE 1,number,HVR 1,CHAPTER 1,Titre 1,heading 11,l11,kopregel 11,number1,H11,HVR 11,heading 12,l12,kopregel 12,number2,H12,HVR 12,Title 1"/>
    <w:basedOn w:val="Normal"/>
    <w:next w:val="Normal"/>
    <w:link w:val="Heading1Char"/>
    <w:uiPriority w:val="9"/>
    <w:qFormat/>
    <w:rsid w:val="00E116C3"/>
    <w:pPr>
      <w:keepNext/>
      <w:keepLines/>
      <w:numPr>
        <w:numId w:val="2"/>
      </w:numPr>
      <w:spacing w:before="240" w:after="240"/>
      <w:outlineLvl w:val="0"/>
    </w:pPr>
    <w:rPr>
      <w:rFonts w:eastAsiaTheme="majorEastAsia" w:cstheme="majorBidi"/>
      <w:b/>
      <w:color w:val="1F1E3E"/>
      <w:sz w:val="36"/>
      <w:szCs w:val="32"/>
    </w:rPr>
  </w:style>
  <w:style w:type="paragraph" w:styleId="Heading2">
    <w:name w:val="heading 2"/>
    <w:aliases w:val="H2,h2,2,Header 2,PA Major Section,Head2A,HVR 2,2 headline,h,headline,ADVICE 2,UNDERRUBRIK 1-2,2nd level,2H,2h,Titre 2,l2,Chapter Title,H21,H22,H23,H24,H211,H221,H231,H25,H212,H222,H232,H26,H213,H223,H233,H27,H214,H224,H234,H28,H215,Title 2"/>
    <w:basedOn w:val="Normal"/>
    <w:next w:val="Normal"/>
    <w:link w:val="Heading2Char"/>
    <w:uiPriority w:val="9"/>
    <w:unhideWhenUsed/>
    <w:qFormat/>
    <w:rsid w:val="00C42B8C"/>
    <w:pPr>
      <w:keepNext/>
      <w:keepLines/>
      <w:numPr>
        <w:ilvl w:val="1"/>
        <w:numId w:val="14"/>
      </w:numPr>
      <w:shd w:val="clear" w:color="auto" w:fill="FFFFFF" w:themeFill="background1"/>
      <w:spacing w:before="200" w:after="160"/>
      <w:outlineLvl w:val="1"/>
    </w:pPr>
    <w:rPr>
      <w:rFonts w:eastAsiaTheme="majorEastAsia" w:cstheme="majorBidi"/>
      <w:b/>
      <w:color w:val="2B328C"/>
      <w:sz w:val="32"/>
      <w:szCs w:val="26"/>
    </w:rPr>
  </w:style>
  <w:style w:type="paragraph" w:styleId="Heading3">
    <w:name w:val="heading 3"/>
    <w:aliases w:val="H3,h3,3,subsect,h3 Char Char,PA Minor Section,ADVICE 3,Übers3,HVR 3,Level 3 Topic Heading,Org Heading 1,Titre 3,l3,e,Titre 3-enh,31,32,level 3,Headline 3,Char,Title 3"/>
    <w:basedOn w:val="Normal"/>
    <w:next w:val="Normal"/>
    <w:link w:val="Heading3Char"/>
    <w:uiPriority w:val="9"/>
    <w:unhideWhenUsed/>
    <w:qFormat/>
    <w:rsid w:val="00E116C3"/>
    <w:pPr>
      <w:keepNext/>
      <w:keepLines/>
      <w:numPr>
        <w:ilvl w:val="2"/>
        <w:numId w:val="2"/>
      </w:numPr>
      <w:spacing w:before="160"/>
      <w:outlineLvl w:val="2"/>
    </w:pPr>
    <w:rPr>
      <w:rFonts w:eastAsiaTheme="majorEastAsia" w:cstheme="majorBidi"/>
      <w:b/>
      <w:color w:val="2B328C"/>
      <w:sz w:val="28"/>
      <w:szCs w:val="24"/>
    </w:rPr>
  </w:style>
  <w:style w:type="paragraph" w:styleId="Heading4">
    <w:name w:val="heading 4"/>
    <w:aliases w:val="H4,4,PA Micro Section,h4,ADVICE 4,HVR 4,Heading 4 Title"/>
    <w:basedOn w:val="Normal"/>
    <w:next w:val="Normal"/>
    <w:link w:val="Heading4Char"/>
    <w:uiPriority w:val="9"/>
    <w:semiHidden/>
    <w:unhideWhenUsed/>
    <w:qFormat/>
    <w:rsid w:val="00E116C3"/>
    <w:pPr>
      <w:keepNext/>
      <w:keepLines/>
      <w:numPr>
        <w:ilvl w:val="3"/>
        <w:numId w:val="2"/>
      </w:numPr>
      <w:spacing w:before="120" w:after="80"/>
      <w:jc w:val="left"/>
      <w:outlineLvl w:val="3"/>
    </w:pPr>
    <w:rPr>
      <w:rFonts w:eastAsiaTheme="majorEastAsia" w:cstheme="majorBidi"/>
      <w:b/>
      <w:iCs/>
      <w:color w:val="EC008C"/>
      <w:sz w:val="26"/>
    </w:rPr>
  </w:style>
  <w:style w:type="paragraph" w:styleId="Heading5">
    <w:name w:val="heading 5"/>
    <w:aliases w:val="H5"/>
    <w:basedOn w:val="Normal"/>
    <w:next w:val="Normal"/>
    <w:link w:val="Heading5Char"/>
    <w:uiPriority w:val="9"/>
    <w:semiHidden/>
    <w:unhideWhenUsed/>
    <w:qFormat/>
    <w:rsid w:val="00E116C3"/>
    <w:pPr>
      <w:keepNext/>
      <w:keepLines/>
      <w:numPr>
        <w:ilvl w:val="4"/>
        <w:numId w:val="2"/>
      </w:numPr>
      <w:spacing w:before="100" w:after="80"/>
      <w:jc w:val="left"/>
      <w:outlineLvl w:val="4"/>
    </w:pPr>
    <w:rPr>
      <w:rFonts w:eastAsiaTheme="majorEastAsia" w:cstheme="majorBidi"/>
      <w:b/>
      <w:color w:val="EC008C"/>
      <w:sz w:val="24"/>
    </w:rPr>
  </w:style>
  <w:style w:type="paragraph" w:styleId="Heading6">
    <w:name w:val="heading 6"/>
    <w:aliases w:val="H6,h6,ADVICE 6"/>
    <w:basedOn w:val="Normal"/>
    <w:next w:val="Normal"/>
    <w:link w:val="Heading6Char"/>
    <w:uiPriority w:val="9"/>
    <w:semiHidden/>
    <w:unhideWhenUsed/>
    <w:qFormat/>
    <w:rsid w:val="00E116C3"/>
    <w:pPr>
      <w:keepNext/>
      <w:keepLines/>
      <w:numPr>
        <w:ilvl w:val="5"/>
        <w:numId w:val="2"/>
      </w:numPr>
      <w:spacing w:before="80" w:after="60"/>
      <w:outlineLvl w:val="5"/>
    </w:pPr>
    <w:rPr>
      <w:rFonts w:eastAsiaTheme="majorEastAsia" w:cstheme="majorBidi"/>
      <w:b/>
      <w:color w:val="EC008C"/>
    </w:rPr>
  </w:style>
  <w:style w:type="paragraph" w:styleId="Heading7">
    <w:name w:val="heading 7"/>
    <w:aliases w:val="ADVICE 7"/>
    <w:basedOn w:val="Normal"/>
    <w:next w:val="Normal"/>
    <w:link w:val="Heading7Char"/>
    <w:autoRedefine/>
    <w:uiPriority w:val="9"/>
    <w:unhideWhenUsed/>
    <w:qFormat/>
    <w:rsid w:val="00E116C3"/>
    <w:pPr>
      <w:keepNext/>
      <w:keepLines/>
      <w:numPr>
        <w:ilvl w:val="6"/>
        <w:numId w:val="2"/>
      </w:numPr>
      <w:spacing w:before="60" w:after="20"/>
      <w:jc w:val="left"/>
      <w:outlineLvl w:val="6"/>
    </w:pPr>
    <w:rPr>
      <w:rFonts w:eastAsiaTheme="majorEastAsia" w:cstheme="majorBidi"/>
      <w:b/>
      <w:iCs/>
      <w:color w:val="EC008C"/>
    </w:rPr>
  </w:style>
  <w:style w:type="paragraph" w:styleId="Heading8">
    <w:name w:val="heading 8"/>
    <w:aliases w:val="ADVICE 8"/>
    <w:basedOn w:val="Normal"/>
    <w:next w:val="Normal"/>
    <w:link w:val="Heading8Char"/>
    <w:uiPriority w:val="9"/>
    <w:unhideWhenUsed/>
    <w:qFormat/>
    <w:rsid w:val="00D7507A"/>
    <w:pPr>
      <w:keepNext/>
      <w:keepLines/>
      <w:numPr>
        <w:ilvl w:val="7"/>
        <w:numId w:val="2"/>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aliases w:val="ADVICE 9"/>
    <w:basedOn w:val="Normal"/>
    <w:next w:val="Normal"/>
    <w:link w:val="Heading9Char"/>
    <w:uiPriority w:val="9"/>
    <w:unhideWhenUsed/>
    <w:qFormat/>
    <w:rsid w:val="00D7507A"/>
    <w:pPr>
      <w:keepNext/>
      <w:keepLines/>
      <w:numPr>
        <w:ilvl w:val="8"/>
        <w:numId w:val="2"/>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AF"/>
    <w:pPr>
      <w:spacing w:before="240" w:after="60" w:line="240" w:lineRule="auto"/>
      <w:jc w:val="center"/>
      <w:outlineLvl w:val="0"/>
    </w:pPr>
    <w:rPr>
      <w:rFonts w:ascii="Arial" w:hAnsi="Arial" w:cs="Times New Roman"/>
      <w:bCs/>
      <w:color w:val="auto"/>
      <w:kern w:val="28"/>
      <w:sz w:val="48"/>
      <w:szCs w:val="32"/>
      <w:lang w:eastAsia="en-GB"/>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aliases w:val="H1 Char,1H Char,1h Char,h1 Char,1stlevel Char,1 Char,PA Chapter Char,app heading 1 Char,l1 Char,kopregel 1 Char,ADVICE 1 Char,number Char,HVR 1 Char,CHAPTER 1 Char,Titre 1 Char,heading 11 Char,l11 Char,kopregel 11 Char,number1 Char"/>
    <w:basedOn w:val="DefaultParagraphFont"/>
    <w:link w:val="Heading1"/>
    <w:uiPriority w:val="9"/>
    <w:rsid w:val="00E116C3"/>
    <w:rPr>
      <w:rFonts w:eastAsiaTheme="majorEastAsia" w:cstheme="majorBidi"/>
      <w:b/>
      <w:color w:val="1F1E3E"/>
      <w:sz w:val="36"/>
      <w:szCs w:val="32"/>
    </w:rPr>
  </w:style>
  <w:style w:type="character" w:customStyle="1" w:styleId="Heading2Char">
    <w:name w:val="Heading 2 Char"/>
    <w:aliases w:val="H2 Char,h2 Char,2 Char,Header 2 Char,PA Major Section Char,Head2A Char,HVR 2 Char,2 headline Char,h Char,headline Char,ADVICE 2 Char,UNDERRUBRIK 1-2 Char,2nd level Char,2H Char,2h Char,Titre 2 Char,l2 Char,Chapter Title Char,H21 Char"/>
    <w:basedOn w:val="DefaultParagraphFont"/>
    <w:link w:val="Heading2"/>
    <w:uiPriority w:val="9"/>
    <w:rsid w:val="00C42B8C"/>
    <w:rPr>
      <w:rFonts w:eastAsiaTheme="majorEastAsia" w:cstheme="majorBidi"/>
      <w:b/>
      <w:color w:val="2B328C"/>
      <w:sz w:val="32"/>
      <w:szCs w:val="26"/>
      <w:shd w:val="clear" w:color="auto" w:fill="FFFFFF" w:themeFill="background1"/>
    </w:rPr>
  </w:style>
  <w:style w:type="character" w:customStyle="1" w:styleId="Heading3Char">
    <w:name w:val="Heading 3 Char"/>
    <w:aliases w:val="H3 Char,h3 Char,3 Char,subsect Char,h3 Char Char Char,PA Minor Section Char,ADVICE 3 Char,Übers3 Char,HVR 3 Char,Level 3 Topic Heading Char,Org Heading 1 Char,Titre 3 Char,l3 Char,e Char,Titre 3-enh Char,31 Char,32 Char,level 3 Char"/>
    <w:basedOn w:val="DefaultParagraphFont"/>
    <w:link w:val="Heading3"/>
    <w:uiPriority w:val="9"/>
    <w:rsid w:val="00E116C3"/>
    <w:rPr>
      <w:rFonts w:eastAsiaTheme="majorEastAsia" w:cstheme="majorBidi"/>
      <w:b/>
      <w:color w:val="2B328C"/>
      <w:sz w:val="28"/>
      <w:szCs w:val="24"/>
    </w:rPr>
  </w:style>
  <w:style w:type="paragraph" w:styleId="TOCHeading">
    <w:name w:val="TOC Heading"/>
    <w:basedOn w:val="Heading1"/>
    <w:next w:val="Normal"/>
    <w:uiPriority w:val="9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9A66D5"/>
    <w:pPr>
      <w:tabs>
        <w:tab w:val="left" w:pos="440"/>
        <w:tab w:val="right" w:leader="dot" w:pos="9017"/>
      </w:tabs>
      <w:spacing w:after="0"/>
    </w:pPr>
  </w:style>
  <w:style w:type="paragraph" w:styleId="TOC2">
    <w:name w:val="toc 2"/>
    <w:basedOn w:val="Normal"/>
    <w:next w:val="Normal"/>
    <w:autoRedefine/>
    <w:uiPriority w:val="39"/>
    <w:unhideWhenUsed/>
    <w:rsid w:val="00A920AA"/>
    <w:pPr>
      <w:tabs>
        <w:tab w:val="left" w:pos="880"/>
        <w:tab w:val="right" w:leader="dot" w:pos="9017"/>
      </w:tabs>
      <w:spacing w:after="0" w:line="240" w:lineRule="auto"/>
      <w:ind w:left="220"/>
    </w:pPr>
  </w:style>
  <w:style w:type="paragraph" w:styleId="TOC3">
    <w:name w:val="toc 3"/>
    <w:basedOn w:val="Normal"/>
    <w:next w:val="Normal"/>
    <w:autoRedefine/>
    <w:uiPriority w:val="39"/>
    <w:unhideWhenUsed/>
    <w:rsid w:val="00A920AA"/>
    <w:pPr>
      <w:tabs>
        <w:tab w:val="left" w:pos="1320"/>
        <w:tab w:val="right" w:leader="dot" w:pos="9017"/>
      </w:tabs>
      <w:spacing w:after="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aliases w:val="H4 Char,4 Char,PA Micro Section Char,h4 Char,ADVICE 4 Char,HVR 4 Char,Heading 4 Title Char"/>
    <w:basedOn w:val="DefaultParagraphFont"/>
    <w:link w:val="Heading4"/>
    <w:uiPriority w:val="9"/>
    <w:semiHidden/>
    <w:rsid w:val="00E116C3"/>
    <w:rPr>
      <w:rFonts w:eastAsiaTheme="majorEastAsia"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H5 Char"/>
    <w:basedOn w:val="DefaultParagraphFont"/>
    <w:link w:val="Heading5"/>
    <w:uiPriority w:val="9"/>
    <w:semiHidden/>
    <w:rsid w:val="00E116C3"/>
    <w:rPr>
      <w:rFonts w:eastAsiaTheme="majorEastAsia" w:cstheme="majorBidi"/>
      <w:b/>
      <w:color w:val="EC008C"/>
      <w:sz w:val="24"/>
    </w:rPr>
  </w:style>
  <w:style w:type="character" w:customStyle="1" w:styleId="Heading6Char">
    <w:name w:val="Heading 6 Char"/>
    <w:aliases w:val="H6 Char,h6 Char,ADVICE 6 Char"/>
    <w:basedOn w:val="DefaultParagraphFont"/>
    <w:link w:val="Heading6"/>
    <w:uiPriority w:val="9"/>
    <w:semiHidden/>
    <w:rsid w:val="00E116C3"/>
    <w:rPr>
      <w:rFonts w:eastAsiaTheme="majorEastAsia" w:cstheme="majorBidi"/>
      <w:b/>
      <w:color w:val="EC008C"/>
    </w:rPr>
  </w:style>
  <w:style w:type="character" w:customStyle="1" w:styleId="Heading7Char">
    <w:name w:val="Heading 7 Char"/>
    <w:aliases w:val="ADVICE 7 Char"/>
    <w:basedOn w:val="DefaultParagraphFont"/>
    <w:link w:val="Heading7"/>
    <w:uiPriority w:val="9"/>
    <w:rsid w:val="00E116C3"/>
    <w:rPr>
      <w:rFonts w:eastAsiaTheme="majorEastAsia" w:cstheme="majorBidi"/>
      <w:b/>
      <w:iCs/>
      <w:color w:val="EC008C"/>
    </w:rPr>
  </w:style>
  <w:style w:type="character" w:customStyle="1" w:styleId="Heading8Char">
    <w:name w:val="Heading 8 Char"/>
    <w:aliases w:val="ADVICE 8 Char"/>
    <w:basedOn w:val="DefaultParagraphFont"/>
    <w:link w:val="Heading8"/>
    <w:uiPriority w:val="9"/>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aliases w:val="ADVICE 9 Char"/>
    <w:basedOn w:val="DefaultParagraphFont"/>
    <w:link w:val="Heading9"/>
    <w:uiPriority w:val="9"/>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aliases w:val="cap,Centered,Labelling,TF,legend1,Caption Char Char Char1,Caption Char Char Char Char Char Char Char1,Caption Char Char Char Char Char Char Char Char Char Char Char Char1,Caption21,Caption Char Char Char21,legend,Figure-caption4,CAPTLégende,ca"/>
    <w:basedOn w:val="Normal"/>
    <w:next w:val="Normal"/>
    <w:link w:val="CaptionChar"/>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character" w:styleId="UnresolvedMention">
    <w:name w:val="Unresolved Mention"/>
    <w:basedOn w:val="DefaultParagraphFont"/>
    <w:uiPriority w:val="99"/>
    <w:semiHidden/>
    <w:unhideWhenUsed/>
    <w:rsid w:val="001F43AF"/>
    <w:rPr>
      <w:color w:val="605E5C"/>
      <w:shd w:val="clear" w:color="auto" w:fill="E1DFDD"/>
    </w:rPr>
  </w:style>
  <w:style w:type="paragraph" w:styleId="Subtitle">
    <w:name w:val="Subtitle"/>
    <w:basedOn w:val="Normal"/>
    <w:next w:val="Normal"/>
    <w:link w:val="SubtitleChar"/>
    <w:uiPriority w:val="11"/>
    <w:qFormat/>
    <w:pPr>
      <w:spacing w:after="160"/>
    </w:pPr>
    <w:rPr>
      <w:color w:val="737373"/>
    </w:rPr>
  </w:style>
  <w:style w:type="character" w:customStyle="1" w:styleId="SubtitleChar">
    <w:name w:val="Subtitle Char"/>
    <w:basedOn w:val="DefaultParagraphFont"/>
    <w:link w:val="Subtitle"/>
    <w:uiPriority w:val="99"/>
    <w:rsid w:val="001F43AF"/>
    <w:rPr>
      <w:rFonts w:eastAsiaTheme="minorEastAsia"/>
      <w:color w:val="737373" w:themeColor="text1" w:themeTint="A5"/>
      <w:spacing w:val="15"/>
    </w:r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2"/>
    <w:uiPriority w:val="34"/>
    <w:qFormat/>
    <w:rsid w:val="001F43AF"/>
    <w:pPr>
      <w:numPr>
        <w:numId w:val="4"/>
      </w:numPr>
      <w:spacing w:line="240" w:lineRule="auto"/>
      <w:contextualSpacing/>
      <w:jc w:val="left"/>
    </w:pPr>
  </w:style>
  <w:style w:type="character" w:styleId="FollowedHyperlink">
    <w:name w:val="FollowedHyperlink"/>
    <w:basedOn w:val="DefaultParagraphFont"/>
    <w:uiPriority w:val="99"/>
    <w:unhideWhenUsed/>
    <w:rsid w:val="001F43AF"/>
    <w:rPr>
      <w:color w:val="8084BA" w:themeColor="followedHyperlink"/>
      <w:u w:val="single"/>
    </w:rPr>
  </w:style>
  <w:style w:type="character" w:customStyle="1" w:styleId="NoSpacingChar">
    <w:name w:val="No Spacing Char"/>
    <w:basedOn w:val="DefaultParagraphFont"/>
    <w:link w:val="NoSpacing"/>
    <w:uiPriority w:val="1"/>
    <w:qFormat/>
    <w:locked/>
    <w:rsid w:val="001F43AF"/>
    <w:rPr>
      <w:rFonts w:ascii="Times New Roman" w:eastAsiaTheme="minorEastAsia" w:hAnsi="Times New Roman" w:cs="Times New Roman"/>
    </w:rPr>
  </w:style>
  <w:style w:type="paragraph" w:styleId="NoSpacing">
    <w:name w:val="No Spacing"/>
    <w:basedOn w:val="Normal"/>
    <w:link w:val="NoSpacingChar"/>
    <w:uiPriority w:val="1"/>
    <w:qFormat/>
    <w:rsid w:val="001F43AF"/>
    <w:pPr>
      <w:spacing w:after="0" w:line="240" w:lineRule="auto"/>
      <w:jc w:val="left"/>
    </w:pPr>
    <w:rPr>
      <w:rFonts w:ascii="Times New Roman" w:eastAsiaTheme="minorEastAsia" w:hAnsi="Times New Roman" w:cs="Times New Roman"/>
      <w:color w:val="auto"/>
    </w:rPr>
  </w:style>
  <w:style w:type="paragraph" w:customStyle="1" w:styleId="Itemize">
    <w:name w:val="Itemize"/>
    <w:basedOn w:val="ListParagraph"/>
    <w:qFormat/>
    <w:rsid w:val="001F43AF"/>
    <w:pPr>
      <w:numPr>
        <w:numId w:val="3"/>
      </w:numPr>
      <w:tabs>
        <w:tab w:val="num" w:pos="360"/>
      </w:tabs>
      <w:spacing w:after="200" w:line="252" w:lineRule="auto"/>
      <w:ind w:left="714" w:hanging="357"/>
    </w:pPr>
    <w:rPr>
      <w:rFonts w:cs="Helvetica"/>
      <w:u w:color="000000"/>
    </w:rPr>
  </w:style>
  <w:style w:type="character" w:styleId="CommentReference">
    <w:name w:val="annotation reference"/>
    <w:basedOn w:val="DefaultParagraphFont"/>
    <w:uiPriority w:val="99"/>
    <w:unhideWhenUsed/>
    <w:rsid w:val="001F43AF"/>
    <w:rPr>
      <w:sz w:val="16"/>
      <w:szCs w:val="16"/>
    </w:rPr>
  </w:style>
  <w:style w:type="paragraph" w:styleId="CommentText">
    <w:name w:val="annotation text"/>
    <w:basedOn w:val="Normal"/>
    <w:link w:val="CommentTextChar"/>
    <w:uiPriority w:val="99"/>
    <w:unhideWhenUsed/>
    <w:rsid w:val="001F43AF"/>
    <w:pPr>
      <w:spacing w:line="240" w:lineRule="auto"/>
    </w:pPr>
    <w:rPr>
      <w:sz w:val="20"/>
      <w:szCs w:val="20"/>
    </w:rPr>
  </w:style>
  <w:style w:type="character" w:customStyle="1" w:styleId="CommentTextChar">
    <w:name w:val="Comment Text Char"/>
    <w:basedOn w:val="DefaultParagraphFont"/>
    <w:link w:val="CommentText"/>
    <w:uiPriority w:val="99"/>
    <w:rsid w:val="001F43AF"/>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1F43AF"/>
    <w:rPr>
      <w:b/>
      <w:bCs/>
    </w:rPr>
  </w:style>
  <w:style w:type="character" w:customStyle="1" w:styleId="CommentSubjectChar">
    <w:name w:val="Comment Subject Char"/>
    <w:basedOn w:val="CommentTextChar"/>
    <w:link w:val="CommentSubject"/>
    <w:uiPriority w:val="99"/>
    <w:semiHidden/>
    <w:rsid w:val="001F43AF"/>
    <w:rPr>
      <w:rFonts w:ascii="Calibri" w:hAnsi="Calibri"/>
      <w:b/>
      <w:bCs/>
      <w:color w:val="282828" w:themeColor="text1"/>
      <w:sz w:val="20"/>
      <w:szCs w:val="20"/>
    </w:rPr>
  </w:style>
  <w:style w:type="character" w:customStyle="1" w:styleId="fontstyle01">
    <w:name w:val="fontstyle01"/>
    <w:basedOn w:val="DefaultParagraphFont"/>
    <w:rsid w:val="001F43AF"/>
    <w:rPr>
      <w:rFonts w:ascii="Cambria" w:hAnsi="Cambria" w:hint="default"/>
      <w:b w:val="0"/>
      <w:bCs w:val="0"/>
      <w:i w:val="0"/>
      <w:iCs w:val="0"/>
      <w:color w:val="000000"/>
      <w:sz w:val="22"/>
      <w:szCs w:val="22"/>
    </w:rPr>
  </w:style>
  <w:style w:type="character" w:customStyle="1" w:styleId="fontstyle21">
    <w:name w:val="fontstyle21"/>
    <w:basedOn w:val="DefaultParagraphFont"/>
    <w:rsid w:val="001F43AF"/>
    <w:rPr>
      <w:rFonts w:ascii="Symbol" w:hAnsi="Symbol" w:hint="default"/>
      <w:b w:val="0"/>
      <w:bCs w:val="0"/>
      <w:i w:val="0"/>
      <w:iCs w:val="0"/>
      <w:color w:val="000000"/>
      <w:sz w:val="22"/>
      <w:szCs w:val="22"/>
    </w:rPr>
  </w:style>
  <w:style w:type="table" w:styleId="PlainTable1">
    <w:name w:val="Plain Table 1"/>
    <w:basedOn w:val="TableNormal"/>
    <w:uiPriority w:val="41"/>
    <w:rsid w:val="001F43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lockISVertical">
    <w:name w:val="BlockIS_Vertical"/>
    <w:basedOn w:val="TableGridLight"/>
    <w:uiPriority w:val="99"/>
    <w:rsid w:val="001F43AF"/>
    <w:tblPr>
      <w:tblStyleRowBandSize w:val="1"/>
    </w:tblPr>
    <w:tblStylePr w:type="firstRow">
      <w:pPr>
        <w:jc w:val="left"/>
      </w:pPr>
      <w:rPr>
        <w:rFonts w:ascii="Calibri" w:hAnsi="Calibri"/>
        <w:b/>
        <w:bCs/>
        <w:color w:val="555BA3" w:themeColor="accent4"/>
        <w:sz w:val="22"/>
      </w:rPr>
      <w:tblPr/>
      <w:tcPr>
        <w:shd w:val="clear" w:color="auto" w:fill="C9DCE9" w:themeFill="accent6" w:themeFillTint="66"/>
      </w:tcPr>
    </w:tblStylePr>
    <w:tblStylePr w:type="lastRow">
      <w:rPr>
        <w:b/>
        <w:bCs/>
        <w:color w:val="22276F" w:themeColor="accent2" w:themeShade="CC"/>
      </w:rPr>
      <w:tblPr/>
      <w:tcPr>
        <w:tcBorders>
          <w:top w:val="single" w:sz="12" w:space="0" w:color="28282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text1" w:themeFillTint="3F"/>
      </w:tcPr>
    </w:tblStylePr>
    <w:tblStylePr w:type="band1Horz">
      <w:rPr>
        <w:rFonts w:ascii="Calibri" w:hAnsi="Calibri"/>
        <w:color w:val="auto"/>
        <w:sz w:val="22"/>
      </w:rPr>
      <w:tblPr/>
      <w:tcPr>
        <w:shd w:val="clear" w:color="auto" w:fill="E9E9E9" w:themeFill="text1" w:themeFillTint="1A"/>
      </w:tcPr>
    </w:tblStylePr>
    <w:tblStylePr w:type="band2Horz">
      <w:rPr>
        <w:rFonts w:ascii="Calibri" w:hAnsi="Calibri"/>
        <w:sz w:val="22"/>
      </w:rPr>
      <w:tblPr/>
      <w:tcPr>
        <w:shd w:val="clear" w:color="auto" w:fill="F2F2F2" w:themeFill="background1" w:themeFillShade="F2"/>
      </w:tcPr>
    </w:tblStylePr>
  </w:style>
  <w:style w:type="table" w:styleId="TableGridLight">
    <w:name w:val="Grid Table Light"/>
    <w:basedOn w:val="TableNormal"/>
    <w:uiPriority w:val="40"/>
    <w:rsid w:val="001F43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ptionChar">
    <w:name w:val="Caption Char"/>
    <w:aliases w:val="cap Char,Centered Char,Labelling Char,TF Char,legend1 Char,Caption Char Char Char1 Char,Caption Char Char Char Char Char Char Char1 Char,Caption Char Char Char Char Char Char Char Char Char Char Char Char1 Char,Caption21 Char,legend Char"/>
    <w:link w:val="Caption"/>
    <w:locked/>
    <w:rsid w:val="001F43AF"/>
    <w:rPr>
      <w:rFonts w:ascii="Calibri" w:hAnsi="Calibri"/>
      <w:i/>
      <w:iCs/>
      <w:color w:val="2B328C"/>
      <w:sz w:val="18"/>
      <w:szCs w:val="18"/>
    </w:rPr>
  </w:style>
  <w:style w:type="numbering" w:customStyle="1" w:styleId="StyleBulletedCourierNewLeft03Hanging031">
    <w:name w:val="Style Bulleted Courier New Left:  0.3&quot; Hanging:  0.3&quot;1"/>
    <w:rsid w:val="001F43AF"/>
  </w:style>
  <w:style w:type="character" w:customStyle="1" w:styleId="ListParagraphChar2">
    <w:name w:val="List Paragraph Char2"/>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1F43AF"/>
    <w:rPr>
      <w:color w:val="282828" w:themeColor="text1"/>
    </w:rPr>
  </w:style>
  <w:style w:type="paragraph" w:customStyle="1" w:styleId="UnumberedHeading">
    <w:name w:val="Unumbered Heading"/>
    <w:rsid w:val="001F43AF"/>
    <w:pPr>
      <w:spacing w:before="480" w:after="240" w:line="240" w:lineRule="auto"/>
    </w:pPr>
    <w:rPr>
      <w:rFonts w:ascii="Arial" w:eastAsia="Times New Roman" w:hAnsi="Arial" w:cs="Times New Roman"/>
      <w:b/>
      <w:noProof/>
      <w:sz w:val="32"/>
      <w:szCs w:val="20"/>
    </w:rPr>
  </w:style>
  <w:style w:type="paragraph" w:customStyle="1" w:styleId="ListParagraph1">
    <w:name w:val="List Paragraph1"/>
    <w:aliases w:val="Task Body,Listenabsatz"/>
    <w:basedOn w:val="Normal"/>
    <w:link w:val="ListParagraphChar1"/>
    <w:rsid w:val="001F43AF"/>
    <w:pPr>
      <w:numPr>
        <w:numId w:val="15"/>
      </w:numPr>
      <w:spacing w:after="0" w:line="240" w:lineRule="auto"/>
    </w:pPr>
    <w:rPr>
      <w:rFonts w:ascii="Arial" w:eastAsia="Times New Roman" w:hAnsi="Arial" w:cs="Times New Roman"/>
      <w:color w:val="auto"/>
    </w:rPr>
  </w:style>
  <w:style w:type="paragraph" w:customStyle="1" w:styleId="Literatur">
    <w:name w:val="Literatur"/>
    <w:basedOn w:val="Normal"/>
    <w:autoRedefine/>
    <w:rsid w:val="001F43AF"/>
    <w:pPr>
      <w:tabs>
        <w:tab w:val="num" w:pos="360"/>
        <w:tab w:val="num" w:pos="720"/>
      </w:tabs>
      <w:spacing w:after="40" w:line="240" w:lineRule="auto"/>
      <w:ind w:left="1134" w:hanging="629"/>
      <w:jc w:val="left"/>
    </w:pPr>
    <w:rPr>
      <w:rFonts w:ascii="Arial" w:eastAsia="Times New Roman" w:hAnsi="Arial" w:cs="Times New Roman"/>
      <w:color w:val="auto"/>
      <w:szCs w:val="20"/>
      <w:lang w:eastAsia="de-DE"/>
    </w:rPr>
  </w:style>
  <w:style w:type="paragraph" w:customStyle="1" w:styleId="AnnexFineSME">
    <w:name w:val="AnnexFineSME"/>
    <w:basedOn w:val="Heading1"/>
    <w:next w:val="Normal"/>
    <w:link w:val="AnnexFineSMEChar"/>
    <w:rsid w:val="001F43AF"/>
    <w:pPr>
      <w:keepLines w:val="0"/>
      <w:pageBreakBefore/>
      <w:numPr>
        <w:numId w:val="0"/>
      </w:numPr>
      <w:tabs>
        <w:tab w:val="left" w:pos="2520"/>
      </w:tabs>
      <w:spacing w:before="480" w:after="120" w:line="240" w:lineRule="auto"/>
    </w:pPr>
    <w:rPr>
      <w:rFonts w:ascii="Arial" w:eastAsia="Calibri" w:hAnsi="Arial" w:cs="Arial"/>
      <w:bCs/>
      <w:color w:val="5F497A"/>
      <w:sz w:val="40"/>
      <w:szCs w:val="28"/>
      <w:lang w:eastAsia="en-GB"/>
    </w:rPr>
  </w:style>
  <w:style w:type="paragraph" w:customStyle="1" w:styleId="Table">
    <w:name w:val="Table"/>
    <w:basedOn w:val="Normal"/>
    <w:rsid w:val="001F43AF"/>
    <w:pPr>
      <w:keepNext/>
      <w:spacing w:after="0" w:line="240" w:lineRule="auto"/>
      <w:jc w:val="left"/>
    </w:pPr>
    <w:rPr>
      <w:rFonts w:ascii="Arial" w:hAnsi="Arial" w:cs="Times New Roman"/>
      <w:color w:val="auto"/>
      <w:szCs w:val="24"/>
      <w:lang w:eastAsia="en-GB"/>
    </w:rPr>
  </w:style>
  <w:style w:type="character" w:styleId="IntenseEmphasis">
    <w:name w:val="Intense Emphasis"/>
    <w:rsid w:val="001F43AF"/>
    <w:rPr>
      <w:b/>
      <w:i/>
      <w:color w:val="4F81BD"/>
    </w:rPr>
  </w:style>
  <w:style w:type="paragraph" w:customStyle="1" w:styleId="FigureCaptionOWN">
    <w:name w:val="Figure Caption OWN"/>
    <w:basedOn w:val="figure0"/>
    <w:rsid w:val="001F43AF"/>
    <w:pPr>
      <w:keepNext w:val="0"/>
    </w:pPr>
    <w:rPr>
      <w:b/>
    </w:rPr>
  </w:style>
  <w:style w:type="character" w:customStyle="1" w:styleId="ListParagraphChar1">
    <w:name w:val="List Paragraph Char1"/>
    <w:aliases w:val="Task Body Char1,Listenabsatz Char"/>
    <w:link w:val="ListParagraph1"/>
    <w:locked/>
    <w:rsid w:val="001F43AF"/>
    <w:rPr>
      <w:rFonts w:ascii="Arial" w:eastAsia="Times New Roman" w:hAnsi="Arial" w:cs="Times New Roman"/>
      <w:color w:val="auto"/>
    </w:rPr>
  </w:style>
  <w:style w:type="paragraph" w:customStyle="1" w:styleId="NumbList">
    <w:name w:val="NumbList"/>
    <w:basedOn w:val="ListParagraph1"/>
    <w:link w:val="NumbListChar"/>
    <w:rsid w:val="001F43AF"/>
    <w:pPr>
      <w:keepLines/>
      <w:numPr>
        <w:numId w:val="0"/>
      </w:numPr>
      <w:tabs>
        <w:tab w:val="num" w:pos="720"/>
      </w:tabs>
      <w:spacing w:after="120"/>
      <w:ind w:left="709" w:hanging="720"/>
    </w:pPr>
    <w:rPr>
      <w:szCs w:val="20"/>
      <w:lang w:val="en-IE"/>
    </w:rPr>
  </w:style>
  <w:style w:type="paragraph" w:customStyle="1" w:styleId="FatTable">
    <w:name w:val="Fat Table"/>
    <w:basedOn w:val="Table"/>
    <w:rsid w:val="001F43AF"/>
    <w:rPr>
      <w:b/>
    </w:rPr>
  </w:style>
  <w:style w:type="character" w:customStyle="1" w:styleId="NumbListChar">
    <w:name w:val="NumbList Char"/>
    <w:link w:val="NumbList"/>
    <w:locked/>
    <w:rsid w:val="001F43AF"/>
    <w:rPr>
      <w:rFonts w:ascii="Arial" w:eastAsia="Times New Roman" w:hAnsi="Arial" w:cs="Times New Roman"/>
      <w:color w:val="auto"/>
      <w:szCs w:val="20"/>
      <w:lang w:val="en-IE"/>
    </w:rPr>
  </w:style>
  <w:style w:type="paragraph" w:customStyle="1" w:styleId="figure0">
    <w:name w:val="figure"/>
    <w:basedOn w:val="Normal"/>
    <w:next w:val="Caption"/>
    <w:link w:val="figureChar0"/>
    <w:rsid w:val="001F43AF"/>
    <w:pPr>
      <w:keepNext/>
      <w:spacing w:line="240" w:lineRule="auto"/>
      <w:jc w:val="center"/>
    </w:pPr>
    <w:rPr>
      <w:rFonts w:ascii="Arial" w:hAnsi="Arial" w:cs="Times New Roman"/>
      <w:bCs/>
      <w:color w:val="auto"/>
      <w:szCs w:val="20"/>
      <w:lang w:val="en-IE" w:eastAsia="en-GB"/>
    </w:rPr>
  </w:style>
  <w:style w:type="character" w:customStyle="1" w:styleId="figureChar0">
    <w:name w:val="figure Char"/>
    <w:link w:val="figure0"/>
    <w:locked/>
    <w:rsid w:val="001F43AF"/>
    <w:rPr>
      <w:rFonts w:ascii="Arial" w:eastAsia="Calibri" w:hAnsi="Arial" w:cs="Times New Roman"/>
      <w:bCs/>
      <w:szCs w:val="20"/>
      <w:lang w:val="en-IE" w:eastAsia="en-GB"/>
    </w:rPr>
  </w:style>
  <w:style w:type="paragraph" w:customStyle="1" w:styleId="ANNEXH2">
    <w:name w:val="ANNEX H2"/>
    <w:basedOn w:val="Normal"/>
    <w:rsid w:val="001F43AF"/>
    <w:pPr>
      <w:keepNext/>
      <w:spacing w:before="240" w:after="60" w:line="240" w:lineRule="auto"/>
    </w:pPr>
    <w:rPr>
      <w:rFonts w:ascii="Arial" w:hAnsi="Arial" w:cs="Times New Roman"/>
      <w:b/>
      <w:color w:val="943634"/>
      <w:sz w:val="28"/>
      <w:szCs w:val="28"/>
      <w:lang w:eastAsia="en-GB"/>
    </w:rPr>
  </w:style>
  <w:style w:type="paragraph" w:customStyle="1" w:styleId="BoxesGray">
    <w:name w:val="Boxes Gray"/>
    <w:basedOn w:val="Normal"/>
    <w:rsid w:val="001F43AF"/>
    <w:pPr>
      <w:pBdr>
        <w:top w:val="single" w:sz="4" w:space="1" w:color="auto"/>
        <w:left w:val="single" w:sz="4" w:space="4" w:color="auto"/>
        <w:bottom w:val="single" w:sz="4" w:space="1" w:color="auto"/>
        <w:right w:val="single" w:sz="4" w:space="4" w:color="auto"/>
      </w:pBdr>
      <w:shd w:val="clear" w:color="auto" w:fill="F2F2F2"/>
      <w:spacing w:before="120" w:after="240" w:line="240" w:lineRule="auto"/>
    </w:pPr>
    <w:rPr>
      <w:rFonts w:ascii="Arial" w:hAnsi="Arial" w:cs="Arial"/>
      <w:color w:val="000000"/>
      <w:lang w:val="en-IE"/>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1F43AF"/>
    <w:rPr>
      <w:vertAlign w:val="superscript"/>
    </w:rPr>
  </w:style>
  <w:style w:type="paragraph" w:styleId="PlainText">
    <w:name w:val="Plain Text"/>
    <w:basedOn w:val="Normal"/>
    <w:link w:val="PlainTextChar"/>
    <w:uiPriority w:val="99"/>
    <w:rsid w:val="001F43AF"/>
    <w:pPr>
      <w:spacing w:after="0" w:line="240" w:lineRule="auto"/>
      <w:jc w:val="left"/>
    </w:pPr>
    <w:rPr>
      <w:rFonts w:eastAsia="Times New Roman" w:cs="Times New Roman"/>
      <w:color w:val="auto"/>
      <w:szCs w:val="21"/>
    </w:rPr>
  </w:style>
  <w:style w:type="character" w:customStyle="1" w:styleId="PlainTextChar">
    <w:name w:val="Plain Text Char"/>
    <w:basedOn w:val="DefaultParagraphFont"/>
    <w:link w:val="PlainText"/>
    <w:uiPriority w:val="99"/>
    <w:rsid w:val="001F43AF"/>
    <w:rPr>
      <w:rFonts w:ascii="Calibri" w:eastAsia="Times New Roman" w:hAnsi="Calibri" w:cs="Times New Roman"/>
      <w:szCs w:val="21"/>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1F43AF"/>
    <w:pPr>
      <w:spacing w:after="0" w:line="240" w:lineRule="auto"/>
      <w:jc w:val="left"/>
    </w:pPr>
    <w:rPr>
      <w:rFonts w:ascii="Times New Roman"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1F43AF"/>
    <w:rPr>
      <w:rFonts w:ascii="Times New Roman" w:eastAsia="Calibri" w:hAnsi="Times New Roman" w:cs="Times New Roman"/>
      <w:sz w:val="20"/>
      <w:szCs w:val="20"/>
      <w:lang w:val="it-IT" w:eastAsia="it-IT"/>
    </w:rPr>
  </w:style>
  <w:style w:type="paragraph" w:customStyle="1" w:styleId="Text1">
    <w:name w:val="Text 1"/>
    <w:basedOn w:val="Normal"/>
    <w:link w:val="Text1Char"/>
    <w:uiPriority w:val="99"/>
    <w:rsid w:val="001F43AF"/>
    <w:pPr>
      <w:spacing w:after="240" w:line="240" w:lineRule="auto"/>
      <w:ind w:left="482"/>
    </w:pPr>
    <w:rPr>
      <w:rFonts w:ascii="Times New Roman" w:hAnsi="Times New Roman" w:cs="Times New Roman"/>
      <w:color w:val="auto"/>
      <w:szCs w:val="20"/>
      <w:lang w:eastAsia="en-GB"/>
    </w:rPr>
  </w:style>
  <w:style w:type="paragraph" w:styleId="TOC5">
    <w:name w:val="toc 5"/>
    <w:basedOn w:val="Normal"/>
    <w:next w:val="Normal"/>
    <w:autoRedefine/>
    <w:uiPriority w:val="39"/>
    <w:rsid w:val="001F43AF"/>
    <w:pPr>
      <w:spacing w:after="0" w:line="240" w:lineRule="auto"/>
      <w:ind w:left="880"/>
      <w:jc w:val="left"/>
    </w:pPr>
    <w:rPr>
      <w:rFonts w:cs="Times New Roman"/>
      <w:color w:val="auto"/>
      <w:sz w:val="20"/>
      <w:szCs w:val="20"/>
      <w:lang w:eastAsia="en-GB"/>
    </w:rPr>
  </w:style>
  <w:style w:type="paragraph" w:styleId="NormalWeb">
    <w:name w:val="Normal (Web)"/>
    <w:basedOn w:val="Normal"/>
    <w:uiPriority w:val="99"/>
    <w:rsid w:val="001F43AF"/>
    <w:pPr>
      <w:spacing w:before="100" w:beforeAutospacing="1" w:after="100" w:afterAutospacing="1" w:line="240" w:lineRule="auto"/>
    </w:pPr>
    <w:rPr>
      <w:rFonts w:ascii="Arial" w:hAnsi="Arial" w:cs="Times New Roman"/>
      <w:color w:val="000000"/>
      <w:szCs w:val="24"/>
    </w:rPr>
  </w:style>
  <w:style w:type="character" w:customStyle="1" w:styleId="Text1Char">
    <w:name w:val="Text 1 Char"/>
    <w:link w:val="Text1"/>
    <w:uiPriority w:val="99"/>
    <w:locked/>
    <w:rsid w:val="001F43AF"/>
    <w:rPr>
      <w:rFonts w:ascii="Times New Roman" w:eastAsia="Calibri" w:hAnsi="Times New Roman" w:cs="Times New Roman"/>
      <w:szCs w:val="20"/>
      <w:lang w:val="en-GB" w:eastAsia="en-GB"/>
    </w:rPr>
  </w:style>
  <w:style w:type="paragraph" w:styleId="DocumentMap">
    <w:name w:val="Document Map"/>
    <w:basedOn w:val="Normal"/>
    <w:link w:val="DocumentMapChar"/>
    <w:uiPriority w:val="99"/>
    <w:semiHidden/>
    <w:rsid w:val="001F43AF"/>
    <w:pPr>
      <w:shd w:val="clear" w:color="auto" w:fill="000080"/>
      <w:spacing w:line="240" w:lineRule="auto"/>
    </w:pPr>
    <w:rPr>
      <w:rFonts w:ascii="Tahoma" w:hAnsi="Tahoma" w:cs="Tahoma"/>
      <w:color w:val="auto"/>
      <w:sz w:val="20"/>
      <w:szCs w:val="20"/>
      <w:lang w:eastAsia="en-GB"/>
    </w:rPr>
  </w:style>
  <w:style w:type="character" w:customStyle="1" w:styleId="DocumentMapChar">
    <w:name w:val="Document Map Char"/>
    <w:basedOn w:val="DefaultParagraphFont"/>
    <w:link w:val="DocumentMap"/>
    <w:uiPriority w:val="99"/>
    <w:semiHidden/>
    <w:rsid w:val="001F43AF"/>
    <w:rPr>
      <w:rFonts w:ascii="Tahoma" w:eastAsia="Calibri" w:hAnsi="Tahoma" w:cs="Tahoma"/>
      <w:sz w:val="20"/>
      <w:szCs w:val="20"/>
      <w:shd w:val="clear" w:color="auto" w:fill="000080"/>
      <w:lang w:val="en-GB" w:eastAsia="en-GB"/>
    </w:rPr>
  </w:style>
  <w:style w:type="paragraph" w:styleId="TOC4">
    <w:name w:val="toc 4"/>
    <w:basedOn w:val="Heading4"/>
    <w:next w:val="Normal"/>
    <w:autoRedefine/>
    <w:uiPriority w:val="39"/>
    <w:rsid w:val="001F43AF"/>
    <w:pPr>
      <w:keepNext w:val="0"/>
      <w:keepLines w:val="0"/>
      <w:numPr>
        <w:ilvl w:val="0"/>
        <w:numId w:val="0"/>
      </w:numPr>
      <w:spacing w:before="200" w:after="0" w:line="240" w:lineRule="auto"/>
      <w:ind w:left="660"/>
      <w:outlineLvl w:val="9"/>
    </w:pPr>
    <w:rPr>
      <w:rFonts w:eastAsia="Calibri" w:cs="Arial"/>
      <w:b w:val="0"/>
      <w:iCs w:val="0"/>
      <w:color w:val="auto"/>
      <w:sz w:val="20"/>
      <w:szCs w:val="20"/>
      <w:lang w:eastAsia="de-DE"/>
    </w:rPr>
  </w:style>
  <w:style w:type="paragraph" w:styleId="TOC6">
    <w:name w:val="toc 6"/>
    <w:basedOn w:val="Normal"/>
    <w:next w:val="Normal"/>
    <w:autoRedefine/>
    <w:uiPriority w:val="99"/>
    <w:semiHidden/>
    <w:rsid w:val="001F43AF"/>
    <w:pPr>
      <w:spacing w:after="0" w:line="240" w:lineRule="auto"/>
      <w:ind w:left="1100"/>
      <w:jc w:val="left"/>
    </w:pPr>
    <w:rPr>
      <w:rFonts w:cs="Times New Roman"/>
      <w:color w:val="auto"/>
      <w:sz w:val="20"/>
      <w:szCs w:val="20"/>
      <w:lang w:eastAsia="en-GB"/>
    </w:rPr>
  </w:style>
  <w:style w:type="paragraph" w:styleId="TOC7">
    <w:name w:val="toc 7"/>
    <w:basedOn w:val="Normal"/>
    <w:next w:val="Normal"/>
    <w:autoRedefine/>
    <w:uiPriority w:val="99"/>
    <w:semiHidden/>
    <w:rsid w:val="001F43AF"/>
    <w:pPr>
      <w:spacing w:after="0" w:line="240" w:lineRule="auto"/>
      <w:ind w:left="1320"/>
      <w:jc w:val="left"/>
    </w:pPr>
    <w:rPr>
      <w:rFonts w:cs="Times New Roman"/>
      <w:color w:val="auto"/>
      <w:sz w:val="20"/>
      <w:szCs w:val="20"/>
      <w:lang w:eastAsia="en-GB"/>
    </w:rPr>
  </w:style>
  <w:style w:type="paragraph" w:styleId="TOC8">
    <w:name w:val="toc 8"/>
    <w:basedOn w:val="Normal"/>
    <w:next w:val="Normal"/>
    <w:autoRedefine/>
    <w:uiPriority w:val="99"/>
    <w:semiHidden/>
    <w:rsid w:val="001F43AF"/>
    <w:pPr>
      <w:spacing w:after="0" w:line="240" w:lineRule="auto"/>
      <w:ind w:left="1540"/>
      <w:jc w:val="left"/>
    </w:pPr>
    <w:rPr>
      <w:rFonts w:cs="Times New Roman"/>
      <w:color w:val="auto"/>
      <w:sz w:val="20"/>
      <w:szCs w:val="20"/>
      <w:lang w:eastAsia="en-GB"/>
    </w:rPr>
  </w:style>
  <w:style w:type="paragraph" w:styleId="TOC9">
    <w:name w:val="toc 9"/>
    <w:basedOn w:val="Normal"/>
    <w:next w:val="Normal"/>
    <w:autoRedefine/>
    <w:uiPriority w:val="99"/>
    <w:semiHidden/>
    <w:rsid w:val="001F43AF"/>
    <w:pPr>
      <w:spacing w:after="0" w:line="240" w:lineRule="auto"/>
      <w:ind w:left="1760"/>
      <w:jc w:val="left"/>
    </w:pPr>
    <w:rPr>
      <w:rFonts w:cs="Times New Roman"/>
      <w:color w:val="auto"/>
      <w:sz w:val="20"/>
      <w:szCs w:val="20"/>
      <w:lang w:eastAsia="en-GB"/>
    </w:rPr>
  </w:style>
  <w:style w:type="table" w:customStyle="1" w:styleId="Calendar2">
    <w:name w:val="Calendar 2"/>
    <w:rsid w:val="001F43AF"/>
    <w:pPr>
      <w:spacing w:after="0" w:line="240" w:lineRule="auto"/>
      <w:jc w:val="center"/>
    </w:pPr>
    <w:rPr>
      <w:rFonts w:eastAsia="MS Mincho" w:cs="Arial"/>
      <w:color w:val="auto"/>
      <w:sz w:val="28"/>
      <w:szCs w:val="20"/>
      <w:lang w:val="en-US" w:eastAsia="ja-JP"/>
    </w:rPr>
    <w:tblPr>
      <w:tblBorders>
        <w:insideV w:val="single" w:sz="4" w:space="0" w:color="95B3D7"/>
      </w:tblBorders>
      <w:tblCellMar>
        <w:top w:w="0" w:type="dxa"/>
        <w:left w:w="108" w:type="dxa"/>
        <w:bottom w:w="0" w:type="dxa"/>
        <w:right w:w="108" w:type="dxa"/>
      </w:tblCellMar>
    </w:tblPr>
    <w:tblStylePr w:type="firstRow">
      <w:rPr>
        <w:rFonts w:ascii="Tahoma" w:hAnsi="Tahoma" w:cs="Arial"/>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customStyle="1" w:styleId="ReverieBodyTextIndent3Calibri11ptJustifiedLeft0cm">
    <w:name w:val="Reverie Body Text Indent 3 + Calibri 11 pt Justified Left:  0 cm ..."/>
    <w:basedOn w:val="Normal"/>
    <w:rsid w:val="001F43AF"/>
    <w:pPr>
      <w:spacing w:after="60" w:line="240" w:lineRule="auto"/>
    </w:pPr>
    <w:rPr>
      <w:rFonts w:eastAsia="SimSun" w:cs="Times New Roman"/>
      <w:color w:val="auto"/>
      <w:szCs w:val="20"/>
      <w:lang w:eastAsia="en-GB"/>
    </w:rPr>
  </w:style>
  <w:style w:type="character" w:customStyle="1" w:styleId="TitleChar">
    <w:name w:val="Title Char"/>
    <w:basedOn w:val="DefaultParagraphFont"/>
    <w:link w:val="Title"/>
    <w:uiPriority w:val="10"/>
    <w:rsid w:val="001F43AF"/>
    <w:rPr>
      <w:rFonts w:ascii="Arial" w:eastAsia="Calibri" w:hAnsi="Arial" w:cs="Times New Roman"/>
      <w:bCs/>
      <w:kern w:val="28"/>
      <w:sz w:val="48"/>
      <w:szCs w:val="32"/>
      <w:lang w:val="en-GB" w:eastAsia="en-GB"/>
    </w:rPr>
  </w:style>
  <w:style w:type="paragraph" w:styleId="Revision">
    <w:name w:val="Revision"/>
    <w:hidden/>
    <w:uiPriority w:val="99"/>
    <w:rsid w:val="001F43AF"/>
    <w:pPr>
      <w:spacing w:after="0" w:line="240" w:lineRule="auto"/>
    </w:pPr>
    <w:rPr>
      <w:rFonts w:ascii="Arial" w:hAnsi="Arial" w:cs="Times New Roman"/>
      <w:szCs w:val="24"/>
      <w:lang w:eastAsia="en-GB"/>
    </w:rPr>
  </w:style>
  <w:style w:type="character" w:customStyle="1" w:styleId="FootnoteTextChar1">
    <w:name w:val="Footnote Text Char1"/>
    <w:locked/>
    <w:rsid w:val="001F43AF"/>
    <w:rPr>
      <w:lang w:val="en-IE" w:eastAsia="en-GB"/>
    </w:rPr>
  </w:style>
  <w:style w:type="character" w:customStyle="1" w:styleId="apple-converted-space">
    <w:name w:val="apple-converted-space"/>
    <w:rsid w:val="001F43AF"/>
  </w:style>
  <w:style w:type="paragraph" w:customStyle="1" w:styleId="MyNormal">
    <w:name w:val="MyNormal"/>
    <w:basedOn w:val="Normal"/>
    <w:link w:val="MyNormalChar"/>
    <w:rsid w:val="001F43AF"/>
    <w:pPr>
      <w:spacing w:before="120" w:line="240" w:lineRule="auto"/>
    </w:pPr>
    <w:rPr>
      <w:rFonts w:ascii="Arial" w:hAnsi="Arial" w:cs="Times New Roman"/>
      <w:color w:val="auto"/>
      <w:szCs w:val="24"/>
      <w:lang w:eastAsia="el-GR"/>
    </w:rPr>
  </w:style>
  <w:style w:type="character" w:customStyle="1" w:styleId="MyNormalChar">
    <w:name w:val="MyNormal Char"/>
    <w:link w:val="MyNormal"/>
    <w:locked/>
    <w:rsid w:val="001F43AF"/>
    <w:rPr>
      <w:rFonts w:ascii="Arial" w:eastAsia="Calibri" w:hAnsi="Arial" w:cs="Times New Roman"/>
      <w:szCs w:val="24"/>
      <w:lang w:val="en-GB" w:eastAsia="el-GR"/>
    </w:rPr>
  </w:style>
  <w:style w:type="paragraph" w:customStyle="1" w:styleId="Listeafsnit1">
    <w:name w:val="Listeafsnit1"/>
    <w:basedOn w:val="Normal"/>
    <w:rsid w:val="001F43AF"/>
    <w:pPr>
      <w:spacing w:line="240" w:lineRule="auto"/>
      <w:ind w:left="720"/>
    </w:pPr>
    <w:rPr>
      <w:color w:val="auto"/>
      <w:lang w:val="da-DK"/>
    </w:rPr>
  </w:style>
  <w:style w:type="character" w:customStyle="1" w:styleId="Heading3Char1">
    <w:name w:val="Heading 3 Char1"/>
    <w:aliases w:val="h3 Char3,3 Char3,subsect Char3,H3 Char3,h3 Char Char Char3,PA Minor Section Char3,ADVICE 3 Char3,Übers3 Char3,HVR 3 Char3,Level 3 Topic Heading Char3,Org Heading 1 Char3,Titre 3 Char3,l3 Char3,e Char3,Titre 3-enh Char3,31 Char3,32 Char3"/>
    <w:locked/>
    <w:rsid w:val="001F43AF"/>
    <w:rPr>
      <w:rFonts w:ascii="Arial" w:hAnsi="Arial"/>
      <w:b/>
      <w:sz w:val="26"/>
      <w:lang w:val="en-GB" w:eastAsia="fr-BE"/>
    </w:rPr>
  </w:style>
  <w:style w:type="character" w:customStyle="1" w:styleId="Heading4Char1">
    <w:name w:val="Heading 4 Char1"/>
    <w:aliases w:val="H4 Char1,4 Char1,PA Micro Section Char1,h4 Char1,ADVICE 4 Char1,HVR 4 Char1"/>
    <w:locked/>
    <w:rsid w:val="001F43AF"/>
    <w:rPr>
      <w:rFonts w:ascii="Arial" w:hAnsi="Arial"/>
      <w:b/>
      <w:sz w:val="26"/>
      <w:lang w:val="en-GB" w:eastAsia="fr-BE"/>
    </w:rPr>
  </w:style>
  <w:style w:type="character" w:customStyle="1" w:styleId="CommentTextChar1">
    <w:name w:val="Comment Text Char1"/>
    <w:semiHidden/>
    <w:locked/>
    <w:rsid w:val="001F43AF"/>
    <w:rPr>
      <w:rFonts w:ascii="Times New Roman" w:hAnsi="Times New Roman"/>
      <w:sz w:val="20"/>
      <w:lang w:val="en-GB" w:eastAsia="fr-BE"/>
    </w:rPr>
  </w:style>
  <w:style w:type="paragraph" w:customStyle="1" w:styleId="anormalbullets">
    <w:name w:val="a normal bullets"/>
    <w:basedOn w:val="Normal"/>
    <w:rsid w:val="001F43AF"/>
    <w:pPr>
      <w:tabs>
        <w:tab w:val="num" w:pos="720"/>
      </w:tabs>
      <w:spacing w:before="120" w:line="240" w:lineRule="auto"/>
      <w:ind w:left="720" w:hanging="360"/>
    </w:pPr>
    <w:rPr>
      <w:rFonts w:ascii="Times New Roman" w:hAnsi="Times New Roman" w:cs="Times New Roman"/>
      <w:color w:val="auto"/>
      <w:spacing w:val="4"/>
      <w:szCs w:val="20"/>
    </w:rPr>
  </w:style>
  <w:style w:type="paragraph" w:customStyle="1" w:styleId="NormalSpaceTop">
    <w:name w:val="Normal Space Top"/>
    <w:basedOn w:val="Normal"/>
    <w:rsid w:val="001F43AF"/>
    <w:pPr>
      <w:spacing w:before="60" w:line="240" w:lineRule="auto"/>
    </w:pPr>
    <w:rPr>
      <w:rFonts w:ascii="Times New Roman" w:hAnsi="Times New Roman" w:cs="Arial"/>
      <w:color w:val="auto"/>
      <w:spacing w:val="4"/>
    </w:rPr>
  </w:style>
  <w:style w:type="paragraph" w:customStyle="1" w:styleId="Bullet1">
    <w:name w:val="Bullet 1"/>
    <w:basedOn w:val="Normal"/>
    <w:rsid w:val="001F43AF"/>
    <w:pPr>
      <w:widowControl w:val="0"/>
      <w:tabs>
        <w:tab w:val="left" w:pos="284"/>
        <w:tab w:val="num" w:pos="720"/>
      </w:tabs>
      <w:spacing w:line="240" w:lineRule="auto"/>
      <w:ind w:left="720" w:hanging="720"/>
    </w:pPr>
    <w:rPr>
      <w:rFonts w:eastAsia="Malgun Gothic" w:cs="Times New Roman"/>
      <w:color w:val="auto"/>
      <w:spacing w:val="4"/>
    </w:rPr>
  </w:style>
  <w:style w:type="paragraph" w:customStyle="1" w:styleId="TableBullet">
    <w:name w:val="Table Bullet"/>
    <w:basedOn w:val="Normal"/>
    <w:rsid w:val="001F43AF"/>
    <w:pPr>
      <w:tabs>
        <w:tab w:val="left" w:pos="261"/>
      </w:tabs>
      <w:spacing w:before="60" w:after="20" w:line="240" w:lineRule="auto"/>
      <w:ind w:left="850" w:hanging="283"/>
    </w:pPr>
    <w:rPr>
      <w:rFonts w:ascii="Arial" w:hAnsi="Arial" w:cs="Times New Roman"/>
      <w:color w:val="auto"/>
      <w:kern w:val="16"/>
      <w:sz w:val="18"/>
      <w:szCs w:val="20"/>
      <w:lang w:eastAsia="de-DE"/>
    </w:rPr>
  </w:style>
  <w:style w:type="paragraph" w:customStyle="1" w:styleId="UntertitelF">
    <w:name w:val="Untertitel_F"/>
    <w:basedOn w:val="Title"/>
    <w:rsid w:val="001F43AF"/>
    <w:pPr>
      <w:spacing w:line="480" w:lineRule="auto"/>
    </w:pPr>
    <w:rPr>
      <w:b/>
      <w:sz w:val="36"/>
      <w:szCs w:val="20"/>
    </w:rPr>
  </w:style>
  <w:style w:type="paragraph" w:customStyle="1" w:styleId="H7">
    <w:name w:val="H7"/>
    <w:basedOn w:val="Normal"/>
    <w:link w:val="H7Char"/>
    <w:rsid w:val="001F43AF"/>
    <w:pPr>
      <w:spacing w:before="120" w:line="240" w:lineRule="auto"/>
      <w:jc w:val="left"/>
    </w:pPr>
    <w:rPr>
      <w:rFonts w:ascii="Arial" w:hAnsi="Arial" w:cs="Arial"/>
      <w:i/>
      <w:color w:val="auto"/>
      <w:szCs w:val="20"/>
      <w:lang w:eastAsia="en-GB"/>
    </w:rPr>
  </w:style>
  <w:style w:type="character" w:customStyle="1" w:styleId="H7Char">
    <w:name w:val="H7 Char"/>
    <w:link w:val="H7"/>
    <w:locked/>
    <w:rsid w:val="001F43AF"/>
    <w:rPr>
      <w:rFonts w:ascii="Arial" w:eastAsia="Calibri" w:hAnsi="Arial" w:cs="Arial"/>
      <w:i/>
      <w:szCs w:val="20"/>
      <w:lang w:val="en-GB" w:eastAsia="en-GB"/>
    </w:rPr>
  </w:style>
  <w:style w:type="character" w:styleId="SubtleEmphasis">
    <w:name w:val="Subtle Emphasis"/>
    <w:rsid w:val="001F43AF"/>
    <w:rPr>
      <w:i/>
      <w:color w:val="808080"/>
    </w:rPr>
  </w:style>
  <w:style w:type="character" w:styleId="BookTitle">
    <w:name w:val="Book Title"/>
    <w:rsid w:val="001F43AF"/>
    <w:rPr>
      <w:b/>
      <w:smallCaps/>
      <w:spacing w:val="5"/>
    </w:rPr>
  </w:style>
  <w:style w:type="paragraph" w:customStyle="1" w:styleId="ListinTable">
    <w:name w:val="List in Table"/>
    <w:basedOn w:val="ListParagraph1"/>
    <w:link w:val="ListinTableChar"/>
    <w:rsid w:val="001F43AF"/>
    <w:pPr>
      <w:keepLines/>
      <w:numPr>
        <w:numId w:val="0"/>
      </w:numPr>
      <w:tabs>
        <w:tab w:val="num" w:pos="720"/>
      </w:tabs>
      <w:ind w:left="720" w:hanging="720"/>
    </w:pPr>
    <w:rPr>
      <w:rFonts w:eastAsia="Calibri"/>
      <w:szCs w:val="24"/>
      <w:lang w:eastAsia="en-GB"/>
    </w:rPr>
  </w:style>
  <w:style w:type="character" w:customStyle="1" w:styleId="ListinTableChar">
    <w:name w:val="List in Table Char"/>
    <w:link w:val="ListinTable"/>
    <w:locked/>
    <w:rsid w:val="001F43AF"/>
    <w:rPr>
      <w:rFonts w:ascii="Arial" w:hAnsi="Arial" w:cs="Times New Roman"/>
      <w:color w:val="auto"/>
      <w:szCs w:val="24"/>
      <w:lang w:eastAsia="en-GB"/>
    </w:rPr>
  </w:style>
  <w:style w:type="paragraph" w:customStyle="1" w:styleId="LastTablerowFat">
    <w:name w:val="Last Table row Fat"/>
    <w:basedOn w:val="FatTable"/>
    <w:rsid w:val="001F43AF"/>
    <w:pPr>
      <w:keepNext w:val="0"/>
    </w:pPr>
  </w:style>
  <w:style w:type="paragraph" w:customStyle="1" w:styleId="xl70">
    <w:name w:val="xl70"/>
    <w:basedOn w:val="Normal"/>
    <w:rsid w:val="001F43AF"/>
    <w:pPr>
      <w:spacing w:before="100" w:beforeAutospacing="1" w:after="100" w:afterAutospacing="1" w:line="240" w:lineRule="auto"/>
      <w:jc w:val="left"/>
    </w:pPr>
    <w:rPr>
      <w:rFonts w:ascii="Times New Roman" w:hAnsi="Times New Roman" w:cs="Times New Roman"/>
      <w:color w:val="auto"/>
      <w:sz w:val="24"/>
      <w:szCs w:val="24"/>
    </w:rPr>
  </w:style>
  <w:style w:type="paragraph" w:customStyle="1" w:styleId="xl71">
    <w:name w:val="xl71"/>
    <w:basedOn w:val="Normal"/>
    <w:rsid w:val="001F43AF"/>
    <w:pPr>
      <w:shd w:val="pct75" w:color="008080" w:fill="008000"/>
      <w:spacing w:before="100" w:beforeAutospacing="1" w:after="100" w:afterAutospacing="1" w:line="240" w:lineRule="auto"/>
      <w:jc w:val="center"/>
    </w:pPr>
    <w:rPr>
      <w:rFonts w:ascii="Times New Roman" w:hAnsi="Times New Roman" w:cs="Times New Roman"/>
      <w:b/>
      <w:bCs/>
      <w:color w:val="FFFFFF"/>
      <w:sz w:val="24"/>
      <w:szCs w:val="24"/>
    </w:rPr>
  </w:style>
  <w:style w:type="paragraph" w:customStyle="1" w:styleId="xl72">
    <w:name w:val="xl72"/>
    <w:basedOn w:val="Normal"/>
    <w:rsid w:val="001F43AF"/>
    <w:pPr>
      <w:spacing w:before="100" w:beforeAutospacing="1" w:after="100" w:afterAutospacing="1" w:line="240" w:lineRule="auto"/>
      <w:jc w:val="left"/>
    </w:pPr>
    <w:rPr>
      <w:rFonts w:ascii="Verdana" w:hAnsi="Verdana" w:cs="Times New Roman"/>
      <w:color w:val="auto"/>
      <w:sz w:val="20"/>
      <w:szCs w:val="20"/>
    </w:rPr>
  </w:style>
  <w:style w:type="paragraph" w:customStyle="1" w:styleId="xl73">
    <w:name w:val="xl73"/>
    <w:basedOn w:val="Normal"/>
    <w:rsid w:val="001F43AF"/>
    <w:pPr>
      <w:pBdr>
        <w:top w:val="single" w:sz="8" w:space="0" w:color="000000"/>
      </w:pBdr>
      <w:spacing w:before="100" w:beforeAutospacing="1" w:after="100" w:afterAutospacing="1" w:line="240" w:lineRule="auto"/>
      <w:jc w:val="left"/>
    </w:pPr>
    <w:rPr>
      <w:rFonts w:ascii="Verdana" w:hAnsi="Verdana" w:cs="Times New Roman"/>
      <w:color w:val="auto"/>
      <w:sz w:val="20"/>
      <w:szCs w:val="20"/>
    </w:rPr>
  </w:style>
  <w:style w:type="paragraph" w:customStyle="1" w:styleId="xl74">
    <w:name w:val="xl74"/>
    <w:basedOn w:val="Normal"/>
    <w:rsid w:val="001F43AF"/>
    <w:pPr>
      <w:pBdr>
        <w:top w:val="single" w:sz="8" w:space="0" w:color="auto"/>
        <w:right w:val="single" w:sz="4"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75">
    <w:name w:val="xl75"/>
    <w:basedOn w:val="Normal"/>
    <w:rsid w:val="001F43AF"/>
    <w:pPr>
      <w:shd w:val="clear" w:color="000000" w:fill="CC99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76">
    <w:name w:val="xl76"/>
    <w:basedOn w:val="Normal"/>
    <w:rsid w:val="001F43AF"/>
    <w:pPr>
      <w:pBdr>
        <w:left w:val="single" w:sz="8" w:space="0" w:color="000000"/>
      </w:pBdr>
      <w:spacing w:before="100" w:beforeAutospacing="1" w:after="100" w:afterAutospacing="1" w:line="240" w:lineRule="auto"/>
      <w:jc w:val="right"/>
    </w:pPr>
    <w:rPr>
      <w:rFonts w:ascii="Times New Roman" w:hAnsi="Times New Roman" w:cs="Times New Roman"/>
      <w:b/>
      <w:bCs/>
      <w:color w:val="000000"/>
      <w:sz w:val="24"/>
      <w:szCs w:val="24"/>
    </w:rPr>
  </w:style>
  <w:style w:type="paragraph" w:customStyle="1" w:styleId="xl77">
    <w:name w:val="xl77"/>
    <w:basedOn w:val="Normal"/>
    <w:rsid w:val="001F43AF"/>
    <w:pPr>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78">
    <w:name w:val="xl78"/>
    <w:basedOn w:val="Normal"/>
    <w:rsid w:val="001F43AF"/>
    <w:pPr>
      <w:shd w:val="clear" w:color="000000" w:fill="00CC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79">
    <w:name w:val="xl79"/>
    <w:basedOn w:val="Normal"/>
    <w:rsid w:val="001F43AF"/>
    <w:pPr>
      <w:shd w:val="clear" w:color="000000" w:fill="FFCC00"/>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0">
    <w:name w:val="xl80"/>
    <w:basedOn w:val="Normal"/>
    <w:rsid w:val="001F43AF"/>
    <w:pPr>
      <w:shd w:val="clear" w:color="000000" w:fill="00FF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1">
    <w:name w:val="xl81"/>
    <w:basedOn w:val="Normal"/>
    <w:rsid w:val="001F43AF"/>
    <w:pPr>
      <w:shd w:val="clear" w:color="000000" w:fill="FF99CC"/>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2">
    <w:name w:val="xl82"/>
    <w:basedOn w:val="Normal"/>
    <w:rsid w:val="001F43AF"/>
    <w:pPr>
      <w:shd w:val="clear" w:color="000000" w:fill="00B050"/>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3">
    <w:name w:val="xl83"/>
    <w:basedOn w:val="Normal"/>
    <w:rsid w:val="001F43AF"/>
    <w:pPr>
      <w:shd w:val="clear" w:color="000000" w:fill="C5D9F1"/>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84">
    <w:name w:val="xl84"/>
    <w:basedOn w:val="Normal"/>
    <w:rsid w:val="001F43AF"/>
    <w:pPr>
      <w:shd w:val="pct75" w:color="008080" w:fill="008000"/>
      <w:spacing w:before="100" w:beforeAutospacing="1" w:after="100" w:afterAutospacing="1" w:line="240" w:lineRule="auto"/>
      <w:jc w:val="right"/>
    </w:pPr>
    <w:rPr>
      <w:rFonts w:ascii="Times New Roman" w:hAnsi="Times New Roman" w:cs="Times New Roman"/>
      <w:b/>
      <w:bCs/>
      <w:color w:val="FFFFFF"/>
      <w:sz w:val="24"/>
      <w:szCs w:val="24"/>
    </w:rPr>
  </w:style>
  <w:style w:type="paragraph" w:customStyle="1" w:styleId="xl85">
    <w:name w:val="xl85"/>
    <w:basedOn w:val="Normal"/>
    <w:rsid w:val="001F43AF"/>
    <w:pPr>
      <w:pBdr>
        <w:top w:val="single" w:sz="8" w:space="0" w:color="000000"/>
        <w:left w:val="single" w:sz="8" w:space="0" w:color="000000"/>
      </w:pBdr>
      <w:spacing w:before="100" w:beforeAutospacing="1" w:after="100" w:afterAutospacing="1" w:line="240" w:lineRule="auto"/>
      <w:jc w:val="right"/>
    </w:pPr>
    <w:rPr>
      <w:rFonts w:ascii="Verdana" w:hAnsi="Verdana" w:cs="Times New Roman"/>
      <w:color w:val="auto"/>
      <w:sz w:val="20"/>
      <w:szCs w:val="20"/>
    </w:rPr>
  </w:style>
  <w:style w:type="paragraph" w:customStyle="1" w:styleId="xl86">
    <w:name w:val="xl86"/>
    <w:basedOn w:val="Normal"/>
    <w:rsid w:val="001F43AF"/>
    <w:pPr>
      <w:pBdr>
        <w:left w:val="single" w:sz="8" w:space="0" w:color="000000"/>
      </w:pBdr>
      <w:shd w:val="clear" w:color="000000" w:fill="00B050"/>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87">
    <w:name w:val="xl87"/>
    <w:basedOn w:val="Normal"/>
    <w:rsid w:val="001F43AF"/>
    <w:pPr>
      <w:spacing w:before="100" w:beforeAutospacing="1" w:after="100" w:afterAutospacing="1" w:line="240" w:lineRule="auto"/>
      <w:jc w:val="right"/>
    </w:pPr>
    <w:rPr>
      <w:rFonts w:ascii="Times New Roman" w:hAnsi="Times New Roman" w:cs="Times New Roman"/>
      <w:color w:val="auto"/>
      <w:sz w:val="24"/>
      <w:szCs w:val="24"/>
    </w:rPr>
  </w:style>
  <w:style w:type="paragraph" w:customStyle="1" w:styleId="xl88">
    <w:name w:val="xl88"/>
    <w:basedOn w:val="Normal"/>
    <w:rsid w:val="001F43AF"/>
    <w:pPr>
      <w:pBdr>
        <w:left w:val="single" w:sz="8" w:space="0" w:color="000000"/>
      </w:pBdr>
      <w:shd w:val="clear" w:color="000000" w:fill="00CCFF"/>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89">
    <w:name w:val="xl89"/>
    <w:basedOn w:val="Normal"/>
    <w:rsid w:val="001F43AF"/>
    <w:pPr>
      <w:pBdr>
        <w:left w:val="single" w:sz="8" w:space="0" w:color="000000"/>
      </w:pBdr>
      <w:shd w:val="clear" w:color="000000" w:fill="FFCC00"/>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0">
    <w:name w:val="xl90"/>
    <w:basedOn w:val="Normal"/>
    <w:rsid w:val="001F43AF"/>
    <w:pPr>
      <w:pBdr>
        <w:left w:val="single" w:sz="8" w:space="0" w:color="000000"/>
      </w:pBdr>
      <w:shd w:val="clear" w:color="000000" w:fill="00FFFF"/>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1">
    <w:name w:val="xl91"/>
    <w:basedOn w:val="Normal"/>
    <w:rsid w:val="001F43AF"/>
    <w:pPr>
      <w:pBdr>
        <w:left w:val="single" w:sz="8" w:space="0" w:color="000000"/>
      </w:pBdr>
      <w:shd w:val="clear" w:color="000000" w:fill="FF99CC"/>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2">
    <w:name w:val="xl92"/>
    <w:basedOn w:val="Normal"/>
    <w:rsid w:val="001F43AF"/>
    <w:pPr>
      <w:pBdr>
        <w:left w:val="single" w:sz="8" w:space="0" w:color="000000"/>
      </w:pBdr>
      <w:shd w:val="clear" w:color="000000" w:fill="C5D9F1"/>
      <w:spacing w:before="100" w:beforeAutospacing="1" w:after="100" w:afterAutospacing="1" w:line="240" w:lineRule="auto"/>
      <w:jc w:val="right"/>
    </w:pPr>
    <w:rPr>
      <w:rFonts w:ascii="Times New Roman" w:hAnsi="Times New Roman" w:cs="Times New Roman"/>
      <w:b/>
      <w:bCs/>
      <w:color w:val="auto"/>
      <w:sz w:val="26"/>
      <w:szCs w:val="26"/>
    </w:rPr>
  </w:style>
  <w:style w:type="paragraph" w:customStyle="1" w:styleId="xl93">
    <w:name w:val="xl93"/>
    <w:basedOn w:val="Normal"/>
    <w:rsid w:val="001F43AF"/>
    <w:pPr>
      <w:pBdr>
        <w:left w:val="single" w:sz="8" w:space="0" w:color="000000"/>
      </w:pBdr>
      <w:shd w:val="clear" w:color="000000" w:fill="CC99FF"/>
      <w:spacing w:before="100" w:beforeAutospacing="1" w:after="100" w:afterAutospacing="1" w:line="240" w:lineRule="auto"/>
      <w:jc w:val="right"/>
    </w:pPr>
    <w:rPr>
      <w:rFonts w:ascii="Times New Roman" w:hAnsi="Times New Roman" w:cs="Times New Roman"/>
      <w:b/>
      <w:bCs/>
      <w:color w:val="000000"/>
      <w:sz w:val="26"/>
      <w:szCs w:val="26"/>
    </w:rPr>
  </w:style>
  <w:style w:type="paragraph" w:customStyle="1" w:styleId="xl94">
    <w:name w:val="xl94"/>
    <w:basedOn w:val="Normal"/>
    <w:rsid w:val="001F43AF"/>
    <w:pPr>
      <w:spacing w:before="100" w:beforeAutospacing="1" w:after="100" w:afterAutospacing="1" w:line="240" w:lineRule="auto"/>
      <w:jc w:val="right"/>
    </w:pPr>
    <w:rPr>
      <w:rFonts w:ascii="Verdana" w:hAnsi="Verdana" w:cs="Times New Roman"/>
      <w:color w:val="auto"/>
      <w:sz w:val="20"/>
      <w:szCs w:val="20"/>
    </w:rPr>
  </w:style>
  <w:style w:type="paragraph" w:customStyle="1" w:styleId="xl95">
    <w:name w:val="xl95"/>
    <w:basedOn w:val="Normal"/>
    <w:rsid w:val="001F43AF"/>
    <w:pPr>
      <w:pBdr>
        <w:left w:val="single" w:sz="8" w:space="0" w:color="000000"/>
      </w:pBdr>
      <w:shd w:val="clear" w:color="000000" w:fill="FFFF00"/>
      <w:spacing w:before="100" w:beforeAutospacing="1" w:after="100" w:afterAutospacing="1" w:line="240" w:lineRule="auto"/>
      <w:jc w:val="right"/>
    </w:pPr>
    <w:rPr>
      <w:rFonts w:ascii="Times New Roman" w:hAnsi="Times New Roman" w:cs="Times New Roman"/>
      <w:color w:val="auto"/>
      <w:sz w:val="20"/>
      <w:szCs w:val="20"/>
    </w:rPr>
  </w:style>
  <w:style w:type="paragraph" w:customStyle="1" w:styleId="xl96">
    <w:name w:val="xl96"/>
    <w:basedOn w:val="Normal"/>
    <w:rsid w:val="001F43AF"/>
    <w:pPr>
      <w:shd w:val="clear" w:color="000000" w:fill="FFFF00"/>
      <w:spacing w:before="100" w:beforeAutospacing="1" w:after="100" w:afterAutospacing="1" w:line="240" w:lineRule="auto"/>
      <w:jc w:val="left"/>
    </w:pPr>
    <w:rPr>
      <w:rFonts w:ascii="Times New Roman" w:hAnsi="Times New Roman" w:cs="Times New Roman"/>
      <w:color w:val="auto"/>
      <w:sz w:val="20"/>
      <w:szCs w:val="20"/>
    </w:rPr>
  </w:style>
  <w:style w:type="paragraph" w:customStyle="1" w:styleId="xl97">
    <w:name w:val="xl97"/>
    <w:basedOn w:val="Normal"/>
    <w:rsid w:val="001F43AF"/>
    <w:pPr>
      <w:pBdr>
        <w:left w:val="single" w:sz="8" w:space="0" w:color="000000"/>
      </w:pBdr>
      <w:shd w:val="clear" w:color="000000" w:fill="FFFF00"/>
      <w:spacing w:before="100" w:beforeAutospacing="1" w:after="100" w:afterAutospacing="1" w:line="240" w:lineRule="auto"/>
      <w:jc w:val="right"/>
    </w:pPr>
    <w:rPr>
      <w:rFonts w:ascii="Times New Roman" w:hAnsi="Times New Roman" w:cs="Times New Roman"/>
      <w:color w:val="000000"/>
      <w:sz w:val="24"/>
      <w:szCs w:val="24"/>
    </w:rPr>
  </w:style>
  <w:style w:type="paragraph" w:customStyle="1" w:styleId="xl98">
    <w:name w:val="xl98"/>
    <w:basedOn w:val="Normal"/>
    <w:rsid w:val="001F43AF"/>
    <w:pPr>
      <w:pBdr>
        <w:left w:val="single" w:sz="8" w:space="0" w:color="000000"/>
      </w:pBdr>
      <w:shd w:val="clear" w:color="000000" w:fill="FFFF00"/>
      <w:spacing w:before="100" w:beforeAutospacing="1" w:after="100" w:afterAutospacing="1" w:line="240" w:lineRule="auto"/>
      <w:jc w:val="right"/>
    </w:pPr>
    <w:rPr>
      <w:rFonts w:ascii="Times New Roman" w:hAnsi="Times New Roman" w:cs="Times New Roman"/>
      <w:b/>
      <w:bCs/>
      <w:color w:val="000000"/>
      <w:sz w:val="24"/>
      <w:szCs w:val="24"/>
    </w:rPr>
  </w:style>
  <w:style w:type="paragraph" w:customStyle="1" w:styleId="xl99">
    <w:name w:val="xl99"/>
    <w:basedOn w:val="Normal"/>
    <w:rsid w:val="001F43AF"/>
    <w:pP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00">
    <w:name w:val="xl100"/>
    <w:basedOn w:val="Normal"/>
    <w:rsid w:val="001F43AF"/>
    <w:pP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01">
    <w:name w:val="xl101"/>
    <w:basedOn w:val="Normal"/>
    <w:rsid w:val="001F43AF"/>
    <w:pPr>
      <w:shd w:val="clear" w:color="000000" w:fill="FFFF00"/>
      <w:spacing w:before="100" w:beforeAutospacing="1" w:after="100" w:afterAutospacing="1" w:line="240" w:lineRule="auto"/>
      <w:jc w:val="left"/>
    </w:pPr>
    <w:rPr>
      <w:rFonts w:ascii="Times New Roman" w:hAnsi="Times New Roman" w:cs="Times New Roman"/>
      <w:color w:val="000000"/>
      <w:sz w:val="24"/>
      <w:szCs w:val="24"/>
    </w:rPr>
  </w:style>
  <w:style w:type="paragraph" w:customStyle="1" w:styleId="xl102">
    <w:name w:val="xl102"/>
    <w:basedOn w:val="Normal"/>
    <w:rsid w:val="001F43AF"/>
    <w:pPr>
      <w:pBdr>
        <w:top w:val="single" w:sz="8" w:space="0" w:color="auto"/>
        <w:left w:val="single" w:sz="4" w:space="0" w:color="auto"/>
        <w:right w:val="single" w:sz="4"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3">
    <w:name w:val="xl103"/>
    <w:basedOn w:val="Normal"/>
    <w:rsid w:val="001F43AF"/>
    <w:pPr>
      <w:pBdr>
        <w:top w:val="single" w:sz="8" w:space="0" w:color="auto"/>
        <w:left w:val="single" w:sz="4" w:space="0" w:color="auto"/>
        <w:right w:val="single" w:sz="8"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4">
    <w:name w:val="xl104"/>
    <w:basedOn w:val="Normal"/>
    <w:rsid w:val="001F43AF"/>
    <w:pPr>
      <w:pBdr>
        <w:top w:val="single" w:sz="8" w:space="0" w:color="auto"/>
        <w:left w:val="single" w:sz="8" w:space="0" w:color="auto"/>
        <w:right w:val="single" w:sz="4"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5">
    <w:name w:val="xl105"/>
    <w:basedOn w:val="Normal"/>
    <w:rsid w:val="001F43AF"/>
    <w:pPr>
      <w:pBdr>
        <w:top w:val="single" w:sz="8" w:space="0" w:color="auto"/>
      </w:pBdr>
      <w:spacing w:before="100" w:beforeAutospacing="1" w:after="100" w:afterAutospacing="1" w:line="240" w:lineRule="auto"/>
      <w:jc w:val="center"/>
    </w:pPr>
    <w:rPr>
      <w:rFonts w:ascii="Arial" w:hAnsi="Arial" w:cs="Arial"/>
      <w:b/>
      <w:bCs/>
      <w:color w:val="auto"/>
      <w:sz w:val="20"/>
      <w:szCs w:val="20"/>
    </w:rPr>
  </w:style>
  <w:style w:type="paragraph" w:customStyle="1" w:styleId="xl106">
    <w:name w:val="xl106"/>
    <w:basedOn w:val="Normal"/>
    <w:rsid w:val="001F43AF"/>
    <w:pPr>
      <w:pBdr>
        <w:top w:val="single" w:sz="4" w:space="0" w:color="000000"/>
        <w:left w:val="single" w:sz="4" w:space="0" w:color="000000"/>
        <w:bottom w:val="single" w:sz="4" w:space="0" w:color="000000"/>
        <w:right w:val="single" w:sz="4" w:space="0" w:color="000000"/>
      </w:pBdr>
      <w:shd w:val="clear" w:color="000000" w:fill="00B050"/>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07">
    <w:name w:val="xl107"/>
    <w:basedOn w:val="Normal"/>
    <w:rsid w:val="001F43AF"/>
    <w:pPr>
      <w:pBdr>
        <w:top w:val="single" w:sz="4" w:space="0" w:color="000000"/>
        <w:left w:val="single" w:sz="4" w:space="0" w:color="000000"/>
        <w:bottom w:val="single" w:sz="4" w:space="0" w:color="000000"/>
        <w:right w:val="single" w:sz="4" w:space="0" w:color="000000"/>
      </w:pBdr>
      <w:shd w:val="clear" w:color="000000" w:fill="808080"/>
      <w:spacing w:before="100" w:beforeAutospacing="1" w:after="100" w:afterAutospacing="1" w:line="240" w:lineRule="auto"/>
      <w:jc w:val="left"/>
    </w:pPr>
    <w:rPr>
      <w:rFonts w:ascii="Arial" w:hAnsi="Arial" w:cs="Arial"/>
      <w:color w:val="auto"/>
      <w:sz w:val="16"/>
      <w:szCs w:val="16"/>
    </w:rPr>
  </w:style>
  <w:style w:type="paragraph" w:customStyle="1" w:styleId="xl108">
    <w:name w:val="xl108"/>
    <w:basedOn w:val="Normal"/>
    <w:rsid w:val="001F43A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left"/>
    </w:pPr>
    <w:rPr>
      <w:rFonts w:ascii="Arial" w:hAnsi="Arial" w:cs="Arial"/>
      <w:color w:val="auto"/>
      <w:sz w:val="16"/>
      <w:szCs w:val="16"/>
    </w:rPr>
  </w:style>
  <w:style w:type="paragraph" w:customStyle="1" w:styleId="xl109">
    <w:name w:val="xl109"/>
    <w:basedOn w:val="Normal"/>
    <w:rsid w:val="001F43A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auto"/>
      <w:sz w:val="16"/>
      <w:szCs w:val="16"/>
    </w:rPr>
  </w:style>
  <w:style w:type="paragraph" w:customStyle="1" w:styleId="xl110">
    <w:name w:val="xl110"/>
    <w:basedOn w:val="Normal"/>
    <w:rsid w:val="001F43AF"/>
    <w:pPr>
      <w:pBdr>
        <w:top w:val="single" w:sz="4" w:space="0" w:color="000000"/>
        <w:left w:val="single" w:sz="4" w:space="0" w:color="000000"/>
        <w:bottom w:val="single" w:sz="4" w:space="0" w:color="000000"/>
        <w:right w:val="single" w:sz="4" w:space="0" w:color="000000"/>
      </w:pBdr>
      <w:shd w:val="clear" w:color="000000" w:fill="808080"/>
      <w:spacing w:before="100" w:beforeAutospacing="1" w:after="100" w:afterAutospacing="1" w:line="240" w:lineRule="auto"/>
      <w:jc w:val="left"/>
    </w:pPr>
    <w:rPr>
      <w:rFonts w:ascii="Arial" w:hAnsi="Arial" w:cs="Arial"/>
      <w:color w:val="auto"/>
      <w:sz w:val="16"/>
      <w:szCs w:val="16"/>
    </w:rPr>
  </w:style>
  <w:style w:type="paragraph" w:customStyle="1" w:styleId="xl111">
    <w:name w:val="xl111"/>
    <w:basedOn w:val="Normal"/>
    <w:rsid w:val="001F43AF"/>
    <w:pPr>
      <w:pBdr>
        <w:top w:val="single" w:sz="4" w:space="0" w:color="000000"/>
        <w:left w:val="single" w:sz="4" w:space="0" w:color="000000"/>
        <w:bottom w:val="single" w:sz="4" w:space="0" w:color="000000"/>
        <w:right w:val="single" w:sz="4" w:space="0" w:color="000000"/>
      </w:pBdr>
      <w:shd w:val="clear" w:color="000000" w:fill="000000"/>
      <w:spacing w:before="100" w:beforeAutospacing="1" w:after="100" w:afterAutospacing="1" w:line="240" w:lineRule="auto"/>
      <w:jc w:val="left"/>
    </w:pPr>
    <w:rPr>
      <w:rFonts w:ascii="Arial" w:hAnsi="Arial" w:cs="Arial"/>
      <w:color w:val="auto"/>
      <w:sz w:val="16"/>
      <w:szCs w:val="16"/>
    </w:rPr>
  </w:style>
  <w:style w:type="paragraph" w:customStyle="1" w:styleId="xl112">
    <w:name w:val="xl112"/>
    <w:basedOn w:val="Normal"/>
    <w:rsid w:val="001F43A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Verdana" w:hAnsi="Verdana" w:cs="Times New Roman"/>
      <w:color w:val="auto"/>
      <w:sz w:val="20"/>
      <w:szCs w:val="20"/>
    </w:rPr>
  </w:style>
  <w:style w:type="paragraph" w:customStyle="1" w:styleId="xl113">
    <w:name w:val="xl113"/>
    <w:basedOn w:val="Normal"/>
    <w:rsid w:val="001F43AF"/>
    <w:pPr>
      <w:pBdr>
        <w:top w:val="single" w:sz="4" w:space="0" w:color="000000"/>
        <w:left w:val="single" w:sz="4" w:space="0" w:color="000000"/>
        <w:bottom w:val="single" w:sz="4" w:space="0" w:color="000000"/>
        <w:right w:val="single" w:sz="4" w:space="0" w:color="000000"/>
      </w:pBdr>
      <w:shd w:val="clear" w:color="000000" w:fill="FF0000"/>
      <w:spacing w:before="100" w:beforeAutospacing="1" w:after="100" w:afterAutospacing="1" w:line="240" w:lineRule="auto"/>
      <w:jc w:val="left"/>
    </w:pPr>
    <w:rPr>
      <w:rFonts w:ascii="Arial" w:hAnsi="Arial" w:cs="Arial"/>
      <w:color w:val="auto"/>
      <w:sz w:val="16"/>
      <w:szCs w:val="16"/>
    </w:rPr>
  </w:style>
  <w:style w:type="paragraph" w:customStyle="1" w:styleId="xl114">
    <w:name w:val="xl114"/>
    <w:basedOn w:val="Normal"/>
    <w:rsid w:val="001F43AF"/>
    <w:pPr>
      <w:pBdr>
        <w:top w:val="single" w:sz="4" w:space="0" w:color="000000"/>
        <w:left w:val="single" w:sz="4" w:space="0" w:color="000000"/>
        <w:bottom w:val="single" w:sz="4" w:space="0" w:color="000000"/>
        <w:right w:val="single" w:sz="4" w:space="0" w:color="000000"/>
      </w:pBdr>
      <w:shd w:val="clear" w:color="000000" w:fill="FF0000"/>
      <w:spacing w:before="100" w:beforeAutospacing="1" w:after="100" w:afterAutospacing="1" w:line="240" w:lineRule="auto"/>
      <w:jc w:val="left"/>
    </w:pPr>
    <w:rPr>
      <w:rFonts w:ascii="Arial" w:hAnsi="Arial" w:cs="Arial"/>
      <w:color w:val="auto"/>
      <w:sz w:val="16"/>
      <w:szCs w:val="16"/>
    </w:rPr>
  </w:style>
  <w:style w:type="paragraph" w:customStyle="1" w:styleId="xl115">
    <w:name w:val="xl115"/>
    <w:basedOn w:val="Normal"/>
    <w:rsid w:val="001F43AF"/>
    <w:pPr>
      <w:pBdr>
        <w:top w:val="single" w:sz="4" w:space="0" w:color="000000"/>
        <w:left w:val="single" w:sz="4" w:space="0" w:color="000000"/>
        <w:bottom w:val="single" w:sz="4" w:space="0" w:color="000000"/>
        <w:right w:val="single" w:sz="4" w:space="0" w:color="000000"/>
      </w:pBdr>
      <w:shd w:val="clear" w:color="000000" w:fill="00CCFF"/>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16">
    <w:name w:val="xl116"/>
    <w:basedOn w:val="Normal"/>
    <w:rsid w:val="001F43AF"/>
    <w:pPr>
      <w:pBdr>
        <w:top w:val="single" w:sz="4" w:space="0" w:color="000000"/>
        <w:left w:val="single" w:sz="4" w:space="0" w:color="000000"/>
        <w:bottom w:val="single" w:sz="4" w:space="0" w:color="000000"/>
        <w:right w:val="single" w:sz="4" w:space="0" w:color="000000"/>
      </w:pBdr>
      <w:shd w:val="clear" w:color="000000" w:fill="00B0F0"/>
      <w:spacing w:before="100" w:beforeAutospacing="1" w:after="100" w:afterAutospacing="1" w:line="240" w:lineRule="auto"/>
      <w:jc w:val="left"/>
    </w:pPr>
    <w:rPr>
      <w:rFonts w:ascii="Arial" w:hAnsi="Arial" w:cs="Arial"/>
      <w:color w:val="auto"/>
      <w:sz w:val="16"/>
      <w:szCs w:val="16"/>
    </w:rPr>
  </w:style>
  <w:style w:type="paragraph" w:customStyle="1" w:styleId="xl117">
    <w:name w:val="xl117"/>
    <w:basedOn w:val="Normal"/>
    <w:rsid w:val="001F43A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18">
    <w:name w:val="xl118"/>
    <w:basedOn w:val="Normal"/>
    <w:rsid w:val="001F43AF"/>
    <w:pPr>
      <w:pBdr>
        <w:top w:val="single" w:sz="4" w:space="0" w:color="000000"/>
        <w:left w:val="single" w:sz="4" w:space="0" w:color="000000"/>
        <w:bottom w:val="single" w:sz="4" w:space="0" w:color="000000"/>
        <w:right w:val="single" w:sz="4" w:space="0" w:color="000000"/>
      </w:pBdr>
      <w:shd w:val="clear" w:color="000000" w:fill="FFCC00"/>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19">
    <w:name w:val="xl119"/>
    <w:basedOn w:val="Normal"/>
    <w:rsid w:val="001F43AF"/>
    <w:pPr>
      <w:pBdr>
        <w:top w:val="single" w:sz="4" w:space="0" w:color="000000"/>
        <w:left w:val="single" w:sz="4" w:space="0" w:color="000000"/>
        <w:bottom w:val="single" w:sz="4" w:space="0" w:color="000000"/>
        <w:right w:val="single" w:sz="4" w:space="0" w:color="000000"/>
      </w:pBdr>
      <w:shd w:val="clear" w:color="000000" w:fill="FFC000"/>
      <w:spacing w:before="100" w:beforeAutospacing="1" w:after="100" w:afterAutospacing="1" w:line="240" w:lineRule="auto"/>
      <w:jc w:val="left"/>
    </w:pPr>
    <w:rPr>
      <w:rFonts w:ascii="Arial" w:hAnsi="Arial" w:cs="Arial"/>
      <w:color w:val="auto"/>
      <w:sz w:val="16"/>
      <w:szCs w:val="16"/>
    </w:rPr>
  </w:style>
  <w:style w:type="paragraph" w:customStyle="1" w:styleId="xl120">
    <w:name w:val="xl120"/>
    <w:basedOn w:val="Normal"/>
    <w:rsid w:val="001F43AF"/>
    <w:pPr>
      <w:pBdr>
        <w:top w:val="single" w:sz="4" w:space="0" w:color="000000"/>
        <w:left w:val="single" w:sz="4" w:space="0" w:color="000000"/>
        <w:bottom w:val="single" w:sz="4" w:space="0" w:color="000000"/>
        <w:right w:val="single" w:sz="4" w:space="0" w:color="000000"/>
      </w:pBdr>
      <w:shd w:val="clear" w:color="000000" w:fill="00FFFF"/>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21">
    <w:name w:val="xl121"/>
    <w:basedOn w:val="Normal"/>
    <w:rsid w:val="001F43AF"/>
    <w:pPr>
      <w:pBdr>
        <w:top w:val="single" w:sz="4" w:space="0" w:color="000000"/>
        <w:left w:val="single" w:sz="4" w:space="0" w:color="000000"/>
        <w:bottom w:val="single" w:sz="4" w:space="0" w:color="000000"/>
        <w:right w:val="single" w:sz="4" w:space="0" w:color="000000"/>
      </w:pBdr>
      <w:shd w:val="clear" w:color="000000" w:fill="FF99CC"/>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22">
    <w:name w:val="xl122"/>
    <w:basedOn w:val="Normal"/>
    <w:rsid w:val="001F43AF"/>
    <w:pPr>
      <w:pBdr>
        <w:top w:val="single" w:sz="4" w:space="0" w:color="000000"/>
        <w:left w:val="single" w:sz="4" w:space="0" w:color="000000"/>
        <w:bottom w:val="single" w:sz="4" w:space="0" w:color="000000"/>
        <w:right w:val="single" w:sz="4" w:space="0" w:color="000000"/>
      </w:pBdr>
      <w:shd w:val="clear" w:color="000000" w:fill="C5D9F1"/>
      <w:spacing w:before="100" w:beforeAutospacing="1" w:after="100" w:afterAutospacing="1" w:line="240" w:lineRule="auto"/>
      <w:jc w:val="left"/>
    </w:pPr>
    <w:rPr>
      <w:rFonts w:ascii="Times New Roman" w:hAnsi="Times New Roman" w:cs="Times New Roman"/>
      <w:b/>
      <w:bCs/>
      <w:color w:val="auto"/>
      <w:sz w:val="20"/>
      <w:szCs w:val="20"/>
    </w:rPr>
  </w:style>
  <w:style w:type="paragraph" w:customStyle="1" w:styleId="xl123">
    <w:name w:val="xl123"/>
    <w:basedOn w:val="Normal"/>
    <w:rsid w:val="001F43AF"/>
    <w:pPr>
      <w:pBdr>
        <w:top w:val="single" w:sz="4" w:space="0" w:color="000000"/>
        <w:left w:val="single" w:sz="4" w:space="0" w:color="000000"/>
        <w:bottom w:val="single" w:sz="4" w:space="0" w:color="000000"/>
        <w:right w:val="single" w:sz="4" w:space="0" w:color="000000"/>
      </w:pBdr>
      <w:shd w:val="clear" w:color="000000" w:fill="FFFF00"/>
      <w:spacing w:before="100" w:beforeAutospacing="1" w:after="100" w:afterAutospacing="1" w:line="240" w:lineRule="auto"/>
      <w:jc w:val="left"/>
    </w:pPr>
    <w:rPr>
      <w:rFonts w:ascii="Arial" w:hAnsi="Arial" w:cs="Arial"/>
      <w:color w:val="auto"/>
      <w:sz w:val="16"/>
      <w:szCs w:val="16"/>
    </w:rPr>
  </w:style>
  <w:style w:type="paragraph" w:customStyle="1" w:styleId="xl124">
    <w:name w:val="xl124"/>
    <w:basedOn w:val="Normal"/>
    <w:rsid w:val="001F43AF"/>
    <w:pPr>
      <w:pBdr>
        <w:top w:val="single" w:sz="4" w:space="0" w:color="000000"/>
        <w:left w:val="single" w:sz="4" w:space="0" w:color="000000"/>
        <w:bottom w:val="single" w:sz="4" w:space="0" w:color="000000"/>
        <w:right w:val="single" w:sz="4" w:space="0" w:color="000000"/>
      </w:pBdr>
      <w:shd w:val="clear" w:color="000000" w:fill="CC99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125">
    <w:name w:val="xl125"/>
    <w:basedOn w:val="Normal"/>
    <w:rsid w:val="001F43AF"/>
    <w:pPr>
      <w:pBdr>
        <w:right w:val="single" w:sz="4" w:space="0" w:color="000000"/>
      </w:pBdr>
      <w:shd w:val="clear" w:color="000000" w:fill="C5D9F1"/>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126">
    <w:name w:val="xl126"/>
    <w:basedOn w:val="Normal"/>
    <w:rsid w:val="001F43AF"/>
    <w:pPr>
      <w:pBdr>
        <w:left w:val="single" w:sz="4" w:space="0" w:color="000000"/>
      </w:pBdr>
      <w:shd w:val="clear" w:color="000000" w:fill="FFFF00"/>
      <w:spacing w:before="100" w:beforeAutospacing="1" w:after="100" w:afterAutospacing="1" w:line="240" w:lineRule="auto"/>
      <w:jc w:val="right"/>
    </w:pPr>
    <w:rPr>
      <w:rFonts w:ascii="Times New Roman" w:hAnsi="Times New Roman" w:cs="Times New Roman"/>
      <w:b/>
      <w:bCs/>
      <w:color w:val="000000"/>
      <w:sz w:val="24"/>
      <w:szCs w:val="24"/>
    </w:rPr>
  </w:style>
  <w:style w:type="paragraph" w:customStyle="1" w:styleId="xl127">
    <w:name w:val="xl127"/>
    <w:basedOn w:val="Normal"/>
    <w:rsid w:val="001F43AF"/>
    <w:pPr>
      <w:pBdr>
        <w:right w:val="single" w:sz="4" w:space="0" w:color="000000"/>
      </w:pBd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28">
    <w:name w:val="xl128"/>
    <w:basedOn w:val="Normal"/>
    <w:rsid w:val="001F43AF"/>
    <w:pPr>
      <w:pBdr>
        <w:left w:val="single" w:sz="4" w:space="0" w:color="000000"/>
      </w:pBdr>
      <w:shd w:val="clear" w:color="000000" w:fill="FFFF00"/>
      <w:spacing w:before="100" w:beforeAutospacing="1" w:after="100" w:afterAutospacing="1" w:line="240" w:lineRule="auto"/>
      <w:jc w:val="right"/>
    </w:pPr>
    <w:rPr>
      <w:rFonts w:ascii="Times New Roman" w:hAnsi="Times New Roman" w:cs="Times New Roman"/>
      <w:color w:val="auto"/>
      <w:sz w:val="20"/>
      <w:szCs w:val="20"/>
    </w:rPr>
  </w:style>
  <w:style w:type="paragraph" w:customStyle="1" w:styleId="xl129">
    <w:name w:val="xl129"/>
    <w:basedOn w:val="Normal"/>
    <w:rsid w:val="001F43AF"/>
    <w:pPr>
      <w:pBdr>
        <w:right w:val="single" w:sz="4" w:space="0" w:color="000000"/>
      </w:pBdr>
      <w:shd w:val="clear" w:color="000000" w:fill="FFFF00"/>
      <w:spacing w:before="100" w:beforeAutospacing="1" w:after="100" w:afterAutospacing="1" w:line="240" w:lineRule="auto"/>
      <w:jc w:val="left"/>
    </w:pPr>
    <w:rPr>
      <w:rFonts w:ascii="Times New Roman" w:hAnsi="Times New Roman" w:cs="Times New Roman"/>
      <w:color w:val="auto"/>
      <w:sz w:val="20"/>
      <w:szCs w:val="20"/>
    </w:rPr>
  </w:style>
  <w:style w:type="paragraph" w:customStyle="1" w:styleId="xl130">
    <w:name w:val="xl130"/>
    <w:basedOn w:val="Normal"/>
    <w:rsid w:val="001F43AF"/>
    <w:pPr>
      <w:pBdr>
        <w:left w:val="single" w:sz="4" w:space="0" w:color="000000"/>
      </w:pBdr>
      <w:shd w:val="clear" w:color="000000" w:fill="CC99FF"/>
      <w:spacing w:before="100" w:beforeAutospacing="1" w:after="100" w:afterAutospacing="1" w:line="240" w:lineRule="auto"/>
      <w:jc w:val="right"/>
    </w:pPr>
    <w:rPr>
      <w:rFonts w:ascii="Times New Roman" w:hAnsi="Times New Roman" w:cs="Times New Roman"/>
      <w:b/>
      <w:bCs/>
      <w:color w:val="000000"/>
      <w:sz w:val="26"/>
      <w:szCs w:val="26"/>
    </w:rPr>
  </w:style>
  <w:style w:type="paragraph" w:customStyle="1" w:styleId="xl131">
    <w:name w:val="xl131"/>
    <w:basedOn w:val="Normal"/>
    <w:rsid w:val="001F43AF"/>
    <w:pPr>
      <w:pBdr>
        <w:right w:val="single" w:sz="4" w:space="0" w:color="000000"/>
      </w:pBdr>
      <w:shd w:val="clear" w:color="000000" w:fill="CC99FF"/>
      <w:spacing w:before="100" w:beforeAutospacing="1" w:after="100" w:afterAutospacing="1" w:line="240" w:lineRule="auto"/>
      <w:jc w:val="left"/>
    </w:pPr>
    <w:rPr>
      <w:rFonts w:ascii="Times New Roman" w:hAnsi="Times New Roman" w:cs="Times New Roman"/>
      <w:b/>
      <w:bCs/>
      <w:color w:val="000000"/>
      <w:sz w:val="26"/>
      <w:szCs w:val="26"/>
    </w:rPr>
  </w:style>
  <w:style w:type="paragraph" w:customStyle="1" w:styleId="xl132">
    <w:name w:val="xl132"/>
    <w:basedOn w:val="Normal"/>
    <w:rsid w:val="001F43AF"/>
    <w:pPr>
      <w:pBdr>
        <w:right w:val="single" w:sz="4" w:space="0" w:color="000000"/>
      </w:pBdr>
      <w:shd w:val="clear" w:color="000000" w:fill="FFFF00"/>
      <w:spacing w:before="100" w:beforeAutospacing="1" w:after="100" w:afterAutospacing="1" w:line="240" w:lineRule="auto"/>
      <w:jc w:val="left"/>
    </w:pPr>
    <w:rPr>
      <w:rFonts w:ascii="Times New Roman" w:hAnsi="Times New Roman" w:cs="Times New Roman"/>
      <w:b/>
      <w:bCs/>
      <w:color w:val="000000"/>
      <w:sz w:val="24"/>
      <w:szCs w:val="24"/>
    </w:rPr>
  </w:style>
  <w:style w:type="paragraph" w:customStyle="1" w:styleId="xl133">
    <w:name w:val="xl133"/>
    <w:basedOn w:val="Normal"/>
    <w:rsid w:val="001F43AF"/>
    <w:pPr>
      <w:pBdr>
        <w:left w:val="single" w:sz="4" w:space="0" w:color="000000"/>
        <w:bottom w:val="single" w:sz="4" w:space="0" w:color="000000"/>
      </w:pBdr>
      <w:shd w:val="clear" w:color="000000" w:fill="FFFF00"/>
      <w:spacing w:before="100" w:beforeAutospacing="1" w:after="100" w:afterAutospacing="1" w:line="240" w:lineRule="auto"/>
      <w:jc w:val="right"/>
    </w:pPr>
    <w:rPr>
      <w:rFonts w:ascii="Times New Roman" w:hAnsi="Times New Roman" w:cs="Times New Roman"/>
      <w:color w:val="000000"/>
      <w:sz w:val="24"/>
      <w:szCs w:val="24"/>
    </w:rPr>
  </w:style>
  <w:style w:type="paragraph" w:customStyle="1" w:styleId="xl134">
    <w:name w:val="xl134"/>
    <w:basedOn w:val="Normal"/>
    <w:rsid w:val="001F43AF"/>
    <w:pPr>
      <w:pBdr>
        <w:bottom w:val="single" w:sz="4" w:space="0" w:color="000000"/>
        <w:right w:val="single" w:sz="4" w:space="0" w:color="000000"/>
      </w:pBdr>
      <w:shd w:val="clear" w:color="000000" w:fill="FFFF00"/>
      <w:spacing w:before="100" w:beforeAutospacing="1" w:after="100" w:afterAutospacing="1" w:line="240" w:lineRule="auto"/>
      <w:jc w:val="left"/>
    </w:pPr>
    <w:rPr>
      <w:rFonts w:ascii="Times New Roman" w:hAnsi="Times New Roman" w:cs="Times New Roman"/>
      <w:color w:val="000000"/>
      <w:sz w:val="24"/>
      <w:szCs w:val="24"/>
    </w:rPr>
  </w:style>
  <w:style w:type="paragraph" w:customStyle="1" w:styleId="Text">
    <w:name w:val="Text"/>
    <w:basedOn w:val="Normal"/>
    <w:link w:val="TextCar"/>
    <w:rsid w:val="001F43AF"/>
    <w:pPr>
      <w:widowControl w:val="0"/>
      <w:autoSpaceDE w:val="0"/>
      <w:autoSpaceDN w:val="0"/>
      <w:spacing w:after="0" w:line="252" w:lineRule="auto"/>
      <w:ind w:firstLine="202"/>
    </w:pPr>
    <w:rPr>
      <w:rFonts w:ascii="Times New Roman" w:hAnsi="Times New Roman" w:cs="Times New Roman"/>
      <w:color w:val="auto"/>
      <w:sz w:val="20"/>
      <w:szCs w:val="20"/>
    </w:rPr>
  </w:style>
  <w:style w:type="table" w:styleId="Table3Deffects3">
    <w:name w:val="Table 3D effects 3"/>
    <w:basedOn w:val="TableNormal"/>
    <w:rsid w:val="001F43AF"/>
    <w:pPr>
      <w:spacing w:line="240" w:lineRule="auto"/>
    </w:pPr>
    <w:rPr>
      <w:rFonts w:ascii="Times New Roman" w:hAnsi="Times New Roman" w:cs="Times New Roman"/>
      <w:sz w:val="20"/>
      <w:szCs w:val="20"/>
      <w:lang w:val="it-IT" w:eastAsia="it-IT"/>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1F43AF"/>
    <w:pPr>
      <w:spacing w:line="240" w:lineRule="auto"/>
    </w:pPr>
    <w:rPr>
      <w:rFonts w:ascii="Times New Roman" w:hAnsi="Times New Roman" w:cs="Times New Roman"/>
      <w:sz w:val="20"/>
      <w:szCs w:val="20"/>
      <w:lang w:val="it-IT" w:eastAsia="it-IT"/>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Kappaleenoletuskirjasin1">
    <w:name w:val="Kappaleen oletuskirjasin1"/>
    <w:semiHidden/>
    <w:rsid w:val="001F43AF"/>
  </w:style>
  <w:style w:type="character" w:customStyle="1" w:styleId="Kappaleenoletuskirjasin12">
    <w:name w:val="Kappaleen oletuskirjasin12"/>
    <w:semiHidden/>
    <w:rsid w:val="001F43AF"/>
  </w:style>
  <w:style w:type="character" w:customStyle="1" w:styleId="Kappaleenoletuskirjasin11">
    <w:name w:val="Kappaleen oletuskirjasin11"/>
    <w:semiHidden/>
    <w:rsid w:val="001F43AF"/>
  </w:style>
  <w:style w:type="paragraph" w:customStyle="1" w:styleId="MediumList2-Accent41">
    <w:name w:val="Medium List 2 - Accent 41"/>
    <w:basedOn w:val="Normal"/>
    <w:rsid w:val="001F43AF"/>
    <w:pPr>
      <w:spacing w:before="120" w:line="240" w:lineRule="auto"/>
      <w:ind w:left="720"/>
    </w:pPr>
    <w:rPr>
      <w:rFonts w:eastAsia="Times New Roman"/>
      <w:color w:val="auto"/>
      <w:lang w:eastAsia="fi-FI"/>
    </w:rPr>
  </w:style>
  <w:style w:type="paragraph" w:customStyle="1" w:styleId="ColorfulShading-Accent31">
    <w:name w:val="Colorful Shading - Accent 31"/>
    <w:basedOn w:val="Normal"/>
    <w:rsid w:val="001F43AF"/>
    <w:pPr>
      <w:spacing w:before="120" w:after="200"/>
      <w:ind w:left="720"/>
    </w:pPr>
    <w:rPr>
      <w:rFonts w:eastAsia="SimSun"/>
      <w:color w:val="auto"/>
      <w:lang w:eastAsia="zh-CN"/>
    </w:rPr>
  </w:style>
  <w:style w:type="table" w:styleId="TableGrid8">
    <w:name w:val="Table Grid 8"/>
    <w:basedOn w:val="TableNormal"/>
    <w:rsid w:val="001F43AF"/>
    <w:pPr>
      <w:spacing w:after="0" w:line="312" w:lineRule="auto"/>
    </w:pPr>
    <w:rPr>
      <w:rFonts w:ascii="Cambria" w:eastAsia="Times New Roman" w:hAnsi="Cambria" w:cs="Times New Roman"/>
      <w:sz w:val="20"/>
      <w:szCs w:val="20"/>
      <w:lang w:val="nl-BE" w:eastAsia="nl-B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customStyle="1" w:styleId="apple-style-span">
    <w:name w:val="apple-style-span"/>
    <w:rsid w:val="001F43AF"/>
  </w:style>
  <w:style w:type="paragraph" w:customStyle="1" w:styleId="NoSpacing1">
    <w:name w:val="No Spacing1"/>
    <w:rsid w:val="001F43AF"/>
    <w:pPr>
      <w:spacing w:after="0" w:line="240" w:lineRule="auto"/>
    </w:pPr>
    <w:rPr>
      <w:rFonts w:ascii="Times New Roman" w:hAnsi="Times New Roman" w:cs="Times New Roman"/>
      <w:sz w:val="24"/>
      <w:szCs w:val="24"/>
      <w:lang w:eastAsia="en-GB"/>
    </w:rPr>
  </w:style>
  <w:style w:type="character" w:styleId="Emphasis">
    <w:name w:val="Emphasis"/>
    <w:basedOn w:val="DefaultParagraphFont"/>
    <w:rsid w:val="001F43AF"/>
    <w:rPr>
      <w:i/>
    </w:rPr>
  </w:style>
  <w:style w:type="paragraph" w:styleId="List">
    <w:name w:val="List"/>
    <w:basedOn w:val="Normal"/>
    <w:uiPriority w:val="99"/>
    <w:rsid w:val="001F43AF"/>
    <w:pPr>
      <w:spacing w:before="120" w:after="240" w:line="300" w:lineRule="auto"/>
      <w:ind w:left="283" w:hanging="283"/>
    </w:pPr>
    <w:rPr>
      <w:color w:val="auto"/>
      <w:sz w:val="24"/>
      <w:szCs w:val="20"/>
      <w:lang w:val="de-DE" w:eastAsia="fi-FI"/>
    </w:rPr>
  </w:style>
  <w:style w:type="paragraph" w:styleId="List4">
    <w:name w:val="List 4"/>
    <w:basedOn w:val="Normal"/>
    <w:uiPriority w:val="99"/>
    <w:rsid w:val="001F43AF"/>
    <w:pPr>
      <w:spacing w:before="120" w:after="240" w:line="300" w:lineRule="auto"/>
      <w:ind w:left="1132" w:hanging="283"/>
    </w:pPr>
    <w:rPr>
      <w:color w:val="auto"/>
      <w:sz w:val="24"/>
      <w:szCs w:val="20"/>
      <w:lang w:val="de-DE" w:eastAsia="fi-FI"/>
    </w:rPr>
  </w:style>
  <w:style w:type="paragraph" w:styleId="List5">
    <w:name w:val="List 5"/>
    <w:basedOn w:val="Normal"/>
    <w:uiPriority w:val="99"/>
    <w:rsid w:val="001F43AF"/>
    <w:pPr>
      <w:spacing w:before="120" w:after="240" w:line="300" w:lineRule="auto"/>
      <w:ind w:left="1415" w:hanging="283"/>
    </w:pPr>
    <w:rPr>
      <w:color w:val="auto"/>
      <w:sz w:val="24"/>
      <w:szCs w:val="20"/>
      <w:lang w:val="de-DE" w:eastAsia="fi-FI"/>
    </w:rPr>
  </w:style>
  <w:style w:type="paragraph" w:styleId="ListBullet5">
    <w:name w:val="List Bullet 5"/>
    <w:basedOn w:val="Normal"/>
    <w:uiPriority w:val="99"/>
    <w:rsid w:val="001F43AF"/>
    <w:pPr>
      <w:tabs>
        <w:tab w:val="num" w:pos="1492"/>
      </w:tabs>
      <w:spacing w:before="120" w:after="240" w:line="300" w:lineRule="auto"/>
      <w:ind w:left="1492" w:hanging="360"/>
    </w:pPr>
    <w:rPr>
      <w:color w:val="auto"/>
      <w:sz w:val="24"/>
      <w:szCs w:val="20"/>
      <w:lang w:val="de-DE" w:eastAsia="fi-FI"/>
    </w:rPr>
  </w:style>
  <w:style w:type="paragraph" w:styleId="ListContinue2">
    <w:name w:val="List Continue 2"/>
    <w:basedOn w:val="Normal"/>
    <w:uiPriority w:val="99"/>
    <w:rsid w:val="001F43AF"/>
    <w:pPr>
      <w:spacing w:before="120" w:line="300" w:lineRule="auto"/>
      <w:ind w:left="566"/>
    </w:pPr>
    <w:rPr>
      <w:color w:val="auto"/>
      <w:sz w:val="24"/>
      <w:szCs w:val="20"/>
      <w:lang w:val="de-DE" w:eastAsia="fi-FI"/>
    </w:rPr>
  </w:style>
  <w:style w:type="paragraph" w:styleId="ListContinue3">
    <w:name w:val="List Continue 3"/>
    <w:basedOn w:val="Normal"/>
    <w:uiPriority w:val="99"/>
    <w:rsid w:val="001F43AF"/>
    <w:pPr>
      <w:spacing w:before="120" w:line="300" w:lineRule="auto"/>
      <w:ind w:left="849"/>
    </w:pPr>
    <w:rPr>
      <w:color w:val="auto"/>
      <w:sz w:val="24"/>
      <w:szCs w:val="20"/>
      <w:lang w:val="de-DE" w:eastAsia="fi-FI"/>
    </w:rPr>
  </w:style>
  <w:style w:type="paragraph" w:styleId="ListContinue4">
    <w:name w:val="List Continue 4"/>
    <w:basedOn w:val="Normal"/>
    <w:uiPriority w:val="99"/>
    <w:rsid w:val="001F43AF"/>
    <w:pPr>
      <w:spacing w:before="120" w:line="300" w:lineRule="auto"/>
      <w:ind w:left="1132"/>
    </w:pPr>
    <w:rPr>
      <w:color w:val="auto"/>
      <w:sz w:val="24"/>
      <w:szCs w:val="20"/>
      <w:lang w:val="de-DE" w:eastAsia="fi-FI"/>
    </w:rPr>
  </w:style>
  <w:style w:type="paragraph" w:customStyle="1" w:styleId="MediumGrid1-Accent21">
    <w:name w:val="Medium Grid 1 - Accent 21"/>
    <w:basedOn w:val="Normal"/>
    <w:rsid w:val="001F43AF"/>
    <w:pPr>
      <w:spacing w:before="120" w:line="240" w:lineRule="auto"/>
      <w:ind w:left="720"/>
    </w:pPr>
    <w:rPr>
      <w:rFonts w:ascii="Cambria" w:eastAsia="Times New Roman" w:hAnsi="Cambria"/>
      <w:color w:val="auto"/>
      <w:sz w:val="24"/>
      <w:szCs w:val="24"/>
      <w:lang w:eastAsia="fi-FI"/>
    </w:rPr>
  </w:style>
  <w:style w:type="paragraph" w:styleId="Index9">
    <w:name w:val="index 9"/>
    <w:basedOn w:val="Normal"/>
    <w:next w:val="Normal"/>
    <w:autoRedefine/>
    <w:uiPriority w:val="99"/>
    <w:semiHidden/>
    <w:rsid w:val="001F43AF"/>
    <w:pPr>
      <w:spacing w:after="0" w:line="240" w:lineRule="auto"/>
      <w:ind w:left="1800" w:hanging="200"/>
    </w:pPr>
    <w:rPr>
      <w:rFonts w:eastAsia="Times New Roman"/>
      <w:color w:val="auto"/>
      <w:sz w:val="20"/>
      <w:szCs w:val="24"/>
      <w:lang w:eastAsia="fi-FI"/>
    </w:rPr>
  </w:style>
  <w:style w:type="character" w:styleId="Strong">
    <w:name w:val="Strong"/>
    <w:basedOn w:val="DefaultParagraphFont"/>
    <w:rsid w:val="001F43AF"/>
    <w:rPr>
      <w:b/>
    </w:rPr>
  </w:style>
  <w:style w:type="paragraph" w:customStyle="1" w:styleId="Annex2">
    <w:name w:val="Annex2"/>
    <w:basedOn w:val="Heading2"/>
    <w:next w:val="Normal"/>
    <w:link w:val="Annex2Char"/>
    <w:rsid w:val="001F43AF"/>
    <w:pPr>
      <w:numPr>
        <w:ilvl w:val="0"/>
        <w:numId w:val="0"/>
      </w:numPr>
      <w:tabs>
        <w:tab w:val="num" w:pos="1440"/>
      </w:tabs>
      <w:spacing w:before="360" w:after="120" w:line="240" w:lineRule="auto"/>
      <w:ind w:left="1440" w:hanging="720"/>
    </w:pPr>
    <w:rPr>
      <w:rFonts w:ascii="Arial" w:eastAsia="Calibri" w:hAnsi="Arial" w:cs="Arial"/>
      <w:bCs/>
      <w:color w:val="auto"/>
      <w:lang w:eastAsia="en-GB"/>
    </w:rPr>
  </w:style>
  <w:style w:type="paragraph" w:customStyle="1" w:styleId="Annex1">
    <w:name w:val="Annex1"/>
    <w:basedOn w:val="Heading1"/>
    <w:next w:val="Normal"/>
    <w:link w:val="Annex1Char"/>
    <w:rsid w:val="001F43AF"/>
    <w:pPr>
      <w:keepLines w:val="0"/>
      <w:pageBreakBefore/>
      <w:numPr>
        <w:numId w:val="0"/>
      </w:numPr>
      <w:tabs>
        <w:tab w:val="num" w:pos="720"/>
      </w:tabs>
      <w:spacing w:before="480" w:after="120" w:line="240" w:lineRule="auto"/>
      <w:ind w:left="720" w:hanging="720"/>
      <w:jc w:val="left"/>
    </w:pPr>
    <w:rPr>
      <w:rFonts w:ascii="Arial" w:eastAsia="Calibri" w:hAnsi="Arial" w:cs="Arial"/>
      <w:bCs/>
      <w:noProof/>
      <w:color w:val="5F497A"/>
      <w:sz w:val="40"/>
      <w:szCs w:val="28"/>
      <w:lang w:eastAsia="en-GB"/>
    </w:rPr>
  </w:style>
  <w:style w:type="character" w:customStyle="1" w:styleId="AnnexFineSMEChar">
    <w:name w:val="AnnexFineSME Char"/>
    <w:link w:val="AnnexFineSME"/>
    <w:locked/>
    <w:rsid w:val="001F43AF"/>
    <w:rPr>
      <w:rFonts w:ascii="Arial" w:eastAsia="Calibri" w:hAnsi="Arial" w:cs="Arial"/>
      <w:b/>
      <w:bCs/>
      <w:color w:val="5F497A"/>
      <w:sz w:val="40"/>
      <w:szCs w:val="28"/>
      <w:lang w:val="en-GB" w:eastAsia="en-GB"/>
    </w:rPr>
  </w:style>
  <w:style w:type="character" w:customStyle="1" w:styleId="Annex1Char">
    <w:name w:val="Annex1 Char"/>
    <w:link w:val="Annex1"/>
    <w:locked/>
    <w:rsid w:val="001F43AF"/>
    <w:rPr>
      <w:rFonts w:ascii="Arial" w:hAnsi="Arial" w:cs="Arial"/>
      <w:b/>
      <w:bCs/>
      <w:noProof/>
      <w:color w:val="5F497A"/>
      <w:sz w:val="40"/>
      <w:szCs w:val="28"/>
      <w:lang w:eastAsia="en-GB"/>
    </w:rPr>
  </w:style>
  <w:style w:type="paragraph" w:customStyle="1" w:styleId="Annex3">
    <w:name w:val="Annex3"/>
    <w:basedOn w:val="Heading3"/>
    <w:next w:val="Normal"/>
    <w:link w:val="Annex3Char"/>
    <w:rsid w:val="001F43AF"/>
    <w:pPr>
      <w:spacing w:before="360" w:line="240" w:lineRule="auto"/>
      <w:ind w:left="360"/>
    </w:pPr>
    <w:rPr>
      <w:rFonts w:ascii="Arial" w:eastAsia="Calibri" w:hAnsi="Arial" w:cs="Arial"/>
      <w:bCs/>
      <w:color w:val="auto"/>
      <w:lang w:val="en-IE" w:eastAsia="en-GB"/>
    </w:rPr>
  </w:style>
  <w:style w:type="paragraph" w:customStyle="1" w:styleId="Annex4">
    <w:name w:val="Annex4"/>
    <w:basedOn w:val="Heading4"/>
    <w:next w:val="Normal"/>
    <w:rsid w:val="001F43AF"/>
    <w:pPr>
      <w:numPr>
        <w:numId w:val="19"/>
      </w:numPr>
      <w:spacing w:before="200" w:after="120" w:line="240" w:lineRule="auto"/>
      <w:jc w:val="both"/>
    </w:pPr>
    <w:rPr>
      <w:rFonts w:ascii="Arial" w:eastAsia="Calibri" w:hAnsi="Arial" w:cs="Arial"/>
      <w:bCs/>
      <w:color w:val="16563C"/>
      <w:sz w:val="24"/>
      <w:szCs w:val="24"/>
      <w:lang w:eastAsia="de-DE"/>
    </w:rPr>
  </w:style>
  <w:style w:type="character" w:customStyle="1" w:styleId="Annex2Char">
    <w:name w:val="Annex2 Char"/>
    <w:link w:val="Annex2"/>
    <w:locked/>
    <w:rsid w:val="001F43AF"/>
    <w:rPr>
      <w:rFonts w:ascii="Arial" w:hAnsi="Arial" w:cs="Arial"/>
      <w:b/>
      <w:bCs/>
      <w:color w:val="auto"/>
      <w:sz w:val="32"/>
      <w:szCs w:val="26"/>
      <w:shd w:val="clear" w:color="auto" w:fill="FFFFFF" w:themeFill="background1"/>
      <w:lang w:eastAsia="en-GB"/>
    </w:rPr>
  </w:style>
  <w:style w:type="character" w:customStyle="1" w:styleId="Annex3Char">
    <w:name w:val="Annex3 Char"/>
    <w:link w:val="Annex3"/>
    <w:locked/>
    <w:rsid w:val="001F43AF"/>
    <w:rPr>
      <w:rFonts w:ascii="Arial" w:hAnsi="Arial" w:cs="Arial"/>
      <w:b/>
      <w:bCs/>
      <w:color w:val="auto"/>
      <w:sz w:val="28"/>
      <w:szCs w:val="24"/>
      <w:lang w:val="en-IE" w:eastAsia="en-GB"/>
    </w:rPr>
  </w:style>
  <w:style w:type="paragraph" w:customStyle="1" w:styleId="Annex6">
    <w:name w:val="Annex6"/>
    <w:basedOn w:val="Heading6"/>
    <w:next w:val="Normal"/>
    <w:link w:val="Annex6Char"/>
    <w:rsid w:val="001F43AF"/>
    <w:pPr>
      <w:spacing w:before="240" w:line="240" w:lineRule="auto"/>
    </w:pPr>
    <w:rPr>
      <w:rFonts w:ascii="Arial" w:eastAsia="Calibri" w:hAnsi="Arial" w:cs="Times New Roman"/>
      <w:bCs/>
      <w:color w:val="auto"/>
      <w:lang w:eastAsia="en-GB"/>
    </w:rPr>
  </w:style>
  <w:style w:type="table" w:customStyle="1" w:styleId="Tabellenraster1">
    <w:name w:val="Tabellenraster1"/>
    <w:rsid w:val="001F43AF"/>
    <w:pPr>
      <w:spacing w:after="0" w:line="240" w:lineRule="auto"/>
      <w:jc w:val="center"/>
    </w:pPr>
    <w:rPr>
      <w:rFonts w:ascii="Arial" w:hAnsi="Arial" w:cs="Times New Roman"/>
      <w:color w:val="auto"/>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cs="Times New Roman"/>
        <w:b w:val="0"/>
        <w:color w:val="000000"/>
        <w:sz w:val="22"/>
      </w:rPr>
      <w:tblPr/>
      <w:trPr>
        <w:cantSplit/>
        <w:tblHeader/>
      </w:trPr>
      <w:tcPr>
        <w:shd w:val="clear" w:color="auto" w:fill="E0E0E0"/>
      </w:tcPr>
    </w:tblStylePr>
  </w:style>
  <w:style w:type="table" w:customStyle="1" w:styleId="Tabellenraster2">
    <w:name w:val="Tabellenraster2"/>
    <w:rsid w:val="001F43AF"/>
    <w:pPr>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ask Body Char,Paragrafo elenco Char"/>
    <w:uiPriority w:val="34"/>
    <w:rsid w:val="001F43AF"/>
    <w:rPr>
      <w:rFonts w:ascii="Arial" w:hAnsi="Arial"/>
      <w:sz w:val="24"/>
      <w:lang w:val="en-GB" w:eastAsia="en-GB"/>
    </w:rPr>
  </w:style>
  <w:style w:type="paragraph" w:customStyle="1" w:styleId="listparagraph0">
    <w:name w:val="listparagraph"/>
    <w:basedOn w:val="Normal"/>
    <w:rsid w:val="001F43AF"/>
    <w:pPr>
      <w:spacing w:before="100" w:beforeAutospacing="1" w:after="100" w:afterAutospacing="1" w:line="240" w:lineRule="auto"/>
      <w:jc w:val="left"/>
    </w:pPr>
    <w:rPr>
      <w:rFonts w:ascii="Times New Roman" w:eastAsia="Times New Roman" w:hAnsi="Times New Roman" w:cs="Times New Roman"/>
      <w:color w:val="auto"/>
      <w:sz w:val="24"/>
      <w:szCs w:val="24"/>
      <w:lang w:val="de-DE" w:eastAsia="de-DE"/>
    </w:rPr>
  </w:style>
  <w:style w:type="table" w:customStyle="1" w:styleId="1">
    <w:name w:val="Ανοιχτόχρωμη λίστα1"/>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BodyText">
    <w:name w:val="Body Text"/>
    <w:basedOn w:val="Normal"/>
    <w:link w:val="BodyTextChar"/>
    <w:uiPriority w:val="99"/>
    <w:rsid w:val="001F43AF"/>
    <w:pPr>
      <w:spacing w:line="240" w:lineRule="auto"/>
      <w:jc w:val="left"/>
    </w:pPr>
    <w:rPr>
      <w:rFonts w:ascii="Arial" w:hAnsi="Arial" w:cs="Times New Roman"/>
      <w:color w:val="auto"/>
      <w:szCs w:val="24"/>
      <w:lang w:eastAsia="en-GB"/>
    </w:rPr>
  </w:style>
  <w:style w:type="character" w:customStyle="1" w:styleId="BodyTextChar">
    <w:name w:val="Body Text Char"/>
    <w:basedOn w:val="DefaultParagraphFont"/>
    <w:link w:val="BodyText"/>
    <w:uiPriority w:val="99"/>
    <w:rsid w:val="001F43AF"/>
    <w:rPr>
      <w:rFonts w:ascii="Arial" w:eastAsia="Calibri" w:hAnsi="Arial" w:cs="Times New Roman"/>
      <w:szCs w:val="24"/>
      <w:lang w:val="en-GB" w:eastAsia="en-GB"/>
    </w:rPr>
  </w:style>
  <w:style w:type="paragraph" w:customStyle="1" w:styleId="NumMS">
    <w:name w:val="NumMS"/>
    <w:basedOn w:val="Table"/>
    <w:next w:val="Normal"/>
    <w:rsid w:val="001F43AF"/>
    <w:pPr>
      <w:tabs>
        <w:tab w:val="num" w:pos="720"/>
      </w:tabs>
      <w:ind w:left="720" w:hanging="720"/>
    </w:pPr>
  </w:style>
  <w:style w:type="paragraph" w:customStyle="1" w:styleId="Default">
    <w:name w:val="Default"/>
    <w:link w:val="DefaultChar"/>
    <w:rsid w:val="001F43AF"/>
    <w:pPr>
      <w:autoSpaceDE w:val="0"/>
      <w:autoSpaceDN w:val="0"/>
      <w:adjustRightInd w:val="0"/>
      <w:spacing w:after="0" w:line="240" w:lineRule="auto"/>
    </w:pPr>
    <w:rPr>
      <w:rFonts w:ascii="Arial" w:eastAsia="Times New Roman" w:hAnsi="Arial" w:cs="Arial"/>
      <w:color w:val="000000"/>
      <w:sz w:val="24"/>
      <w:szCs w:val="24"/>
      <w:lang w:val="it-IT"/>
    </w:rPr>
  </w:style>
  <w:style w:type="table" w:customStyle="1" w:styleId="Tabellenraster11">
    <w:name w:val="Tabellenraster11"/>
    <w:rsid w:val="001F43AF"/>
    <w:pPr>
      <w:spacing w:after="0" w:line="240" w:lineRule="auto"/>
      <w:jc w:val="center"/>
    </w:pPr>
    <w:rPr>
      <w:rFonts w:ascii="Arial" w:hAnsi="Arial" w:cs="Times New Roman"/>
      <w:color w:val="auto"/>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cs="Times New Roman"/>
        <w:b w:val="0"/>
        <w:color w:val="000000"/>
        <w:sz w:val="22"/>
      </w:rPr>
      <w:tblPr/>
      <w:trPr>
        <w:cantSplit/>
        <w:tblHeader/>
      </w:trPr>
      <w:tcPr>
        <w:shd w:val="clear" w:color="auto" w:fill="E0E0E0"/>
      </w:tcPr>
    </w:tblStylePr>
  </w:style>
  <w:style w:type="character" w:customStyle="1" w:styleId="DefaultChar">
    <w:name w:val="Default Char"/>
    <w:link w:val="Default"/>
    <w:locked/>
    <w:rsid w:val="001F43AF"/>
    <w:rPr>
      <w:rFonts w:ascii="Arial" w:eastAsia="Times New Roman" w:hAnsi="Arial" w:cs="Arial"/>
      <w:color w:val="000000"/>
      <w:sz w:val="24"/>
      <w:szCs w:val="24"/>
      <w:lang w:val="it-IT"/>
    </w:rPr>
  </w:style>
  <w:style w:type="character" w:customStyle="1" w:styleId="Annex6Char">
    <w:name w:val="Annex6 Char"/>
    <w:link w:val="Annex6"/>
    <w:locked/>
    <w:rsid w:val="001F43AF"/>
    <w:rPr>
      <w:rFonts w:ascii="Arial" w:hAnsi="Arial" w:cs="Times New Roman"/>
      <w:b/>
      <w:bCs/>
      <w:color w:val="auto"/>
      <w:lang w:eastAsia="en-GB"/>
    </w:rPr>
  </w:style>
  <w:style w:type="table" w:customStyle="1" w:styleId="TableGrid1">
    <w:name w:val="Table Grid1"/>
    <w:rsid w:val="001F43AF"/>
    <w:pPr>
      <w:spacing w:after="0" w:line="240" w:lineRule="auto"/>
    </w:pPr>
    <w:rPr>
      <w:rFonts w:eastAsia="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rsid w:val="001F43AF"/>
    <w:pPr>
      <w:spacing w:line="240" w:lineRule="auto"/>
    </w:pPr>
    <w:rPr>
      <w:rFonts w:ascii="Arial" w:hAnsi="Arial" w:cs="Times New Roman"/>
      <w:color w:val="auto"/>
      <w:szCs w:val="24"/>
      <w:lang w:eastAsia="en-GB"/>
    </w:rPr>
  </w:style>
  <w:style w:type="paragraph" w:customStyle="1" w:styleId="Normal1">
    <w:name w:val="Normal1"/>
    <w:rsid w:val="001F43AF"/>
    <w:pPr>
      <w:spacing w:after="0"/>
    </w:pPr>
    <w:rPr>
      <w:rFonts w:ascii="Arial" w:eastAsia="Times New Roman" w:hAnsi="Arial" w:cs="Arial"/>
      <w:color w:val="000000"/>
      <w:szCs w:val="20"/>
    </w:rPr>
  </w:style>
  <w:style w:type="character" w:customStyle="1" w:styleId="ListenabsatzZchn">
    <w:name w:val="Listenabsatz Zchn"/>
    <w:aliases w:val="Task Body Zchn"/>
    <w:locked/>
    <w:rsid w:val="001F43AF"/>
    <w:rPr>
      <w:rFonts w:ascii="Arial" w:hAnsi="Arial"/>
    </w:rPr>
  </w:style>
  <w:style w:type="paragraph" w:customStyle="1" w:styleId="H2">
    <w:name w:val="H 2"/>
    <w:basedOn w:val="Heading2"/>
    <w:next w:val="Normal"/>
    <w:link w:val="H2Char"/>
    <w:rsid w:val="001F43AF"/>
    <w:pPr>
      <w:numPr>
        <w:ilvl w:val="0"/>
        <w:numId w:val="0"/>
      </w:numPr>
      <w:spacing w:before="360" w:after="120" w:line="240" w:lineRule="auto"/>
      <w:ind w:left="1218" w:hanging="792"/>
    </w:pPr>
    <w:rPr>
      <w:rFonts w:ascii="Arial" w:eastAsia="Calibri" w:hAnsi="Arial" w:cs="Arial"/>
      <w:bCs/>
      <w:color w:val="002060"/>
      <w:lang w:eastAsia="en-GB"/>
    </w:rPr>
  </w:style>
  <w:style w:type="character" w:customStyle="1" w:styleId="H2Char">
    <w:name w:val="H 2 Char"/>
    <w:link w:val="H2"/>
    <w:locked/>
    <w:rsid w:val="001F43AF"/>
    <w:rPr>
      <w:rFonts w:ascii="Arial" w:eastAsia="Calibri" w:hAnsi="Arial" w:cs="Arial"/>
      <w:b/>
      <w:bCs/>
      <w:color w:val="002060"/>
      <w:sz w:val="32"/>
      <w:szCs w:val="26"/>
      <w:lang w:val="en-GB" w:eastAsia="en-GB"/>
    </w:rPr>
  </w:style>
  <w:style w:type="character" w:customStyle="1" w:styleId="hps">
    <w:name w:val="hps"/>
    <w:basedOn w:val="DefaultParagraphFont"/>
    <w:rsid w:val="001F43AF"/>
    <w:rPr>
      <w:rFonts w:cs="Times New Roman"/>
    </w:rPr>
  </w:style>
  <w:style w:type="table" w:customStyle="1" w:styleId="ColorfulGrid-Accent51">
    <w:name w:val="Colorful Grid - Accent 51"/>
    <w:rsid w:val="001F43AF"/>
    <w:pPr>
      <w:spacing w:after="0" w:line="240" w:lineRule="auto"/>
    </w:pPr>
    <w:rPr>
      <w:rFonts w:eastAsia="Times New Roman" w:cs="Times New Roman"/>
      <w:color w:val="000000"/>
      <w:sz w:val="20"/>
      <w:szCs w:val="20"/>
      <w:lang w:val="en-US" w:eastAsia="en-GB"/>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paragraph" w:styleId="EndnoteText">
    <w:name w:val="endnote text"/>
    <w:basedOn w:val="Normal"/>
    <w:link w:val="EndnoteTextChar"/>
    <w:uiPriority w:val="99"/>
    <w:semiHidden/>
    <w:rsid w:val="001F43AF"/>
    <w:pPr>
      <w:spacing w:after="0" w:line="240" w:lineRule="auto"/>
    </w:pPr>
    <w:rPr>
      <w:rFonts w:ascii="Arial" w:hAnsi="Arial" w:cs="Times New Roman"/>
      <w:color w:val="auto"/>
      <w:sz w:val="20"/>
      <w:szCs w:val="20"/>
      <w:lang w:eastAsia="en-GB"/>
    </w:rPr>
  </w:style>
  <w:style w:type="character" w:customStyle="1" w:styleId="EndnoteTextChar">
    <w:name w:val="Endnote Text Char"/>
    <w:basedOn w:val="DefaultParagraphFont"/>
    <w:link w:val="EndnoteText"/>
    <w:uiPriority w:val="99"/>
    <w:semiHidden/>
    <w:rsid w:val="001F43AF"/>
    <w:rPr>
      <w:rFonts w:ascii="Arial" w:eastAsia="Calibri" w:hAnsi="Arial" w:cs="Times New Roman"/>
      <w:sz w:val="20"/>
      <w:szCs w:val="20"/>
      <w:lang w:val="en-GB" w:eastAsia="en-GB"/>
    </w:rPr>
  </w:style>
  <w:style w:type="character" w:styleId="EndnoteReference">
    <w:name w:val="endnote reference"/>
    <w:basedOn w:val="DefaultParagraphFont"/>
    <w:uiPriority w:val="99"/>
    <w:semiHidden/>
    <w:rsid w:val="001F43AF"/>
    <w:rPr>
      <w:vertAlign w:val="superscript"/>
    </w:rPr>
  </w:style>
  <w:style w:type="table" w:customStyle="1" w:styleId="TableGrid2">
    <w:name w:val="Table Grid2"/>
    <w:rsid w:val="001F43AF"/>
    <w:pPr>
      <w:spacing w:after="0" w:line="240" w:lineRule="auto"/>
    </w:pPr>
    <w:rPr>
      <w:rFonts w:eastAsia="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12">
    <w:name w:val="Tabellenraster12"/>
    <w:rsid w:val="001F43AF"/>
    <w:pPr>
      <w:spacing w:after="0" w:line="240" w:lineRule="auto"/>
      <w:jc w:val="center"/>
    </w:pPr>
    <w:rPr>
      <w:rFonts w:ascii="Arial" w:hAnsi="Arial" w:cs="Times New Roman"/>
      <w:color w:val="auto"/>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cs="Times New Roman"/>
        <w:b w:val="0"/>
        <w:color w:val="000000"/>
        <w:sz w:val="22"/>
      </w:rPr>
      <w:tblPr/>
      <w:trPr>
        <w:cantSplit/>
        <w:tblHeader/>
      </w:trPr>
      <w:tcPr>
        <w:shd w:val="clear" w:color="auto" w:fill="E0E0E0"/>
      </w:tcPr>
    </w:tblStylePr>
  </w:style>
  <w:style w:type="numbering" w:styleId="111111">
    <w:name w:val="Outline List 2"/>
    <w:basedOn w:val="NoList"/>
    <w:rsid w:val="001F43AF"/>
  </w:style>
  <w:style w:type="numbering" w:customStyle="1" w:styleId="Style26">
    <w:name w:val="Style26"/>
    <w:rsid w:val="001F43AF"/>
  </w:style>
  <w:style w:type="numbering" w:customStyle="1" w:styleId="2ndlevelbullet1">
    <w:name w:val="2nd level bullet1"/>
    <w:rsid w:val="001F43AF"/>
  </w:style>
  <w:style w:type="numbering" w:customStyle="1" w:styleId="1111111">
    <w:name w:val="1 / 1.1 / 1.1.11"/>
    <w:rsid w:val="001F43AF"/>
  </w:style>
  <w:style w:type="numbering" w:customStyle="1" w:styleId="StyleBulletedCourierNewLeft03Hanging0311">
    <w:name w:val="Style Bulleted Courier New Left:  0.3&quot; Hanging:  0.3&quot;11"/>
    <w:rsid w:val="001F43AF"/>
  </w:style>
  <w:style w:type="numbering" w:customStyle="1" w:styleId="Headings1">
    <w:name w:val="Headings 1"/>
    <w:rsid w:val="001F43AF"/>
  </w:style>
  <w:style w:type="numbering" w:customStyle="1" w:styleId="Style11">
    <w:name w:val="Style11"/>
    <w:rsid w:val="001F43AF"/>
  </w:style>
  <w:style w:type="numbering" w:customStyle="1" w:styleId="Headings11">
    <w:name w:val="Headings 11"/>
    <w:rsid w:val="001F43AF"/>
  </w:style>
  <w:style w:type="numbering" w:customStyle="1" w:styleId="Style251">
    <w:name w:val="Style251"/>
    <w:rsid w:val="001F43AF"/>
  </w:style>
  <w:style w:type="numbering" w:customStyle="1" w:styleId="Annex">
    <w:name w:val="Annex"/>
    <w:rsid w:val="001F43AF"/>
  </w:style>
  <w:style w:type="numbering" w:customStyle="1" w:styleId="Style3">
    <w:name w:val="Style3"/>
    <w:rsid w:val="001F43AF"/>
  </w:style>
  <w:style w:type="numbering" w:customStyle="1" w:styleId="Style31">
    <w:name w:val="Style31"/>
    <w:rsid w:val="001F43AF"/>
  </w:style>
  <w:style w:type="numbering" w:customStyle="1" w:styleId="StyleBulletedCourierNewLeft03Hanging032">
    <w:name w:val="Style Bulleted Courier New Left:  0.3&quot; Hanging:  0.3&quot;2"/>
    <w:rsid w:val="001F43AF"/>
  </w:style>
  <w:style w:type="numbering" w:customStyle="1" w:styleId="Style2">
    <w:name w:val="Style2"/>
    <w:rsid w:val="001F43AF"/>
  </w:style>
  <w:style w:type="numbering" w:customStyle="1" w:styleId="2ndlevelbullet">
    <w:name w:val="2nd level bullet"/>
    <w:rsid w:val="001F43AF"/>
  </w:style>
  <w:style w:type="numbering" w:customStyle="1" w:styleId="Headings10">
    <w:name w:val="Headings1"/>
    <w:rsid w:val="001F43AF"/>
  </w:style>
  <w:style w:type="numbering" w:customStyle="1" w:styleId="Style241">
    <w:name w:val="Style241"/>
    <w:rsid w:val="001F43AF"/>
  </w:style>
  <w:style w:type="paragraph" w:customStyle="1" w:styleId="msonormalcxspmiddle">
    <w:name w:val="msonormalcxspmiddle"/>
    <w:basedOn w:val="Normal"/>
    <w:rsid w:val="001F43AF"/>
    <w:pPr>
      <w:spacing w:before="100" w:beforeAutospacing="1" w:after="100" w:afterAutospacing="1" w:line="240" w:lineRule="auto"/>
      <w:jc w:val="left"/>
    </w:pPr>
    <w:rPr>
      <w:rFonts w:ascii="Times New Roman" w:eastAsia="Times New Roman" w:hAnsi="Times New Roman" w:cs="Times New Roman"/>
      <w:color w:val="auto"/>
      <w:sz w:val="24"/>
      <w:szCs w:val="24"/>
      <w:lang w:val="it-IT" w:eastAsia="it-IT"/>
    </w:rPr>
  </w:style>
  <w:style w:type="paragraph" w:customStyle="1" w:styleId="Text2">
    <w:name w:val="Text 2"/>
    <w:basedOn w:val="Normal"/>
    <w:uiPriority w:val="99"/>
    <w:rsid w:val="001F43AF"/>
    <w:pPr>
      <w:tabs>
        <w:tab w:val="left" w:pos="2160"/>
      </w:tabs>
      <w:spacing w:after="0" w:line="240" w:lineRule="auto"/>
      <w:ind w:left="1077"/>
    </w:pPr>
    <w:rPr>
      <w:rFonts w:ascii="Times New Roman" w:eastAsia="Times New Roman" w:hAnsi="Times New Roman" w:cs="Times New Roman"/>
      <w:color w:val="auto"/>
      <w:szCs w:val="20"/>
    </w:rPr>
  </w:style>
  <w:style w:type="paragraph" w:customStyle="1" w:styleId="Text3">
    <w:name w:val="Text 3"/>
    <w:basedOn w:val="Normal"/>
    <w:uiPriority w:val="99"/>
    <w:rsid w:val="001F43AF"/>
    <w:pPr>
      <w:tabs>
        <w:tab w:val="left" w:pos="2302"/>
      </w:tabs>
      <w:spacing w:after="0" w:line="240" w:lineRule="auto"/>
      <w:ind w:left="1916"/>
    </w:pPr>
    <w:rPr>
      <w:rFonts w:ascii="Times New Roman" w:eastAsia="Times New Roman" w:hAnsi="Times New Roman" w:cs="Times New Roman"/>
      <w:color w:val="auto"/>
      <w:szCs w:val="20"/>
    </w:rPr>
  </w:style>
  <w:style w:type="paragraph" w:customStyle="1" w:styleId="Text4">
    <w:name w:val="Text 4"/>
    <w:basedOn w:val="Normal"/>
    <w:uiPriority w:val="99"/>
    <w:rsid w:val="001F43AF"/>
    <w:pPr>
      <w:spacing w:after="0" w:line="240" w:lineRule="auto"/>
      <w:ind w:left="2880"/>
    </w:pPr>
    <w:rPr>
      <w:rFonts w:ascii="Times New Roman" w:eastAsia="Times New Roman" w:hAnsi="Times New Roman" w:cs="Times New Roman"/>
      <w:color w:val="auto"/>
      <w:szCs w:val="20"/>
    </w:rPr>
  </w:style>
  <w:style w:type="paragraph" w:customStyle="1" w:styleId="Address">
    <w:name w:val="Address"/>
    <w:basedOn w:val="Normal"/>
    <w:uiPriority w:val="99"/>
    <w:rsid w:val="001F43AF"/>
    <w:pPr>
      <w:spacing w:after="0" w:line="240" w:lineRule="auto"/>
      <w:jc w:val="left"/>
    </w:pPr>
    <w:rPr>
      <w:rFonts w:ascii="Times New Roman" w:eastAsia="Times New Roman" w:hAnsi="Times New Roman" w:cs="Times New Roman"/>
      <w:color w:val="auto"/>
      <w:szCs w:val="20"/>
    </w:rPr>
  </w:style>
  <w:style w:type="paragraph" w:customStyle="1" w:styleId="AddressTL">
    <w:name w:val="AddressTL"/>
    <w:basedOn w:val="Normal"/>
    <w:next w:val="Normal"/>
    <w:uiPriority w:val="99"/>
    <w:rsid w:val="001F43AF"/>
    <w:pPr>
      <w:spacing w:after="720" w:line="240" w:lineRule="auto"/>
      <w:jc w:val="left"/>
    </w:pPr>
    <w:rPr>
      <w:rFonts w:ascii="Times New Roman" w:eastAsia="Times New Roman" w:hAnsi="Times New Roman" w:cs="Times New Roman"/>
      <w:color w:val="auto"/>
      <w:szCs w:val="20"/>
    </w:rPr>
  </w:style>
  <w:style w:type="paragraph" w:customStyle="1" w:styleId="AddressTR">
    <w:name w:val="AddressTR"/>
    <w:basedOn w:val="Normal"/>
    <w:next w:val="Normal"/>
    <w:uiPriority w:val="99"/>
    <w:rsid w:val="001F43AF"/>
    <w:pPr>
      <w:spacing w:after="720" w:line="240" w:lineRule="auto"/>
      <w:ind w:left="5103"/>
      <w:jc w:val="left"/>
    </w:pPr>
    <w:rPr>
      <w:rFonts w:ascii="Times New Roman" w:eastAsia="Times New Roman" w:hAnsi="Times New Roman" w:cs="Times New Roman"/>
      <w:color w:val="auto"/>
      <w:szCs w:val="20"/>
    </w:rPr>
  </w:style>
  <w:style w:type="paragraph" w:styleId="BlockText">
    <w:name w:val="Block Text"/>
    <w:basedOn w:val="Normal"/>
    <w:uiPriority w:val="99"/>
    <w:rsid w:val="001F43AF"/>
    <w:pPr>
      <w:spacing w:after="0" w:line="240" w:lineRule="auto"/>
      <w:ind w:left="1440" w:right="1440"/>
    </w:pPr>
    <w:rPr>
      <w:rFonts w:ascii="Times New Roman" w:eastAsia="Times New Roman" w:hAnsi="Times New Roman" w:cs="Times New Roman"/>
      <w:color w:val="auto"/>
      <w:szCs w:val="20"/>
    </w:rPr>
  </w:style>
  <w:style w:type="paragraph" w:styleId="BodyText2">
    <w:name w:val="Body Text 2"/>
    <w:basedOn w:val="Normal"/>
    <w:link w:val="BodyText2Char"/>
    <w:uiPriority w:val="99"/>
    <w:rsid w:val="001F43AF"/>
    <w:pPr>
      <w:spacing w:after="0" w:line="480" w:lineRule="auto"/>
    </w:pPr>
    <w:rPr>
      <w:rFonts w:ascii="Times New Roman" w:eastAsia="Times New Roman" w:hAnsi="Times New Roman" w:cs="Times New Roman"/>
      <w:color w:val="auto"/>
      <w:szCs w:val="20"/>
    </w:rPr>
  </w:style>
  <w:style w:type="character" w:customStyle="1" w:styleId="BodyText2Char">
    <w:name w:val="Body Text 2 Char"/>
    <w:basedOn w:val="DefaultParagraphFont"/>
    <w:link w:val="BodyText2"/>
    <w:uiPriority w:val="99"/>
    <w:rsid w:val="001F43AF"/>
    <w:rPr>
      <w:rFonts w:ascii="Times New Roman" w:eastAsia="Times New Roman" w:hAnsi="Times New Roman" w:cs="Times New Roman"/>
      <w:szCs w:val="20"/>
      <w:lang w:val="en-GB"/>
    </w:rPr>
  </w:style>
  <w:style w:type="paragraph" w:styleId="BodyText3">
    <w:name w:val="Body Text 3"/>
    <w:basedOn w:val="Normal"/>
    <w:link w:val="BodyText3Char"/>
    <w:uiPriority w:val="99"/>
    <w:rsid w:val="001F43AF"/>
    <w:pPr>
      <w:spacing w:after="0" w:line="240" w:lineRule="auto"/>
    </w:pPr>
    <w:rPr>
      <w:rFonts w:ascii="Times New Roman" w:eastAsia="Times New Roman" w:hAnsi="Times New Roman" w:cs="Times New Roman"/>
      <w:color w:val="auto"/>
      <w:sz w:val="16"/>
      <w:szCs w:val="20"/>
    </w:rPr>
  </w:style>
  <w:style w:type="character" w:customStyle="1" w:styleId="BodyText3Char">
    <w:name w:val="Body Text 3 Char"/>
    <w:basedOn w:val="DefaultParagraphFont"/>
    <w:link w:val="BodyText3"/>
    <w:uiPriority w:val="99"/>
    <w:rsid w:val="001F43AF"/>
    <w:rPr>
      <w:rFonts w:ascii="Times New Roman" w:eastAsia="Times New Roman" w:hAnsi="Times New Roman" w:cs="Times New Roman"/>
      <w:sz w:val="16"/>
      <w:szCs w:val="20"/>
      <w:lang w:val="en-GB"/>
    </w:rPr>
  </w:style>
  <w:style w:type="paragraph" w:styleId="BodyTextFirstIndent">
    <w:name w:val="Body Text First Indent"/>
    <w:basedOn w:val="BodyText"/>
    <w:link w:val="BodyTextFirstIndentChar"/>
    <w:uiPriority w:val="99"/>
    <w:rsid w:val="001F43AF"/>
    <w:pPr>
      <w:ind w:firstLine="210"/>
      <w:jc w:val="both"/>
    </w:pPr>
    <w:rPr>
      <w:rFonts w:ascii="Times New Roman" w:eastAsia="Times New Roman" w:hAnsi="Times New Roman"/>
      <w:szCs w:val="20"/>
      <w:lang w:eastAsia="en-US"/>
    </w:rPr>
  </w:style>
  <w:style w:type="character" w:customStyle="1" w:styleId="BodyTextFirstIndentChar">
    <w:name w:val="Body Text First Indent Char"/>
    <w:basedOn w:val="BodyTextChar"/>
    <w:link w:val="BodyTextFirstIndent"/>
    <w:uiPriority w:val="99"/>
    <w:rsid w:val="001F43AF"/>
    <w:rPr>
      <w:rFonts w:ascii="Times New Roman" w:eastAsia="Times New Roman" w:hAnsi="Times New Roman" w:cs="Times New Roman"/>
      <w:szCs w:val="20"/>
      <w:lang w:val="en-GB" w:eastAsia="en-GB"/>
    </w:rPr>
  </w:style>
  <w:style w:type="paragraph" w:styleId="BodyTextIndent">
    <w:name w:val="Body Text Indent"/>
    <w:basedOn w:val="Normal"/>
    <w:link w:val="BodyTextIndentChar"/>
    <w:uiPriority w:val="99"/>
    <w:rsid w:val="001F43AF"/>
    <w:pPr>
      <w:spacing w:after="0" w:line="240" w:lineRule="auto"/>
      <w:ind w:left="283"/>
    </w:pPr>
    <w:rPr>
      <w:rFonts w:ascii="Times New Roman" w:eastAsia="Times New Roman" w:hAnsi="Times New Roman" w:cs="Times New Roman"/>
      <w:color w:val="auto"/>
      <w:szCs w:val="20"/>
    </w:rPr>
  </w:style>
  <w:style w:type="character" w:customStyle="1" w:styleId="BodyTextIndentChar">
    <w:name w:val="Body Text Indent Char"/>
    <w:basedOn w:val="DefaultParagraphFont"/>
    <w:link w:val="BodyTextIndent"/>
    <w:uiPriority w:val="99"/>
    <w:rsid w:val="001F43AF"/>
    <w:rPr>
      <w:rFonts w:ascii="Times New Roman" w:eastAsia="Times New Roman" w:hAnsi="Times New Roman" w:cs="Times New Roman"/>
      <w:szCs w:val="20"/>
      <w:lang w:val="en-GB"/>
    </w:rPr>
  </w:style>
  <w:style w:type="paragraph" w:styleId="BodyTextFirstIndent2">
    <w:name w:val="Body Text First Indent 2"/>
    <w:basedOn w:val="BodyTextIndent"/>
    <w:link w:val="BodyTextFirstIndent2Char"/>
    <w:uiPriority w:val="99"/>
    <w:rsid w:val="001F43AF"/>
    <w:pPr>
      <w:ind w:firstLine="210"/>
    </w:pPr>
  </w:style>
  <w:style w:type="character" w:customStyle="1" w:styleId="BodyTextFirstIndent2Char">
    <w:name w:val="Body Text First Indent 2 Char"/>
    <w:basedOn w:val="BodyTextIndentChar"/>
    <w:link w:val="BodyTextFirstIndent2"/>
    <w:uiPriority w:val="99"/>
    <w:rsid w:val="001F43AF"/>
    <w:rPr>
      <w:rFonts w:ascii="Times New Roman" w:eastAsia="Times New Roman" w:hAnsi="Times New Roman" w:cs="Times New Roman"/>
      <w:szCs w:val="20"/>
      <w:lang w:val="en-GB"/>
    </w:rPr>
  </w:style>
  <w:style w:type="paragraph" w:styleId="BodyTextIndent2">
    <w:name w:val="Body Text Indent 2"/>
    <w:basedOn w:val="Normal"/>
    <w:link w:val="BodyTextIndent2Char"/>
    <w:uiPriority w:val="99"/>
    <w:rsid w:val="001F43AF"/>
    <w:pPr>
      <w:spacing w:after="0" w:line="480" w:lineRule="auto"/>
      <w:ind w:left="283"/>
    </w:pPr>
    <w:rPr>
      <w:rFonts w:ascii="Times New Roman" w:eastAsia="Times New Roman" w:hAnsi="Times New Roman" w:cs="Times New Roman"/>
      <w:color w:val="auto"/>
      <w:szCs w:val="20"/>
    </w:rPr>
  </w:style>
  <w:style w:type="character" w:customStyle="1" w:styleId="BodyTextIndent2Char">
    <w:name w:val="Body Text Indent 2 Char"/>
    <w:basedOn w:val="DefaultParagraphFont"/>
    <w:link w:val="BodyTextIndent2"/>
    <w:uiPriority w:val="99"/>
    <w:rsid w:val="001F43AF"/>
    <w:rPr>
      <w:rFonts w:ascii="Times New Roman" w:eastAsia="Times New Roman" w:hAnsi="Times New Roman" w:cs="Times New Roman"/>
      <w:szCs w:val="20"/>
      <w:lang w:val="en-GB"/>
    </w:rPr>
  </w:style>
  <w:style w:type="paragraph" w:styleId="BodyTextIndent3">
    <w:name w:val="Body Text Indent 3"/>
    <w:basedOn w:val="Normal"/>
    <w:link w:val="BodyTextIndent3Char"/>
    <w:uiPriority w:val="99"/>
    <w:rsid w:val="001F43AF"/>
    <w:pPr>
      <w:spacing w:after="0" w:line="240" w:lineRule="auto"/>
      <w:ind w:left="283"/>
    </w:pPr>
    <w:rPr>
      <w:rFonts w:ascii="Times New Roman" w:eastAsia="Times New Roman" w:hAnsi="Times New Roman" w:cs="Times New Roman"/>
      <w:color w:val="auto"/>
      <w:sz w:val="16"/>
      <w:szCs w:val="20"/>
    </w:rPr>
  </w:style>
  <w:style w:type="character" w:customStyle="1" w:styleId="BodyTextIndent3Char">
    <w:name w:val="Body Text Indent 3 Char"/>
    <w:basedOn w:val="DefaultParagraphFont"/>
    <w:link w:val="BodyTextIndent3"/>
    <w:uiPriority w:val="99"/>
    <w:rsid w:val="001F43AF"/>
    <w:rPr>
      <w:rFonts w:ascii="Times New Roman" w:eastAsia="Times New Roman" w:hAnsi="Times New Roman" w:cs="Times New Roman"/>
      <w:sz w:val="16"/>
      <w:szCs w:val="20"/>
      <w:lang w:val="en-GB"/>
    </w:rPr>
  </w:style>
  <w:style w:type="paragraph" w:styleId="Closing">
    <w:name w:val="Closing"/>
    <w:basedOn w:val="Normal"/>
    <w:next w:val="Signature"/>
    <w:link w:val="ClosingChar"/>
    <w:uiPriority w:val="99"/>
    <w:rsid w:val="001F43AF"/>
    <w:pPr>
      <w:tabs>
        <w:tab w:val="left" w:pos="5103"/>
      </w:tabs>
      <w:spacing w:before="240" w:after="0" w:line="240" w:lineRule="auto"/>
      <w:ind w:left="5103"/>
      <w:jc w:val="left"/>
    </w:pPr>
    <w:rPr>
      <w:rFonts w:ascii="Times New Roman" w:eastAsia="Times New Roman" w:hAnsi="Times New Roman" w:cs="Times New Roman"/>
      <w:color w:val="auto"/>
      <w:szCs w:val="20"/>
    </w:rPr>
  </w:style>
  <w:style w:type="character" w:customStyle="1" w:styleId="ClosingChar">
    <w:name w:val="Closing Char"/>
    <w:basedOn w:val="DefaultParagraphFont"/>
    <w:link w:val="Closing"/>
    <w:uiPriority w:val="99"/>
    <w:rsid w:val="001F43AF"/>
    <w:rPr>
      <w:rFonts w:ascii="Times New Roman" w:eastAsia="Times New Roman" w:hAnsi="Times New Roman" w:cs="Times New Roman"/>
      <w:szCs w:val="20"/>
      <w:lang w:val="en-GB"/>
    </w:rPr>
  </w:style>
  <w:style w:type="paragraph" w:styleId="Signature">
    <w:name w:val="Signature"/>
    <w:basedOn w:val="Normal"/>
    <w:next w:val="Contact"/>
    <w:link w:val="SignatureChar"/>
    <w:uiPriority w:val="99"/>
    <w:rsid w:val="001F43AF"/>
    <w:pPr>
      <w:tabs>
        <w:tab w:val="left" w:pos="5103"/>
      </w:tabs>
      <w:spacing w:before="1200" w:after="0" w:line="240" w:lineRule="auto"/>
      <w:ind w:left="5103"/>
      <w:jc w:val="center"/>
    </w:pPr>
    <w:rPr>
      <w:rFonts w:ascii="Times New Roman" w:eastAsia="Times New Roman" w:hAnsi="Times New Roman" w:cs="Times New Roman"/>
      <w:color w:val="auto"/>
      <w:szCs w:val="20"/>
    </w:rPr>
  </w:style>
  <w:style w:type="character" w:customStyle="1" w:styleId="SignatureChar">
    <w:name w:val="Signature Char"/>
    <w:basedOn w:val="DefaultParagraphFont"/>
    <w:link w:val="Signature"/>
    <w:uiPriority w:val="99"/>
    <w:rsid w:val="001F43AF"/>
    <w:rPr>
      <w:rFonts w:ascii="Times New Roman" w:eastAsia="Times New Roman" w:hAnsi="Times New Roman" w:cs="Times New Roman"/>
      <w:szCs w:val="20"/>
      <w:lang w:val="en-GB"/>
    </w:rPr>
  </w:style>
  <w:style w:type="paragraph" w:customStyle="1" w:styleId="Enclosures">
    <w:name w:val="Enclosures"/>
    <w:basedOn w:val="Normal"/>
    <w:next w:val="Participants"/>
    <w:uiPriority w:val="99"/>
    <w:rsid w:val="001F43AF"/>
    <w:pPr>
      <w:keepNext/>
      <w:keepLines/>
      <w:tabs>
        <w:tab w:val="left" w:pos="5670"/>
      </w:tabs>
      <w:spacing w:before="480" w:after="0" w:line="240" w:lineRule="auto"/>
      <w:ind w:left="1985" w:hanging="1985"/>
      <w:jc w:val="left"/>
    </w:pPr>
    <w:rPr>
      <w:rFonts w:ascii="Times New Roman" w:eastAsia="Times New Roman" w:hAnsi="Times New Roman" w:cs="Times New Roman"/>
      <w:color w:val="auto"/>
      <w:szCs w:val="20"/>
    </w:rPr>
  </w:style>
  <w:style w:type="paragraph" w:customStyle="1" w:styleId="Participants">
    <w:name w:val="Participants"/>
    <w:basedOn w:val="Normal"/>
    <w:next w:val="Copies"/>
    <w:uiPriority w:val="99"/>
    <w:rsid w:val="001F43AF"/>
    <w:pPr>
      <w:tabs>
        <w:tab w:val="left" w:pos="2552"/>
        <w:tab w:val="left" w:pos="2835"/>
        <w:tab w:val="left" w:pos="5670"/>
        <w:tab w:val="left" w:pos="6379"/>
        <w:tab w:val="left" w:pos="6804"/>
      </w:tabs>
      <w:spacing w:before="480" w:after="0" w:line="240" w:lineRule="auto"/>
      <w:ind w:left="1985" w:hanging="1985"/>
      <w:jc w:val="left"/>
    </w:pPr>
    <w:rPr>
      <w:rFonts w:ascii="Times New Roman" w:eastAsia="Times New Roman" w:hAnsi="Times New Roman" w:cs="Times New Roman"/>
      <w:color w:val="auto"/>
      <w:szCs w:val="20"/>
    </w:rPr>
  </w:style>
  <w:style w:type="paragraph" w:customStyle="1" w:styleId="Copies">
    <w:name w:val="Copies"/>
    <w:basedOn w:val="Normal"/>
    <w:next w:val="Normal"/>
    <w:uiPriority w:val="99"/>
    <w:rsid w:val="001F43AF"/>
    <w:pPr>
      <w:tabs>
        <w:tab w:val="left" w:pos="2552"/>
        <w:tab w:val="left" w:pos="2835"/>
        <w:tab w:val="left" w:pos="5670"/>
        <w:tab w:val="left" w:pos="6379"/>
        <w:tab w:val="left" w:pos="6804"/>
      </w:tabs>
      <w:spacing w:before="480" w:after="0" w:line="240" w:lineRule="auto"/>
      <w:ind w:left="1985" w:hanging="1985"/>
      <w:jc w:val="left"/>
    </w:pPr>
    <w:rPr>
      <w:rFonts w:ascii="Times New Roman" w:eastAsia="Times New Roman" w:hAnsi="Times New Roman" w:cs="Times New Roman"/>
      <w:color w:val="auto"/>
      <w:szCs w:val="20"/>
    </w:rPr>
  </w:style>
  <w:style w:type="paragraph" w:styleId="Date">
    <w:name w:val="Date"/>
    <w:basedOn w:val="Normal"/>
    <w:next w:val="References"/>
    <w:link w:val="DateChar"/>
    <w:uiPriority w:val="99"/>
    <w:rsid w:val="001F43AF"/>
    <w:pPr>
      <w:spacing w:after="0" w:line="240" w:lineRule="auto"/>
      <w:ind w:left="5103" w:right="-567"/>
      <w:jc w:val="left"/>
    </w:pPr>
    <w:rPr>
      <w:rFonts w:ascii="Times New Roman" w:eastAsia="Times New Roman" w:hAnsi="Times New Roman" w:cs="Times New Roman"/>
      <w:color w:val="auto"/>
      <w:szCs w:val="20"/>
    </w:rPr>
  </w:style>
  <w:style w:type="character" w:customStyle="1" w:styleId="DateChar">
    <w:name w:val="Date Char"/>
    <w:basedOn w:val="DefaultParagraphFont"/>
    <w:link w:val="Date"/>
    <w:uiPriority w:val="99"/>
    <w:rsid w:val="001F43AF"/>
    <w:rPr>
      <w:rFonts w:ascii="Times New Roman" w:eastAsia="Times New Roman" w:hAnsi="Times New Roman" w:cs="Times New Roman"/>
      <w:szCs w:val="20"/>
      <w:lang w:val="en-GB"/>
    </w:rPr>
  </w:style>
  <w:style w:type="paragraph" w:customStyle="1" w:styleId="References">
    <w:name w:val="References"/>
    <w:basedOn w:val="Normal"/>
    <w:next w:val="AddressTR"/>
    <w:uiPriority w:val="99"/>
    <w:rsid w:val="001F43AF"/>
    <w:pPr>
      <w:spacing w:after="0" w:line="240" w:lineRule="auto"/>
      <w:ind w:left="5103"/>
      <w:jc w:val="left"/>
    </w:pPr>
    <w:rPr>
      <w:rFonts w:ascii="Times New Roman" w:eastAsia="Times New Roman" w:hAnsi="Times New Roman" w:cs="Times New Roman"/>
      <w:color w:val="auto"/>
      <w:sz w:val="20"/>
      <w:szCs w:val="20"/>
    </w:rPr>
  </w:style>
  <w:style w:type="paragraph" w:customStyle="1" w:styleId="DoubSign">
    <w:name w:val="DoubSign"/>
    <w:basedOn w:val="Normal"/>
    <w:next w:val="Contact"/>
    <w:uiPriority w:val="99"/>
    <w:rsid w:val="001F43AF"/>
    <w:pPr>
      <w:tabs>
        <w:tab w:val="left" w:pos="5103"/>
      </w:tabs>
      <w:spacing w:before="1200" w:after="0" w:line="240" w:lineRule="auto"/>
      <w:jc w:val="left"/>
    </w:pPr>
    <w:rPr>
      <w:rFonts w:ascii="Times New Roman" w:eastAsia="Times New Roman" w:hAnsi="Times New Roman" w:cs="Times New Roman"/>
      <w:color w:val="auto"/>
      <w:szCs w:val="20"/>
    </w:rPr>
  </w:style>
  <w:style w:type="paragraph" w:styleId="EnvelopeAddress">
    <w:name w:val="envelope address"/>
    <w:basedOn w:val="Normal"/>
    <w:uiPriority w:val="99"/>
    <w:rsid w:val="001F43AF"/>
    <w:pPr>
      <w:framePr w:w="7920" w:h="1980" w:hRule="exact" w:hSpace="180" w:wrap="auto" w:hAnchor="page" w:xAlign="center" w:yAlign="bottom"/>
      <w:spacing w:after="0" w:line="240" w:lineRule="auto"/>
    </w:pPr>
    <w:rPr>
      <w:rFonts w:ascii="Times New Roman" w:eastAsia="Times New Roman" w:hAnsi="Times New Roman" w:cs="Times New Roman"/>
      <w:color w:val="auto"/>
      <w:szCs w:val="20"/>
    </w:rPr>
  </w:style>
  <w:style w:type="paragraph" w:styleId="EnvelopeReturn">
    <w:name w:val="envelope return"/>
    <w:basedOn w:val="Normal"/>
    <w:uiPriority w:val="99"/>
    <w:rsid w:val="001F43AF"/>
    <w:pPr>
      <w:spacing w:after="0" w:line="240" w:lineRule="auto"/>
    </w:pPr>
    <w:rPr>
      <w:rFonts w:ascii="Times New Roman" w:eastAsia="Times New Roman" w:hAnsi="Times New Roman" w:cs="Times New Roman"/>
      <w:color w:val="auto"/>
      <w:sz w:val="20"/>
      <w:szCs w:val="20"/>
    </w:rPr>
  </w:style>
  <w:style w:type="paragraph" w:styleId="Index1">
    <w:name w:val="index 1"/>
    <w:basedOn w:val="Normal"/>
    <w:next w:val="Normal"/>
    <w:autoRedefine/>
    <w:uiPriority w:val="99"/>
    <w:rsid w:val="001F43AF"/>
    <w:pPr>
      <w:spacing w:after="0" w:line="240" w:lineRule="auto"/>
      <w:ind w:left="240" w:hanging="240"/>
    </w:pPr>
    <w:rPr>
      <w:rFonts w:ascii="Times New Roman" w:eastAsia="Times New Roman" w:hAnsi="Times New Roman" w:cs="Times New Roman"/>
      <w:color w:val="auto"/>
      <w:szCs w:val="20"/>
    </w:rPr>
  </w:style>
  <w:style w:type="paragraph" w:styleId="Index2">
    <w:name w:val="index 2"/>
    <w:basedOn w:val="Normal"/>
    <w:next w:val="Normal"/>
    <w:autoRedefine/>
    <w:uiPriority w:val="99"/>
    <w:rsid w:val="001F43AF"/>
    <w:pPr>
      <w:spacing w:after="0" w:line="240" w:lineRule="auto"/>
      <w:ind w:left="480" w:hanging="240"/>
    </w:pPr>
    <w:rPr>
      <w:rFonts w:ascii="Times New Roman" w:eastAsia="Times New Roman" w:hAnsi="Times New Roman" w:cs="Times New Roman"/>
      <w:color w:val="auto"/>
      <w:szCs w:val="20"/>
    </w:rPr>
  </w:style>
  <w:style w:type="paragraph" w:styleId="Index3">
    <w:name w:val="index 3"/>
    <w:basedOn w:val="Normal"/>
    <w:next w:val="Normal"/>
    <w:autoRedefine/>
    <w:uiPriority w:val="99"/>
    <w:rsid w:val="001F43AF"/>
    <w:pPr>
      <w:spacing w:after="0" w:line="240" w:lineRule="auto"/>
      <w:ind w:left="720" w:hanging="240"/>
    </w:pPr>
    <w:rPr>
      <w:rFonts w:ascii="Times New Roman" w:eastAsia="Times New Roman" w:hAnsi="Times New Roman" w:cs="Times New Roman"/>
      <w:color w:val="auto"/>
      <w:szCs w:val="20"/>
    </w:rPr>
  </w:style>
  <w:style w:type="paragraph" w:styleId="Index4">
    <w:name w:val="index 4"/>
    <w:basedOn w:val="Normal"/>
    <w:next w:val="Normal"/>
    <w:autoRedefine/>
    <w:uiPriority w:val="99"/>
    <w:rsid w:val="001F43AF"/>
    <w:pPr>
      <w:spacing w:after="0" w:line="240" w:lineRule="auto"/>
      <w:ind w:left="960" w:hanging="240"/>
    </w:pPr>
    <w:rPr>
      <w:rFonts w:ascii="Times New Roman" w:eastAsia="Times New Roman" w:hAnsi="Times New Roman" w:cs="Times New Roman"/>
      <w:color w:val="auto"/>
      <w:szCs w:val="20"/>
    </w:rPr>
  </w:style>
  <w:style w:type="paragraph" w:styleId="Index5">
    <w:name w:val="index 5"/>
    <w:basedOn w:val="Normal"/>
    <w:next w:val="Normal"/>
    <w:autoRedefine/>
    <w:uiPriority w:val="99"/>
    <w:rsid w:val="001F43AF"/>
    <w:pPr>
      <w:spacing w:after="0" w:line="240" w:lineRule="auto"/>
      <w:ind w:left="1200" w:hanging="240"/>
    </w:pPr>
    <w:rPr>
      <w:rFonts w:ascii="Times New Roman" w:eastAsia="Times New Roman" w:hAnsi="Times New Roman" w:cs="Times New Roman"/>
      <w:color w:val="auto"/>
      <w:szCs w:val="20"/>
    </w:rPr>
  </w:style>
  <w:style w:type="paragraph" w:styleId="Index6">
    <w:name w:val="index 6"/>
    <w:basedOn w:val="Normal"/>
    <w:next w:val="Normal"/>
    <w:autoRedefine/>
    <w:uiPriority w:val="99"/>
    <w:rsid w:val="001F43AF"/>
    <w:pPr>
      <w:spacing w:after="0" w:line="240" w:lineRule="auto"/>
      <w:ind w:left="1440" w:hanging="240"/>
    </w:pPr>
    <w:rPr>
      <w:rFonts w:ascii="Times New Roman" w:eastAsia="Times New Roman" w:hAnsi="Times New Roman" w:cs="Times New Roman"/>
      <w:color w:val="auto"/>
      <w:szCs w:val="20"/>
    </w:rPr>
  </w:style>
  <w:style w:type="paragraph" w:styleId="Index7">
    <w:name w:val="index 7"/>
    <w:basedOn w:val="Normal"/>
    <w:next w:val="Normal"/>
    <w:autoRedefine/>
    <w:uiPriority w:val="99"/>
    <w:rsid w:val="001F43AF"/>
    <w:pPr>
      <w:spacing w:after="0" w:line="240" w:lineRule="auto"/>
      <w:ind w:left="1680" w:hanging="240"/>
    </w:pPr>
    <w:rPr>
      <w:rFonts w:ascii="Times New Roman" w:eastAsia="Times New Roman" w:hAnsi="Times New Roman" w:cs="Times New Roman"/>
      <w:color w:val="auto"/>
      <w:szCs w:val="20"/>
    </w:rPr>
  </w:style>
  <w:style w:type="paragraph" w:styleId="Index8">
    <w:name w:val="index 8"/>
    <w:basedOn w:val="Normal"/>
    <w:next w:val="Normal"/>
    <w:autoRedefine/>
    <w:uiPriority w:val="99"/>
    <w:rsid w:val="001F43AF"/>
    <w:pPr>
      <w:spacing w:after="0" w:line="240" w:lineRule="auto"/>
      <w:ind w:left="1920" w:hanging="240"/>
    </w:pPr>
    <w:rPr>
      <w:rFonts w:ascii="Times New Roman" w:eastAsia="Times New Roman" w:hAnsi="Times New Roman" w:cs="Times New Roman"/>
      <w:color w:val="auto"/>
      <w:szCs w:val="20"/>
    </w:rPr>
  </w:style>
  <w:style w:type="paragraph" w:styleId="IndexHeading">
    <w:name w:val="index heading"/>
    <w:basedOn w:val="Normal"/>
    <w:next w:val="Index1"/>
    <w:uiPriority w:val="99"/>
    <w:rsid w:val="001F43AF"/>
    <w:pPr>
      <w:spacing w:after="0" w:line="240" w:lineRule="auto"/>
    </w:pPr>
    <w:rPr>
      <w:rFonts w:ascii="Arial" w:eastAsia="Times New Roman" w:hAnsi="Arial" w:cs="Times New Roman"/>
      <w:b/>
      <w:color w:val="auto"/>
      <w:szCs w:val="20"/>
    </w:rPr>
  </w:style>
  <w:style w:type="paragraph" w:styleId="List2">
    <w:name w:val="List 2"/>
    <w:basedOn w:val="Normal"/>
    <w:uiPriority w:val="99"/>
    <w:rsid w:val="001F43AF"/>
    <w:pPr>
      <w:spacing w:after="0" w:line="240" w:lineRule="auto"/>
      <w:ind w:left="566" w:hanging="283"/>
    </w:pPr>
    <w:rPr>
      <w:rFonts w:ascii="Times New Roman" w:eastAsia="Times New Roman" w:hAnsi="Times New Roman" w:cs="Times New Roman"/>
      <w:color w:val="auto"/>
      <w:szCs w:val="20"/>
    </w:rPr>
  </w:style>
  <w:style w:type="paragraph" w:styleId="List3">
    <w:name w:val="List 3"/>
    <w:basedOn w:val="Normal"/>
    <w:uiPriority w:val="99"/>
    <w:rsid w:val="001F43AF"/>
    <w:pPr>
      <w:spacing w:after="0" w:line="240" w:lineRule="auto"/>
      <w:ind w:left="849" w:hanging="283"/>
    </w:pPr>
    <w:rPr>
      <w:rFonts w:ascii="Times New Roman" w:eastAsia="Times New Roman" w:hAnsi="Times New Roman" w:cs="Times New Roman"/>
      <w:color w:val="auto"/>
      <w:szCs w:val="20"/>
    </w:rPr>
  </w:style>
  <w:style w:type="paragraph" w:styleId="ListBullet">
    <w:name w:val="List Bullet"/>
    <w:basedOn w:val="Normal"/>
    <w:uiPriority w:val="99"/>
    <w:rsid w:val="001F43AF"/>
    <w:pPr>
      <w:tabs>
        <w:tab w:val="num" w:pos="720"/>
      </w:tabs>
      <w:spacing w:after="0" w:line="240" w:lineRule="auto"/>
      <w:ind w:left="720" w:hanging="720"/>
    </w:pPr>
    <w:rPr>
      <w:rFonts w:ascii="Times New Roman" w:eastAsia="Times New Roman" w:hAnsi="Times New Roman" w:cs="Times New Roman"/>
      <w:color w:val="auto"/>
      <w:szCs w:val="20"/>
    </w:rPr>
  </w:style>
  <w:style w:type="paragraph" w:styleId="ListBullet2">
    <w:name w:val="List Bullet 2"/>
    <w:basedOn w:val="Text2"/>
    <w:uiPriority w:val="99"/>
    <w:rsid w:val="001F43AF"/>
    <w:pPr>
      <w:tabs>
        <w:tab w:val="clear" w:pos="2160"/>
        <w:tab w:val="num" w:pos="720"/>
      </w:tabs>
      <w:ind w:left="720" w:hanging="720"/>
    </w:pPr>
  </w:style>
  <w:style w:type="paragraph" w:styleId="ListBullet3">
    <w:name w:val="List Bullet 3"/>
    <w:basedOn w:val="Text3"/>
    <w:uiPriority w:val="99"/>
    <w:rsid w:val="001F43AF"/>
    <w:pPr>
      <w:tabs>
        <w:tab w:val="clear" w:pos="2302"/>
        <w:tab w:val="num" w:pos="720"/>
      </w:tabs>
      <w:ind w:left="720" w:hanging="720"/>
    </w:pPr>
  </w:style>
  <w:style w:type="paragraph" w:styleId="ListBullet4">
    <w:name w:val="List Bullet 4"/>
    <w:basedOn w:val="Text4"/>
    <w:uiPriority w:val="99"/>
    <w:rsid w:val="001F43AF"/>
    <w:pPr>
      <w:tabs>
        <w:tab w:val="num" w:pos="720"/>
      </w:tabs>
      <w:ind w:left="720" w:hanging="720"/>
    </w:pPr>
  </w:style>
  <w:style w:type="paragraph" w:styleId="ListContinue">
    <w:name w:val="List Continue"/>
    <w:basedOn w:val="Normal"/>
    <w:uiPriority w:val="99"/>
    <w:rsid w:val="001F43AF"/>
    <w:pPr>
      <w:spacing w:after="0" w:line="240" w:lineRule="auto"/>
      <w:ind w:left="283"/>
    </w:pPr>
    <w:rPr>
      <w:rFonts w:ascii="Times New Roman" w:eastAsia="Times New Roman" w:hAnsi="Times New Roman" w:cs="Times New Roman"/>
      <w:color w:val="auto"/>
      <w:szCs w:val="20"/>
    </w:rPr>
  </w:style>
  <w:style w:type="paragraph" w:styleId="ListContinue5">
    <w:name w:val="List Continue 5"/>
    <w:basedOn w:val="Normal"/>
    <w:uiPriority w:val="99"/>
    <w:rsid w:val="001F43AF"/>
    <w:pPr>
      <w:spacing w:after="0" w:line="240" w:lineRule="auto"/>
      <w:ind w:left="1415"/>
    </w:pPr>
    <w:rPr>
      <w:rFonts w:ascii="Times New Roman" w:eastAsia="Times New Roman" w:hAnsi="Times New Roman" w:cs="Times New Roman"/>
      <w:color w:val="auto"/>
      <w:szCs w:val="20"/>
    </w:rPr>
  </w:style>
  <w:style w:type="paragraph" w:styleId="ListNumber">
    <w:name w:val="List Number"/>
    <w:basedOn w:val="Normal"/>
    <w:uiPriority w:val="99"/>
    <w:rsid w:val="001F43AF"/>
    <w:pPr>
      <w:tabs>
        <w:tab w:val="num" w:pos="720"/>
      </w:tabs>
      <w:spacing w:after="0" w:line="240" w:lineRule="auto"/>
      <w:ind w:left="720" w:hanging="720"/>
    </w:pPr>
    <w:rPr>
      <w:rFonts w:ascii="Times New Roman" w:eastAsia="Times New Roman" w:hAnsi="Times New Roman" w:cs="Times New Roman"/>
      <w:color w:val="auto"/>
      <w:szCs w:val="20"/>
    </w:rPr>
  </w:style>
  <w:style w:type="paragraph" w:styleId="ListNumber2">
    <w:name w:val="List Number 2"/>
    <w:basedOn w:val="Text2"/>
    <w:uiPriority w:val="99"/>
    <w:rsid w:val="001F43AF"/>
    <w:pPr>
      <w:tabs>
        <w:tab w:val="clear" w:pos="2160"/>
        <w:tab w:val="num" w:pos="720"/>
      </w:tabs>
      <w:ind w:left="720" w:hanging="720"/>
    </w:pPr>
  </w:style>
  <w:style w:type="paragraph" w:styleId="ListNumber3">
    <w:name w:val="List Number 3"/>
    <w:basedOn w:val="Text3"/>
    <w:uiPriority w:val="99"/>
    <w:rsid w:val="001F43AF"/>
    <w:pPr>
      <w:tabs>
        <w:tab w:val="clear" w:pos="2302"/>
        <w:tab w:val="num" w:pos="720"/>
      </w:tabs>
      <w:ind w:left="720" w:hanging="720"/>
    </w:pPr>
  </w:style>
  <w:style w:type="paragraph" w:styleId="ListNumber4">
    <w:name w:val="List Number 4"/>
    <w:basedOn w:val="Text4"/>
    <w:uiPriority w:val="99"/>
    <w:rsid w:val="001F43AF"/>
    <w:pPr>
      <w:tabs>
        <w:tab w:val="num" w:pos="720"/>
      </w:tabs>
      <w:ind w:left="720" w:hanging="720"/>
    </w:pPr>
  </w:style>
  <w:style w:type="paragraph" w:styleId="ListNumber5">
    <w:name w:val="List Number 5"/>
    <w:basedOn w:val="Normal"/>
    <w:uiPriority w:val="99"/>
    <w:rsid w:val="001F43AF"/>
    <w:pPr>
      <w:tabs>
        <w:tab w:val="num" w:pos="720"/>
        <w:tab w:val="num" w:pos="1492"/>
      </w:tabs>
      <w:spacing w:after="0" w:line="240" w:lineRule="auto"/>
      <w:ind w:left="1492" w:hanging="720"/>
    </w:pPr>
    <w:rPr>
      <w:rFonts w:ascii="Times New Roman" w:eastAsia="Times New Roman" w:hAnsi="Times New Roman" w:cs="Times New Roman"/>
      <w:color w:val="auto"/>
      <w:szCs w:val="20"/>
    </w:rPr>
  </w:style>
  <w:style w:type="paragraph" w:styleId="MacroText">
    <w:name w:val="macro"/>
    <w:link w:val="MacroTextChar"/>
    <w:uiPriority w:val="99"/>
    <w:rsid w:val="001F43AF"/>
    <w:pPr>
      <w:tabs>
        <w:tab w:val="left" w:pos="480"/>
        <w:tab w:val="left" w:pos="960"/>
        <w:tab w:val="left" w:pos="1440"/>
        <w:tab w:val="left" w:pos="1920"/>
        <w:tab w:val="left" w:pos="2400"/>
        <w:tab w:val="left" w:pos="2880"/>
        <w:tab w:val="left" w:pos="3360"/>
        <w:tab w:val="left" w:pos="3840"/>
        <w:tab w:val="left" w:pos="4320"/>
      </w:tabs>
      <w:spacing w:after="24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uiPriority w:val="99"/>
    <w:rsid w:val="001F43AF"/>
    <w:rPr>
      <w:rFonts w:ascii="Courier New" w:eastAsia="Times New Roman" w:hAnsi="Courier New" w:cs="Times New Roman"/>
      <w:sz w:val="20"/>
      <w:szCs w:val="20"/>
      <w:lang w:val="en-GB"/>
    </w:rPr>
  </w:style>
  <w:style w:type="paragraph" w:styleId="MessageHeader">
    <w:name w:val="Message Header"/>
    <w:basedOn w:val="Normal"/>
    <w:link w:val="MessageHeaderChar"/>
    <w:uiPriority w:val="99"/>
    <w:rsid w:val="001F43A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Times New Roman"/>
      <w:color w:val="auto"/>
      <w:szCs w:val="20"/>
    </w:rPr>
  </w:style>
  <w:style w:type="character" w:customStyle="1" w:styleId="MessageHeaderChar">
    <w:name w:val="Message Header Char"/>
    <w:basedOn w:val="DefaultParagraphFont"/>
    <w:link w:val="MessageHeader"/>
    <w:uiPriority w:val="99"/>
    <w:rsid w:val="001F43AF"/>
    <w:rPr>
      <w:rFonts w:ascii="Arial" w:eastAsia="Times New Roman" w:hAnsi="Arial" w:cs="Times New Roman"/>
      <w:szCs w:val="20"/>
      <w:shd w:val="pct20" w:color="auto" w:fill="auto"/>
      <w:lang w:val="en-GB"/>
    </w:rPr>
  </w:style>
  <w:style w:type="paragraph" w:styleId="NormalIndent">
    <w:name w:val="Normal Indent"/>
    <w:basedOn w:val="Normal"/>
    <w:uiPriority w:val="99"/>
    <w:rsid w:val="001F43AF"/>
    <w:pPr>
      <w:spacing w:after="0" w:line="240" w:lineRule="auto"/>
      <w:ind w:left="720"/>
    </w:pPr>
    <w:rPr>
      <w:rFonts w:ascii="Times New Roman" w:eastAsia="Times New Roman" w:hAnsi="Times New Roman" w:cs="Times New Roman"/>
      <w:color w:val="auto"/>
      <w:szCs w:val="20"/>
    </w:rPr>
  </w:style>
  <w:style w:type="paragraph" w:styleId="NoteHeading">
    <w:name w:val="Note Heading"/>
    <w:basedOn w:val="Normal"/>
    <w:next w:val="Normal"/>
    <w:link w:val="NoteHeadingChar"/>
    <w:uiPriority w:val="99"/>
    <w:rsid w:val="001F43AF"/>
    <w:pPr>
      <w:spacing w:after="0" w:line="240" w:lineRule="auto"/>
    </w:pPr>
    <w:rPr>
      <w:rFonts w:ascii="Times New Roman" w:eastAsia="Times New Roman" w:hAnsi="Times New Roman" w:cs="Times New Roman"/>
      <w:color w:val="auto"/>
      <w:szCs w:val="20"/>
    </w:rPr>
  </w:style>
  <w:style w:type="character" w:customStyle="1" w:styleId="NoteHeadingChar">
    <w:name w:val="Note Heading Char"/>
    <w:basedOn w:val="DefaultParagraphFont"/>
    <w:link w:val="NoteHeading"/>
    <w:uiPriority w:val="99"/>
    <w:rsid w:val="001F43AF"/>
    <w:rPr>
      <w:rFonts w:ascii="Times New Roman" w:eastAsia="Times New Roman" w:hAnsi="Times New Roman" w:cs="Times New Roman"/>
      <w:szCs w:val="20"/>
      <w:lang w:val="en-GB"/>
    </w:rPr>
  </w:style>
  <w:style w:type="paragraph" w:customStyle="1" w:styleId="NoteHead">
    <w:name w:val="NoteHead"/>
    <w:basedOn w:val="Normal"/>
    <w:next w:val="Subject"/>
    <w:uiPriority w:val="99"/>
    <w:rsid w:val="001F43AF"/>
    <w:pPr>
      <w:spacing w:before="720" w:after="720" w:line="240" w:lineRule="auto"/>
      <w:jc w:val="center"/>
    </w:pPr>
    <w:rPr>
      <w:rFonts w:ascii="Times New Roman" w:eastAsia="Times New Roman" w:hAnsi="Times New Roman" w:cs="Times New Roman"/>
      <w:b/>
      <w:smallCaps/>
      <w:color w:val="auto"/>
      <w:szCs w:val="20"/>
    </w:rPr>
  </w:style>
  <w:style w:type="paragraph" w:customStyle="1" w:styleId="Subject">
    <w:name w:val="Subject"/>
    <w:basedOn w:val="Normal"/>
    <w:next w:val="Normal"/>
    <w:uiPriority w:val="99"/>
    <w:rsid w:val="001F43AF"/>
    <w:pPr>
      <w:spacing w:after="480" w:line="240" w:lineRule="auto"/>
      <w:ind w:left="1531" w:hanging="1531"/>
      <w:jc w:val="left"/>
    </w:pPr>
    <w:rPr>
      <w:rFonts w:ascii="Times New Roman" w:eastAsia="Times New Roman" w:hAnsi="Times New Roman" w:cs="Times New Roman"/>
      <w:b/>
      <w:color w:val="auto"/>
      <w:szCs w:val="20"/>
    </w:rPr>
  </w:style>
  <w:style w:type="paragraph" w:customStyle="1" w:styleId="NoteList">
    <w:name w:val="NoteList"/>
    <w:basedOn w:val="Normal"/>
    <w:next w:val="Subject"/>
    <w:uiPriority w:val="99"/>
    <w:rsid w:val="001F43AF"/>
    <w:pPr>
      <w:tabs>
        <w:tab w:val="left" w:pos="5823"/>
      </w:tabs>
      <w:spacing w:before="720" w:after="720" w:line="240" w:lineRule="auto"/>
      <w:ind w:left="5104" w:hanging="3119"/>
      <w:jc w:val="left"/>
    </w:pPr>
    <w:rPr>
      <w:rFonts w:ascii="Times New Roman" w:eastAsia="Times New Roman" w:hAnsi="Times New Roman" w:cs="Times New Roman"/>
      <w:b/>
      <w:smallCaps/>
      <w:color w:val="auto"/>
      <w:szCs w:val="20"/>
    </w:rPr>
  </w:style>
  <w:style w:type="paragraph" w:customStyle="1" w:styleId="NumPar1">
    <w:name w:val="NumPar 1"/>
    <w:basedOn w:val="Heading1"/>
    <w:next w:val="Text1"/>
    <w:uiPriority w:val="99"/>
    <w:rsid w:val="001F43AF"/>
    <w:pPr>
      <w:keepNext w:val="0"/>
      <w:keepLines w:val="0"/>
      <w:pageBreakBefore/>
      <w:spacing w:before="480" w:after="120" w:line="240" w:lineRule="auto"/>
      <w:ind w:left="0" w:firstLine="0"/>
      <w:outlineLvl w:val="9"/>
    </w:pPr>
    <w:rPr>
      <w:rFonts w:ascii="Times New Roman" w:eastAsia="Times New Roman" w:hAnsi="Times New Roman" w:cs="Arial"/>
      <w:b w:val="0"/>
      <w:color w:val="auto"/>
      <w:sz w:val="28"/>
      <w:szCs w:val="20"/>
    </w:rPr>
  </w:style>
  <w:style w:type="paragraph" w:customStyle="1" w:styleId="NumPar2">
    <w:name w:val="NumPar 2"/>
    <w:basedOn w:val="Heading2"/>
    <w:next w:val="Text2"/>
    <w:uiPriority w:val="99"/>
    <w:rsid w:val="001F43AF"/>
    <w:pPr>
      <w:keepNext w:val="0"/>
      <w:keepLines w:val="0"/>
      <w:spacing w:before="100" w:beforeAutospacing="1" w:after="120" w:line="240" w:lineRule="auto"/>
      <w:ind w:left="0" w:firstLine="0"/>
      <w:outlineLvl w:val="9"/>
    </w:pPr>
    <w:rPr>
      <w:rFonts w:ascii="Times New Roman" w:eastAsia="Times New Roman" w:hAnsi="Times New Roman" w:cs="Arial"/>
      <w:b w:val="0"/>
      <w:color w:val="auto"/>
      <w:sz w:val="26"/>
      <w:szCs w:val="20"/>
    </w:rPr>
  </w:style>
  <w:style w:type="paragraph" w:customStyle="1" w:styleId="NumPar3">
    <w:name w:val="NumPar 3"/>
    <w:basedOn w:val="Heading3"/>
    <w:next w:val="Text3"/>
    <w:uiPriority w:val="99"/>
    <w:rsid w:val="001F43AF"/>
    <w:pPr>
      <w:keepNext w:val="0"/>
      <w:keepLines w:val="0"/>
      <w:spacing w:before="100" w:beforeAutospacing="1" w:line="240" w:lineRule="auto"/>
      <w:outlineLvl w:val="9"/>
    </w:pPr>
    <w:rPr>
      <w:rFonts w:ascii="Times New Roman" w:eastAsia="Times New Roman" w:hAnsi="Times New Roman" w:cs="Times New Roman"/>
      <w:color w:val="auto"/>
      <w:szCs w:val="20"/>
    </w:rPr>
  </w:style>
  <w:style w:type="paragraph" w:customStyle="1" w:styleId="NumPar4">
    <w:name w:val="NumPar 4"/>
    <w:basedOn w:val="Heading4"/>
    <w:next w:val="Text4"/>
    <w:uiPriority w:val="99"/>
    <w:rsid w:val="001F43AF"/>
    <w:pPr>
      <w:keepNext w:val="0"/>
      <w:spacing w:before="100" w:beforeAutospacing="1" w:after="120" w:line="240" w:lineRule="auto"/>
      <w:ind w:left="0" w:firstLine="0"/>
      <w:outlineLvl w:val="9"/>
    </w:pPr>
    <w:rPr>
      <w:rFonts w:ascii="Times New Roman" w:eastAsia="Times New Roman" w:hAnsi="Times New Roman" w:cs="Times New Roman"/>
      <w:iCs w:val="0"/>
      <w:color w:val="auto"/>
      <w:sz w:val="22"/>
      <w:szCs w:val="20"/>
    </w:rPr>
  </w:style>
  <w:style w:type="paragraph" w:styleId="Salutation">
    <w:name w:val="Salutation"/>
    <w:basedOn w:val="Normal"/>
    <w:next w:val="Normal"/>
    <w:link w:val="SalutationChar"/>
    <w:uiPriority w:val="99"/>
    <w:rsid w:val="001F43AF"/>
    <w:pPr>
      <w:spacing w:after="0" w:line="240" w:lineRule="auto"/>
    </w:pPr>
    <w:rPr>
      <w:rFonts w:ascii="Times New Roman" w:eastAsia="Times New Roman" w:hAnsi="Times New Roman" w:cs="Times New Roman"/>
      <w:color w:val="auto"/>
      <w:szCs w:val="20"/>
    </w:rPr>
  </w:style>
  <w:style w:type="character" w:customStyle="1" w:styleId="SalutationChar">
    <w:name w:val="Salutation Char"/>
    <w:basedOn w:val="DefaultParagraphFont"/>
    <w:link w:val="Salutation"/>
    <w:uiPriority w:val="99"/>
    <w:rsid w:val="001F43AF"/>
    <w:rPr>
      <w:rFonts w:ascii="Times New Roman" w:eastAsia="Times New Roman" w:hAnsi="Times New Roman" w:cs="Times New Roman"/>
      <w:szCs w:val="20"/>
      <w:lang w:val="en-GB"/>
    </w:rPr>
  </w:style>
  <w:style w:type="paragraph" w:styleId="TableofAuthorities">
    <w:name w:val="table of authorities"/>
    <w:basedOn w:val="Normal"/>
    <w:next w:val="Normal"/>
    <w:uiPriority w:val="99"/>
    <w:rsid w:val="001F43AF"/>
    <w:pPr>
      <w:spacing w:after="0" w:line="240" w:lineRule="auto"/>
      <w:ind w:left="240" w:hanging="240"/>
    </w:pPr>
    <w:rPr>
      <w:rFonts w:ascii="Times New Roman" w:eastAsia="Times New Roman" w:hAnsi="Times New Roman" w:cs="Times New Roman"/>
      <w:color w:val="auto"/>
      <w:szCs w:val="20"/>
    </w:rPr>
  </w:style>
  <w:style w:type="paragraph" w:styleId="TOAHeading">
    <w:name w:val="toa heading"/>
    <w:basedOn w:val="Normal"/>
    <w:next w:val="Normal"/>
    <w:uiPriority w:val="99"/>
    <w:rsid w:val="001F43AF"/>
    <w:pPr>
      <w:spacing w:before="120" w:after="0" w:line="240" w:lineRule="auto"/>
    </w:pPr>
    <w:rPr>
      <w:rFonts w:ascii="Arial" w:eastAsia="Times New Roman" w:hAnsi="Arial" w:cs="Times New Roman"/>
      <w:b/>
      <w:color w:val="auto"/>
      <w:szCs w:val="20"/>
    </w:rPr>
  </w:style>
  <w:style w:type="paragraph" w:customStyle="1" w:styleId="YReferences">
    <w:name w:val="YReferences"/>
    <w:basedOn w:val="Normal"/>
    <w:next w:val="Normal"/>
    <w:uiPriority w:val="99"/>
    <w:rsid w:val="001F43AF"/>
    <w:pPr>
      <w:spacing w:after="480" w:line="240" w:lineRule="auto"/>
      <w:ind w:left="1531" w:hanging="1531"/>
    </w:pPr>
    <w:rPr>
      <w:rFonts w:ascii="Times New Roman" w:eastAsia="Times New Roman" w:hAnsi="Times New Roman" w:cs="Times New Roman"/>
      <w:color w:val="auto"/>
      <w:szCs w:val="20"/>
    </w:rPr>
  </w:style>
  <w:style w:type="paragraph" w:customStyle="1" w:styleId="ListBullet1">
    <w:name w:val="List Bullet 1"/>
    <w:basedOn w:val="Text1"/>
    <w:uiPriority w:val="99"/>
    <w:rsid w:val="001F43AF"/>
    <w:pPr>
      <w:tabs>
        <w:tab w:val="num" w:pos="720"/>
      </w:tabs>
      <w:spacing w:after="0"/>
      <w:ind w:left="720" w:hanging="360"/>
    </w:pPr>
    <w:rPr>
      <w:rFonts w:eastAsia="Times New Roman"/>
      <w:lang w:eastAsia="en-US"/>
    </w:rPr>
  </w:style>
  <w:style w:type="paragraph" w:customStyle="1" w:styleId="ListDash">
    <w:name w:val="List Dash"/>
    <w:basedOn w:val="Normal"/>
    <w:uiPriority w:val="99"/>
    <w:rsid w:val="001F43AF"/>
    <w:pPr>
      <w:tabs>
        <w:tab w:val="num" w:pos="720"/>
      </w:tabs>
      <w:spacing w:after="0" w:line="240" w:lineRule="auto"/>
      <w:ind w:left="720" w:hanging="720"/>
    </w:pPr>
    <w:rPr>
      <w:rFonts w:ascii="Times New Roman" w:eastAsia="Times New Roman" w:hAnsi="Times New Roman" w:cs="Times New Roman"/>
      <w:color w:val="auto"/>
      <w:szCs w:val="20"/>
    </w:rPr>
  </w:style>
  <w:style w:type="paragraph" w:customStyle="1" w:styleId="ListDash1">
    <w:name w:val="List Dash 1"/>
    <w:basedOn w:val="Text1"/>
    <w:uiPriority w:val="99"/>
    <w:rsid w:val="001F43AF"/>
    <w:pPr>
      <w:tabs>
        <w:tab w:val="num" w:pos="283"/>
        <w:tab w:val="num" w:pos="720"/>
      </w:tabs>
      <w:spacing w:after="0"/>
      <w:ind w:left="720" w:hanging="360"/>
    </w:pPr>
    <w:rPr>
      <w:rFonts w:eastAsia="Times New Roman"/>
      <w:lang w:eastAsia="en-US"/>
    </w:rPr>
  </w:style>
  <w:style w:type="paragraph" w:customStyle="1" w:styleId="ListDash2">
    <w:name w:val="List Dash 2"/>
    <w:basedOn w:val="Text2"/>
    <w:uiPriority w:val="99"/>
    <w:rsid w:val="001F43AF"/>
    <w:pPr>
      <w:tabs>
        <w:tab w:val="clear" w:pos="2160"/>
        <w:tab w:val="num" w:pos="720"/>
      </w:tabs>
      <w:ind w:left="720" w:hanging="720"/>
    </w:pPr>
  </w:style>
  <w:style w:type="paragraph" w:customStyle="1" w:styleId="ListDash3">
    <w:name w:val="List Dash 3"/>
    <w:basedOn w:val="Text3"/>
    <w:uiPriority w:val="99"/>
    <w:rsid w:val="001F43AF"/>
    <w:pPr>
      <w:tabs>
        <w:tab w:val="clear" w:pos="2302"/>
        <w:tab w:val="num" w:pos="720"/>
      </w:tabs>
      <w:ind w:left="720" w:hanging="720"/>
    </w:pPr>
  </w:style>
  <w:style w:type="paragraph" w:customStyle="1" w:styleId="ListDash4">
    <w:name w:val="List Dash 4"/>
    <w:basedOn w:val="Text4"/>
    <w:uiPriority w:val="99"/>
    <w:rsid w:val="001F43AF"/>
    <w:pPr>
      <w:tabs>
        <w:tab w:val="num" w:pos="720"/>
      </w:tabs>
      <w:ind w:left="720" w:hanging="720"/>
    </w:pPr>
  </w:style>
  <w:style w:type="paragraph" w:customStyle="1" w:styleId="ListNumberLevel2">
    <w:name w:val="List Number (Level 2)"/>
    <w:basedOn w:val="Normal"/>
    <w:uiPriority w:val="99"/>
    <w:rsid w:val="001F43AF"/>
    <w:pPr>
      <w:tabs>
        <w:tab w:val="num" w:pos="1440"/>
      </w:tabs>
      <w:spacing w:after="0" w:line="240" w:lineRule="auto"/>
      <w:ind w:left="1440" w:hanging="720"/>
    </w:pPr>
    <w:rPr>
      <w:rFonts w:ascii="Times New Roman" w:eastAsia="Times New Roman" w:hAnsi="Times New Roman" w:cs="Times New Roman"/>
      <w:color w:val="auto"/>
      <w:szCs w:val="20"/>
    </w:rPr>
  </w:style>
  <w:style w:type="paragraph" w:customStyle="1" w:styleId="ListNumberLevel3">
    <w:name w:val="List Number (Level 3)"/>
    <w:basedOn w:val="Normal"/>
    <w:uiPriority w:val="99"/>
    <w:rsid w:val="001F43AF"/>
    <w:pPr>
      <w:numPr>
        <w:ilvl w:val="2"/>
        <w:numId w:val="20"/>
      </w:numPr>
      <w:spacing w:after="0" w:line="240" w:lineRule="auto"/>
    </w:pPr>
    <w:rPr>
      <w:rFonts w:ascii="Times New Roman" w:eastAsia="Times New Roman" w:hAnsi="Times New Roman" w:cs="Times New Roman"/>
      <w:color w:val="auto"/>
      <w:szCs w:val="20"/>
    </w:rPr>
  </w:style>
  <w:style w:type="paragraph" w:customStyle="1" w:styleId="ListNumberLevel4">
    <w:name w:val="List Number (Level 4)"/>
    <w:basedOn w:val="Normal"/>
    <w:uiPriority w:val="99"/>
    <w:rsid w:val="001F43AF"/>
    <w:pPr>
      <w:tabs>
        <w:tab w:val="num" w:pos="2880"/>
      </w:tabs>
      <w:spacing w:after="0" w:line="240" w:lineRule="auto"/>
      <w:ind w:left="2880" w:hanging="720"/>
    </w:pPr>
    <w:rPr>
      <w:rFonts w:ascii="Times New Roman" w:eastAsia="Times New Roman" w:hAnsi="Times New Roman" w:cs="Times New Roman"/>
      <w:color w:val="auto"/>
      <w:szCs w:val="20"/>
    </w:rPr>
  </w:style>
  <w:style w:type="paragraph" w:customStyle="1" w:styleId="ListNumber1">
    <w:name w:val="List Number 1"/>
    <w:basedOn w:val="Text1"/>
    <w:uiPriority w:val="99"/>
    <w:rsid w:val="001F43AF"/>
    <w:pPr>
      <w:tabs>
        <w:tab w:val="num" w:pos="283"/>
        <w:tab w:val="num" w:pos="720"/>
      </w:tabs>
      <w:spacing w:after="0"/>
      <w:ind w:left="720" w:hanging="360"/>
    </w:pPr>
    <w:rPr>
      <w:rFonts w:eastAsia="Times New Roman"/>
      <w:lang w:eastAsia="en-US"/>
    </w:rPr>
  </w:style>
  <w:style w:type="paragraph" w:customStyle="1" w:styleId="ListNumber1Level2">
    <w:name w:val="List Number 1 (Level 2)"/>
    <w:basedOn w:val="Text1"/>
    <w:uiPriority w:val="99"/>
    <w:rsid w:val="001F43AF"/>
    <w:pPr>
      <w:tabs>
        <w:tab w:val="num" w:pos="283"/>
        <w:tab w:val="num" w:pos="1440"/>
      </w:tabs>
      <w:spacing w:after="0"/>
      <w:ind w:left="1440" w:hanging="360"/>
    </w:pPr>
    <w:rPr>
      <w:rFonts w:eastAsia="Times New Roman"/>
      <w:lang w:eastAsia="en-US"/>
    </w:rPr>
  </w:style>
  <w:style w:type="paragraph" w:customStyle="1" w:styleId="ListNumber1Level3">
    <w:name w:val="List Number 1 (Level 3)"/>
    <w:basedOn w:val="Text1"/>
    <w:uiPriority w:val="99"/>
    <w:rsid w:val="001F43AF"/>
    <w:pPr>
      <w:tabs>
        <w:tab w:val="num" w:pos="283"/>
        <w:tab w:val="num" w:pos="2160"/>
      </w:tabs>
      <w:spacing w:after="0"/>
      <w:ind w:left="2160" w:hanging="360"/>
    </w:pPr>
    <w:rPr>
      <w:rFonts w:eastAsia="Times New Roman"/>
      <w:lang w:eastAsia="en-US"/>
    </w:rPr>
  </w:style>
  <w:style w:type="paragraph" w:customStyle="1" w:styleId="ListNumber1Level4">
    <w:name w:val="List Number 1 (Level 4)"/>
    <w:basedOn w:val="Text1"/>
    <w:uiPriority w:val="99"/>
    <w:rsid w:val="001F43AF"/>
    <w:pPr>
      <w:tabs>
        <w:tab w:val="num" w:pos="283"/>
        <w:tab w:val="num" w:pos="2880"/>
      </w:tabs>
      <w:spacing w:after="0"/>
      <w:ind w:left="2880" w:hanging="360"/>
    </w:pPr>
    <w:rPr>
      <w:rFonts w:eastAsia="Times New Roman"/>
      <w:lang w:eastAsia="en-US"/>
    </w:rPr>
  </w:style>
  <w:style w:type="paragraph" w:customStyle="1" w:styleId="ListNumber2Level2">
    <w:name w:val="List Number 2 (Level 2)"/>
    <w:basedOn w:val="Text2"/>
    <w:uiPriority w:val="99"/>
    <w:rsid w:val="001F43AF"/>
    <w:pPr>
      <w:tabs>
        <w:tab w:val="clear" w:pos="2160"/>
        <w:tab w:val="num" w:pos="1440"/>
      </w:tabs>
      <w:ind w:left="1440" w:hanging="720"/>
    </w:pPr>
  </w:style>
  <w:style w:type="paragraph" w:customStyle="1" w:styleId="ListNumber2Level3">
    <w:name w:val="List Number 2 (Level 3)"/>
    <w:basedOn w:val="Text2"/>
    <w:uiPriority w:val="99"/>
    <w:rsid w:val="001F43AF"/>
    <w:pPr>
      <w:tabs>
        <w:tab w:val="clear" w:pos="2160"/>
      </w:tabs>
      <w:ind w:left="2160" w:hanging="720"/>
    </w:pPr>
  </w:style>
  <w:style w:type="paragraph" w:customStyle="1" w:styleId="ListNumber2Level4">
    <w:name w:val="List Number 2 (Level 4)"/>
    <w:basedOn w:val="Text2"/>
    <w:uiPriority w:val="99"/>
    <w:rsid w:val="001F43AF"/>
    <w:pPr>
      <w:tabs>
        <w:tab w:val="clear" w:pos="2160"/>
        <w:tab w:val="num" w:pos="2880"/>
      </w:tabs>
      <w:ind w:left="3901" w:hanging="703"/>
    </w:pPr>
  </w:style>
  <w:style w:type="paragraph" w:customStyle="1" w:styleId="ListNumber3Level2">
    <w:name w:val="List Number 3 (Level 2)"/>
    <w:basedOn w:val="Text3"/>
    <w:uiPriority w:val="99"/>
    <w:rsid w:val="001F43AF"/>
    <w:pPr>
      <w:tabs>
        <w:tab w:val="clear" w:pos="2302"/>
        <w:tab w:val="num" w:pos="1440"/>
      </w:tabs>
      <w:ind w:left="1440" w:hanging="720"/>
    </w:pPr>
  </w:style>
  <w:style w:type="paragraph" w:customStyle="1" w:styleId="ListNumber3Level3">
    <w:name w:val="List Number 3 (Level 3)"/>
    <w:basedOn w:val="Text3"/>
    <w:uiPriority w:val="99"/>
    <w:rsid w:val="001F43AF"/>
    <w:pPr>
      <w:tabs>
        <w:tab w:val="clear" w:pos="2302"/>
        <w:tab w:val="num" w:pos="2160"/>
      </w:tabs>
      <w:ind w:left="2160" w:hanging="720"/>
    </w:pPr>
  </w:style>
  <w:style w:type="paragraph" w:customStyle="1" w:styleId="ListNumber3Level4">
    <w:name w:val="List Number 3 (Level 4)"/>
    <w:basedOn w:val="Text3"/>
    <w:uiPriority w:val="99"/>
    <w:rsid w:val="001F43AF"/>
    <w:pPr>
      <w:tabs>
        <w:tab w:val="clear" w:pos="2302"/>
        <w:tab w:val="num" w:pos="2880"/>
      </w:tabs>
      <w:ind w:left="2880" w:hanging="720"/>
    </w:pPr>
  </w:style>
  <w:style w:type="paragraph" w:customStyle="1" w:styleId="ListNumber4Level2">
    <w:name w:val="List Number 4 (Level 2)"/>
    <w:basedOn w:val="Text4"/>
    <w:uiPriority w:val="99"/>
    <w:rsid w:val="001F43AF"/>
    <w:pPr>
      <w:tabs>
        <w:tab w:val="num" w:pos="1440"/>
      </w:tabs>
      <w:ind w:left="1440" w:hanging="720"/>
    </w:pPr>
  </w:style>
  <w:style w:type="paragraph" w:customStyle="1" w:styleId="ListNumber4Level3">
    <w:name w:val="List Number 4 (Level 3)"/>
    <w:basedOn w:val="Text4"/>
    <w:uiPriority w:val="99"/>
    <w:rsid w:val="001F43AF"/>
    <w:pPr>
      <w:tabs>
        <w:tab w:val="num" w:pos="2160"/>
      </w:tabs>
      <w:ind w:left="2160" w:hanging="720"/>
    </w:pPr>
  </w:style>
  <w:style w:type="paragraph" w:customStyle="1" w:styleId="ListNumber4Level4">
    <w:name w:val="List Number 4 (Level 4)"/>
    <w:basedOn w:val="Text4"/>
    <w:uiPriority w:val="99"/>
    <w:rsid w:val="001F43AF"/>
    <w:pPr>
      <w:tabs>
        <w:tab w:val="num" w:pos="2880"/>
      </w:tabs>
      <w:ind w:hanging="720"/>
    </w:pPr>
  </w:style>
  <w:style w:type="paragraph" w:customStyle="1" w:styleId="Contact">
    <w:name w:val="Contact"/>
    <w:basedOn w:val="Normal"/>
    <w:next w:val="Enclosures"/>
    <w:uiPriority w:val="99"/>
    <w:rsid w:val="001F43AF"/>
    <w:pPr>
      <w:spacing w:before="480" w:after="0" w:line="240" w:lineRule="auto"/>
      <w:ind w:left="567" w:hanging="567"/>
      <w:jc w:val="left"/>
    </w:pPr>
    <w:rPr>
      <w:rFonts w:ascii="Times New Roman" w:eastAsia="Times New Roman" w:hAnsi="Times New Roman" w:cs="Times New Roman"/>
      <w:color w:val="auto"/>
      <w:szCs w:val="20"/>
    </w:rPr>
  </w:style>
  <w:style w:type="paragraph" w:customStyle="1" w:styleId="DisclaimerNotice">
    <w:name w:val="Disclaimer Notice"/>
    <w:basedOn w:val="Normal"/>
    <w:next w:val="AddressTR"/>
    <w:uiPriority w:val="99"/>
    <w:rsid w:val="001F43AF"/>
    <w:pPr>
      <w:spacing w:after="0" w:line="240" w:lineRule="auto"/>
      <w:ind w:left="5103"/>
      <w:jc w:val="left"/>
    </w:pPr>
    <w:rPr>
      <w:rFonts w:ascii="Times New Roman" w:eastAsia="Times New Roman" w:hAnsi="Times New Roman" w:cs="Times New Roman"/>
      <w:i/>
      <w:color w:val="auto"/>
      <w:sz w:val="20"/>
      <w:szCs w:val="20"/>
    </w:rPr>
  </w:style>
  <w:style w:type="paragraph" w:customStyle="1" w:styleId="Disclaimer">
    <w:name w:val="Disclaimer"/>
    <w:basedOn w:val="Normal"/>
    <w:uiPriority w:val="99"/>
    <w:rsid w:val="001F43AF"/>
    <w:pPr>
      <w:keepLines/>
      <w:pBdr>
        <w:top w:val="single" w:sz="4" w:space="1" w:color="auto"/>
      </w:pBdr>
      <w:spacing w:before="480" w:after="0" w:line="240" w:lineRule="auto"/>
    </w:pPr>
    <w:rPr>
      <w:rFonts w:ascii="Times New Roman" w:eastAsia="Times New Roman" w:hAnsi="Times New Roman" w:cs="Times New Roman"/>
      <w:i/>
      <w:color w:val="auto"/>
      <w:szCs w:val="20"/>
    </w:rPr>
  </w:style>
  <w:style w:type="paragraph" w:customStyle="1" w:styleId="DisclaimerSJ">
    <w:name w:val="Disclaimer_SJ"/>
    <w:basedOn w:val="Normal"/>
    <w:next w:val="Normal"/>
    <w:uiPriority w:val="99"/>
    <w:rsid w:val="001F43AF"/>
    <w:pPr>
      <w:spacing w:after="0" w:line="240" w:lineRule="auto"/>
    </w:pPr>
    <w:rPr>
      <w:rFonts w:ascii="Arial" w:eastAsia="Times New Roman" w:hAnsi="Arial" w:cs="Times New Roman"/>
      <w:b/>
      <w:color w:val="auto"/>
      <w:sz w:val="16"/>
      <w:szCs w:val="20"/>
    </w:rPr>
  </w:style>
  <w:style w:type="paragraph" w:customStyle="1" w:styleId="ZCom">
    <w:name w:val="Z_Com"/>
    <w:basedOn w:val="Normal"/>
    <w:next w:val="ZDGName"/>
    <w:uiPriority w:val="99"/>
    <w:rsid w:val="001F43AF"/>
    <w:pPr>
      <w:widowControl w:val="0"/>
      <w:autoSpaceDE w:val="0"/>
      <w:autoSpaceDN w:val="0"/>
      <w:spacing w:after="0" w:line="240" w:lineRule="auto"/>
      <w:ind w:right="85"/>
    </w:pPr>
    <w:rPr>
      <w:rFonts w:ascii="Arial" w:eastAsia="Times New Roman" w:hAnsi="Arial" w:cs="Arial"/>
      <w:color w:val="auto"/>
      <w:szCs w:val="24"/>
      <w:lang w:eastAsia="en-GB"/>
    </w:rPr>
  </w:style>
  <w:style w:type="paragraph" w:customStyle="1" w:styleId="ZDGName">
    <w:name w:val="Z_DGName"/>
    <w:basedOn w:val="Normal"/>
    <w:uiPriority w:val="99"/>
    <w:rsid w:val="001F43AF"/>
    <w:pPr>
      <w:widowControl w:val="0"/>
      <w:autoSpaceDE w:val="0"/>
      <w:autoSpaceDN w:val="0"/>
      <w:spacing w:after="0" w:line="240" w:lineRule="auto"/>
      <w:ind w:right="85"/>
      <w:jc w:val="left"/>
    </w:pPr>
    <w:rPr>
      <w:rFonts w:ascii="Arial" w:eastAsia="Times New Roman" w:hAnsi="Arial" w:cs="Arial"/>
      <w:color w:val="auto"/>
      <w:sz w:val="16"/>
      <w:szCs w:val="16"/>
      <w:lang w:eastAsia="en-GB"/>
    </w:rPr>
  </w:style>
  <w:style w:type="character" w:styleId="PageNumber">
    <w:name w:val="page number"/>
    <w:basedOn w:val="DefaultParagraphFont"/>
    <w:uiPriority w:val="99"/>
    <w:rsid w:val="001F43AF"/>
    <w:rPr>
      <w:rFonts w:cs="Times New Roman"/>
    </w:rPr>
  </w:style>
  <w:style w:type="paragraph" w:customStyle="1" w:styleId="box">
    <w:name w:val="box"/>
    <w:basedOn w:val="Normal"/>
    <w:uiPriority w:val="99"/>
    <w:rsid w:val="001F43AF"/>
    <w:pPr>
      <w:spacing w:before="120" w:after="0" w:line="240" w:lineRule="auto"/>
    </w:pPr>
    <w:rPr>
      <w:rFonts w:ascii="Times New Roman" w:eastAsia="Times New Roman" w:hAnsi="Times New Roman" w:cs="Times New Roman"/>
      <w:color w:val="auto"/>
      <w:sz w:val="32"/>
      <w:szCs w:val="32"/>
      <w:lang w:eastAsia="fr-BE"/>
    </w:rPr>
  </w:style>
  <w:style w:type="character" w:styleId="HTMLCite">
    <w:name w:val="HTML Cite"/>
    <w:basedOn w:val="DefaultParagraphFont"/>
    <w:uiPriority w:val="99"/>
    <w:unhideWhenUsed/>
    <w:rsid w:val="001F43AF"/>
    <w:rPr>
      <w:i/>
      <w:iCs/>
    </w:rPr>
  </w:style>
  <w:style w:type="table" w:customStyle="1" w:styleId="2-11">
    <w:name w:val="Μεσαία σκίαση 2 - ΄Εμφαση 11"/>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ootnotetext0">
    <w:name w:val="Footnotetext"/>
    <w:basedOn w:val="Normal"/>
    <w:uiPriority w:val="99"/>
    <w:semiHidden/>
    <w:unhideWhenUsed/>
    <w:rsid w:val="001F43AF"/>
    <w:pPr>
      <w:spacing w:after="60" w:line="240" w:lineRule="auto"/>
      <w:jc w:val="left"/>
    </w:pPr>
    <w:rPr>
      <w:rFonts w:ascii="Arial" w:eastAsia="Times New Roman" w:hAnsi="Arial" w:cs="Times New Roman"/>
      <w:color w:val="auto"/>
      <w:sz w:val="14"/>
      <w:szCs w:val="14"/>
    </w:rPr>
  </w:style>
  <w:style w:type="table" w:styleId="LightList-Accent4">
    <w:name w:val="Light List Accent 4"/>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55BA3" w:themeColor="accent4"/>
        <w:left w:val="single" w:sz="8" w:space="0" w:color="555BA3" w:themeColor="accent4"/>
        <w:bottom w:val="single" w:sz="8" w:space="0" w:color="555BA3" w:themeColor="accent4"/>
        <w:right w:val="single" w:sz="8" w:space="0" w:color="555BA3" w:themeColor="accent4"/>
      </w:tblBorders>
    </w:tblPr>
    <w:tblStylePr w:type="firstRow">
      <w:pPr>
        <w:spacing w:before="0" w:after="0" w:line="240" w:lineRule="auto"/>
      </w:pPr>
      <w:rPr>
        <w:b/>
        <w:bCs/>
        <w:color w:val="FFFFFF" w:themeColor="background1"/>
      </w:rPr>
      <w:tblPr/>
      <w:tcPr>
        <w:shd w:val="clear" w:color="auto" w:fill="555BA3" w:themeFill="accent4"/>
      </w:tcPr>
    </w:tblStylePr>
    <w:tblStylePr w:type="lastRow">
      <w:pPr>
        <w:spacing w:before="0" w:after="0" w:line="240" w:lineRule="auto"/>
      </w:pPr>
      <w:rPr>
        <w:b/>
        <w:bCs/>
      </w:rPr>
      <w:tblPr/>
      <w:tcPr>
        <w:tcBorders>
          <w:top w:val="double" w:sz="6" w:space="0" w:color="555BA3" w:themeColor="accent4"/>
          <w:left w:val="single" w:sz="8" w:space="0" w:color="555BA3" w:themeColor="accent4"/>
          <w:bottom w:val="single" w:sz="8" w:space="0" w:color="555BA3" w:themeColor="accent4"/>
          <w:right w:val="single" w:sz="8" w:space="0" w:color="555BA3" w:themeColor="accent4"/>
        </w:tcBorders>
      </w:tcPr>
    </w:tblStylePr>
    <w:tblStylePr w:type="firstCol">
      <w:rPr>
        <w:b/>
        <w:bCs/>
      </w:rPr>
    </w:tblStylePr>
    <w:tblStylePr w:type="lastCol">
      <w:rPr>
        <w:b/>
        <w:bCs/>
      </w:rPr>
    </w:tblStylePr>
    <w:tblStylePr w:type="band1Vert">
      <w:tblPr/>
      <w:tcPr>
        <w:tcBorders>
          <w:top w:val="single" w:sz="8" w:space="0" w:color="555BA3" w:themeColor="accent4"/>
          <w:left w:val="single" w:sz="8" w:space="0" w:color="555BA3" w:themeColor="accent4"/>
          <w:bottom w:val="single" w:sz="8" w:space="0" w:color="555BA3" w:themeColor="accent4"/>
          <w:right w:val="single" w:sz="8" w:space="0" w:color="555BA3" w:themeColor="accent4"/>
        </w:tcBorders>
      </w:tcPr>
    </w:tblStylePr>
    <w:tblStylePr w:type="band1Horz">
      <w:tblPr/>
      <w:tcPr>
        <w:tcBorders>
          <w:top w:val="single" w:sz="8" w:space="0" w:color="555BA3" w:themeColor="accent4"/>
          <w:left w:val="single" w:sz="8" w:space="0" w:color="555BA3" w:themeColor="accent4"/>
          <w:bottom w:val="single" w:sz="8" w:space="0" w:color="555BA3" w:themeColor="accent4"/>
          <w:right w:val="single" w:sz="8" w:space="0" w:color="555BA3" w:themeColor="accent4"/>
        </w:tcBorders>
      </w:tcPr>
    </w:tblStylePr>
  </w:style>
  <w:style w:type="table" w:styleId="LightList-Accent3">
    <w:name w:val="Light List Accent 3"/>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6">
    <w:name w:val="Light List Accent 6"/>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8AAC8" w:themeColor="accent6"/>
        <w:left w:val="single" w:sz="8" w:space="0" w:color="78AAC8" w:themeColor="accent6"/>
        <w:bottom w:val="single" w:sz="8" w:space="0" w:color="78AAC8" w:themeColor="accent6"/>
        <w:right w:val="single" w:sz="8" w:space="0" w:color="78AAC8" w:themeColor="accent6"/>
      </w:tblBorders>
    </w:tblPr>
    <w:tblStylePr w:type="firstRow">
      <w:pPr>
        <w:spacing w:before="0" w:after="0" w:line="240" w:lineRule="auto"/>
      </w:pPr>
      <w:rPr>
        <w:b/>
        <w:bCs/>
        <w:color w:val="FFFFFF" w:themeColor="background1"/>
      </w:rPr>
      <w:tblPr/>
      <w:tcPr>
        <w:shd w:val="clear" w:color="auto" w:fill="78AAC8" w:themeFill="accent6"/>
      </w:tcPr>
    </w:tblStylePr>
    <w:tblStylePr w:type="lastRow">
      <w:pPr>
        <w:spacing w:before="0" w:after="0" w:line="240" w:lineRule="auto"/>
      </w:pPr>
      <w:rPr>
        <w:b/>
        <w:bCs/>
      </w:rPr>
      <w:tblPr/>
      <w:tcPr>
        <w:tcBorders>
          <w:top w:val="double" w:sz="6" w:space="0" w:color="78AAC8" w:themeColor="accent6"/>
          <w:left w:val="single" w:sz="8" w:space="0" w:color="78AAC8" w:themeColor="accent6"/>
          <w:bottom w:val="single" w:sz="8" w:space="0" w:color="78AAC8" w:themeColor="accent6"/>
          <w:right w:val="single" w:sz="8" w:space="0" w:color="78AAC8" w:themeColor="accent6"/>
        </w:tcBorders>
      </w:tcPr>
    </w:tblStylePr>
    <w:tblStylePr w:type="firstCol">
      <w:rPr>
        <w:b/>
        <w:bCs/>
      </w:rPr>
    </w:tblStylePr>
    <w:tblStylePr w:type="lastCol">
      <w:rPr>
        <w:b/>
        <w:bCs/>
      </w:rPr>
    </w:tblStylePr>
    <w:tblStylePr w:type="band1Vert">
      <w:tblPr/>
      <w:tcPr>
        <w:tcBorders>
          <w:top w:val="single" w:sz="8" w:space="0" w:color="78AAC8" w:themeColor="accent6"/>
          <w:left w:val="single" w:sz="8" w:space="0" w:color="78AAC8" w:themeColor="accent6"/>
          <w:bottom w:val="single" w:sz="8" w:space="0" w:color="78AAC8" w:themeColor="accent6"/>
          <w:right w:val="single" w:sz="8" w:space="0" w:color="78AAC8" w:themeColor="accent6"/>
        </w:tcBorders>
      </w:tcPr>
    </w:tblStylePr>
    <w:tblStylePr w:type="band1Horz">
      <w:tblPr/>
      <w:tcPr>
        <w:tcBorders>
          <w:top w:val="single" w:sz="8" w:space="0" w:color="78AAC8" w:themeColor="accent6"/>
          <w:left w:val="single" w:sz="8" w:space="0" w:color="78AAC8" w:themeColor="accent6"/>
          <w:bottom w:val="single" w:sz="8" w:space="0" w:color="78AAC8" w:themeColor="accent6"/>
          <w:right w:val="single" w:sz="8" w:space="0" w:color="78AAC8" w:themeColor="accent6"/>
        </w:tcBorders>
      </w:tcPr>
    </w:tblStylePr>
  </w:style>
  <w:style w:type="table" w:customStyle="1" w:styleId="-11">
    <w:name w:val="Ανοιχτόχρωμη λίστα - ΄Εμφαση 11"/>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table" w:styleId="MediumShading2-Accent2">
    <w:name w:val="Medium Shading 2 Accent 2"/>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32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328C" w:themeFill="accent2"/>
      </w:tcPr>
    </w:tblStylePr>
    <w:tblStylePr w:type="lastCol">
      <w:rPr>
        <w:b/>
        <w:bCs/>
        <w:color w:val="FFFFFF" w:themeColor="background1"/>
      </w:rPr>
      <w:tblPr/>
      <w:tcPr>
        <w:tcBorders>
          <w:left w:val="nil"/>
          <w:right w:val="nil"/>
          <w:insideH w:val="nil"/>
          <w:insideV w:val="nil"/>
        </w:tcBorders>
        <w:shd w:val="clear" w:color="auto" w:fill="2B32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Elegant">
    <w:name w:val="Table Elegant"/>
    <w:basedOn w:val="TableNormal"/>
    <w:uiPriority w:val="99"/>
    <w:unhideWhenUsed/>
    <w:rsid w:val="001F43AF"/>
    <w:pPr>
      <w:spacing w:after="0"/>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numbering" w:customStyle="1" w:styleId="List0">
    <w:name w:val="List 0"/>
    <w:basedOn w:val="NoList"/>
    <w:rsid w:val="001F43AF"/>
  </w:style>
  <w:style w:type="paragraph" w:customStyle="1" w:styleId="Corps">
    <w:name w:val="Corps"/>
    <w:rsid w:val="001F43AF"/>
    <w:pPr>
      <w:pBdr>
        <w:top w:val="nil"/>
        <w:left w:val="nil"/>
        <w:bottom w:val="nil"/>
        <w:right w:val="nil"/>
        <w:between w:val="nil"/>
        <w:bar w:val="nil"/>
      </w:pBdr>
      <w:spacing w:after="0" w:line="240" w:lineRule="auto"/>
    </w:pPr>
    <w:rPr>
      <w:rFonts w:ascii="Arial Unicode MS" w:eastAsia="Arial Unicode MS" w:hAnsi="Times New Roman" w:cs="Arial Unicode MS"/>
      <w:color w:val="000000"/>
      <w:u w:color="000000"/>
      <w:bdr w:val="nil"/>
    </w:rPr>
  </w:style>
  <w:style w:type="paragraph" w:customStyle="1" w:styleId="Pardfaut">
    <w:name w:val="Par défaut"/>
    <w:rsid w:val="001F43A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1F43AF"/>
    <w:rPr>
      <w:rFonts w:cs="Times New Roman"/>
      <w:color w:val="0000FF"/>
      <w:u w:val="single" w:color="0000FF"/>
    </w:rPr>
  </w:style>
  <w:style w:type="numbering" w:customStyle="1" w:styleId="List1">
    <w:name w:val="List 1"/>
    <w:basedOn w:val="NoList"/>
    <w:rsid w:val="001F43AF"/>
  </w:style>
  <w:style w:type="paragraph" w:customStyle="1" w:styleId="Notedebasdepage">
    <w:name w:val="Note de bas de page"/>
    <w:rsid w:val="001F43A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Titre4">
    <w:name w:val="Titre 4"/>
    <w:next w:val="Corpsdetexte"/>
    <w:rsid w:val="001F43AF"/>
    <w:pPr>
      <w:keepNext/>
      <w:keepLines/>
      <w:pBdr>
        <w:top w:val="nil"/>
        <w:left w:val="nil"/>
        <w:bottom w:val="nil"/>
        <w:right w:val="nil"/>
        <w:between w:val="nil"/>
        <w:bar w:val="nil"/>
      </w:pBdr>
      <w:suppressAutoHyphens/>
      <w:spacing w:before="100" w:line="240" w:lineRule="auto"/>
      <w:outlineLvl w:val="3"/>
    </w:pPr>
    <w:rPr>
      <w:rFonts w:ascii="Times New Roman" w:eastAsia="Arial Unicode MS" w:hAnsi="Arial Unicode MS" w:cs="Arial Unicode MS"/>
      <w:b/>
      <w:bCs/>
      <w:color w:val="000000"/>
      <w:u w:color="000000"/>
      <w:bdr w:val="nil"/>
    </w:rPr>
  </w:style>
  <w:style w:type="paragraph" w:customStyle="1" w:styleId="Corpsdetexte">
    <w:name w:val="Corps de texte"/>
    <w:rsid w:val="001F43AF"/>
    <w:pPr>
      <w:pBdr>
        <w:top w:val="nil"/>
        <w:left w:val="nil"/>
        <w:bottom w:val="nil"/>
        <w:right w:val="nil"/>
        <w:between w:val="nil"/>
        <w:bar w:val="nil"/>
      </w:pBdr>
      <w:suppressAutoHyphens/>
      <w:spacing w:line="240" w:lineRule="auto"/>
    </w:pPr>
    <w:rPr>
      <w:rFonts w:ascii="Times New Roman" w:eastAsia="Arial Unicode MS" w:hAnsi="Arial Unicode MS" w:cs="Arial Unicode MS"/>
      <w:color w:val="000000"/>
      <w:u w:color="000000"/>
      <w:bdr w:val="nil"/>
    </w:rPr>
  </w:style>
  <w:style w:type="table" w:customStyle="1" w:styleId="TableNormal1">
    <w:name w:val="Table Normal1"/>
    <w:rsid w:val="001F43A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fr-FR" w:eastAsia="fr-FR"/>
    </w:rPr>
    <w:tblPr>
      <w:tblInd w:w="0" w:type="dxa"/>
      <w:tblCellMar>
        <w:top w:w="0" w:type="dxa"/>
        <w:left w:w="0" w:type="dxa"/>
        <w:bottom w:w="0" w:type="dxa"/>
        <w:right w:w="0" w:type="dxa"/>
      </w:tblCellMar>
    </w:tblPr>
  </w:style>
  <w:style w:type="paragraph" w:customStyle="1" w:styleId="Titre41">
    <w:name w:val="Titre 41"/>
    <w:next w:val="Corpsdetexte1"/>
    <w:rsid w:val="001F43AF"/>
    <w:pPr>
      <w:keepNext/>
      <w:keepLines/>
      <w:pBdr>
        <w:top w:val="nil"/>
        <w:left w:val="nil"/>
        <w:bottom w:val="nil"/>
        <w:right w:val="nil"/>
        <w:between w:val="nil"/>
        <w:bar w:val="nil"/>
      </w:pBdr>
      <w:suppressAutoHyphens/>
      <w:spacing w:before="100" w:line="240" w:lineRule="auto"/>
      <w:outlineLvl w:val="3"/>
    </w:pPr>
    <w:rPr>
      <w:rFonts w:ascii="Times New Roman" w:eastAsia="Arial Unicode MS" w:hAnsi="Arial Unicode MS" w:cs="Arial Unicode MS"/>
      <w:b/>
      <w:bCs/>
      <w:color w:val="000000"/>
      <w:u w:color="000000"/>
      <w:bdr w:val="nil"/>
    </w:rPr>
  </w:style>
  <w:style w:type="paragraph" w:customStyle="1" w:styleId="Corpsdetexte1">
    <w:name w:val="Corps de texte1"/>
    <w:rsid w:val="001F43AF"/>
    <w:pPr>
      <w:pBdr>
        <w:top w:val="nil"/>
        <w:left w:val="nil"/>
        <w:bottom w:val="nil"/>
        <w:right w:val="nil"/>
        <w:between w:val="nil"/>
        <w:bar w:val="nil"/>
      </w:pBdr>
      <w:suppressAutoHyphens/>
      <w:spacing w:line="240" w:lineRule="auto"/>
    </w:pPr>
    <w:rPr>
      <w:rFonts w:ascii="Times New Roman" w:eastAsia="Arial Unicode MS" w:hAnsi="Arial Unicode MS" w:cs="Arial Unicode MS"/>
      <w:color w:val="000000"/>
      <w:u w:color="000000"/>
      <w:bdr w:val="nil"/>
    </w:rPr>
  </w:style>
  <w:style w:type="paragraph" w:styleId="HTMLPreformatted">
    <w:name w:val="HTML Preformatted"/>
    <w:basedOn w:val="Normal"/>
    <w:link w:val="HTMLPreformattedChar"/>
    <w:uiPriority w:val="99"/>
    <w:unhideWhenUsed/>
    <w:rsid w:val="001F4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imes New Roman" w:hAnsi="Courier" w:cs="Courier"/>
      <w:color w:val="auto"/>
      <w:sz w:val="20"/>
      <w:szCs w:val="20"/>
      <w:lang w:val="fr-FR" w:eastAsia="fr-FR"/>
    </w:rPr>
  </w:style>
  <w:style w:type="character" w:customStyle="1" w:styleId="HTMLPreformattedChar">
    <w:name w:val="HTML Preformatted Char"/>
    <w:basedOn w:val="DefaultParagraphFont"/>
    <w:link w:val="HTMLPreformatted"/>
    <w:uiPriority w:val="99"/>
    <w:rsid w:val="001F43AF"/>
    <w:rPr>
      <w:rFonts w:ascii="Courier" w:eastAsia="Times New Roman" w:hAnsi="Courier" w:cs="Courier"/>
      <w:sz w:val="20"/>
      <w:szCs w:val="20"/>
      <w:lang w:val="fr-FR" w:eastAsia="fr-FR"/>
    </w:rPr>
  </w:style>
  <w:style w:type="paragraph" w:customStyle="1" w:styleId="TextBody">
    <w:name w:val="Text Body"/>
    <w:basedOn w:val="Normal"/>
    <w:uiPriority w:val="99"/>
    <w:qFormat/>
    <w:rsid w:val="001F43AF"/>
    <w:pPr>
      <w:suppressAutoHyphens/>
      <w:spacing w:line="240" w:lineRule="auto"/>
    </w:pPr>
    <w:rPr>
      <w:rFonts w:ascii="Times New Roman" w:eastAsia="Times New Roman" w:hAnsi="Times New Roman" w:cs="Times New Roman"/>
      <w:color w:val="auto"/>
      <w:szCs w:val="20"/>
    </w:rPr>
  </w:style>
  <w:style w:type="character" w:customStyle="1" w:styleId="NormaljustifiCar">
    <w:name w:val="Normal justifié Car"/>
    <w:uiPriority w:val="99"/>
    <w:rsid w:val="001F43AF"/>
    <w:rPr>
      <w:rFonts w:ascii="Arial" w:hAnsi="Arial"/>
      <w:sz w:val="24"/>
      <w:lang w:val="fr-CH" w:eastAsia="fr-FR"/>
    </w:rPr>
  </w:style>
  <w:style w:type="character" w:customStyle="1" w:styleId="TextCar">
    <w:name w:val="Text Car"/>
    <w:link w:val="Text"/>
    <w:rsid w:val="001F43AF"/>
    <w:rPr>
      <w:rFonts w:ascii="Times New Roman" w:eastAsia="Calibri" w:hAnsi="Times New Roman" w:cs="Times New Roman"/>
      <w:sz w:val="20"/>
      <w:szCs w:val="20"/>
    </w:rPr>
  </w:style>
  <w:style w:type="table" w:customStyle="1" w:styleId="Grilleclaire2">
    <w:name w:val="Grille claire2"/>
    <w:basedOn w:val="TableNormal"/>
    <w:uiPriority w:val="62"/>
    <w:rsid w:val="001F43AF"/>
    <w:pPr>
      <w:spacing w:after="0" w:line="240" w:lineRule="auto"/>
    </w:pPr>
    <w:rPr>
      <w:rFonts w:cs="Times New Roman"/>
      <w:sz w:val="20"/>
      <w:szCs w:val="20"/>
      <w:lang w:val="fr-FR" w:eastAsia="fr-F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UNormal">
    <w:name w:val="EU Normal"/>
    <w:basedOn w:val="Normal"/>
    <w:link w:val="EUNormalChar"/>
    <w:rsid w:val="001F43AF"/>
    <w:pPr>
      <w:spacing w:after="0" w:line="240" w:lineRule="auto"/>
      <w:jc w:val="left"/>
    </w:pPr>
    <w:rPr>
      <w:rFonts w:ascii="Times New Roman" w:eastAsia="Times New Roman" w:hAnsi="Times New Roman" w:cs="Times New Roman"/>
      <w:color w:val="auto"/>
      <w:lang w:eastAsia="en-GB"/>
    </w:rPr>
  </w:style>
  <w:style w:type="character" w:customStyle="1" w:styleId="EUNormalChar">
    <w:name w:val="EU Normal Char"/>
    <w:link w:val="EUNormal"/>
    <w:rsid w:val="001F43AF"/>
    <w:rPr>
      <w:rFonts w:ascii="Times New Roman" w:eastAsia="Times New Roman" w:hAnsi="Times New Roman" w:cs="Times New Roman"/>
      <w:lang w:val="en-GB" w:eastAsia="en-GB"/>
    </w:rPr>
  </w:style>
  <w:style w:type="paragraph" w:customStyle="1" w:styleId="Pa19">
    <w:name w:val="Pa19"/>
    <w:basedOn w:val="Default"/>
    <w:next w:val="Default"/>
    <w:uiPriority w:val="99"/>
    <w:rsid w:val="001F43AF"/>
    <w:pPr>
      <w:spacing w:line="241" w:lineRule="atLeast"/>
    </w:pPr>
    <w:rPr>
      <w:rFonts w:ascii="Arial Narrow" w:eastAsia="Calibri" w:hAnsi="Arial Narrow" w:cs="Times New Roman"/>
      <w:color w:val="auto"/>
      <w:lang w:val="en-GB" w:eastAsia="it-IT"/>
    </w:rPr>
  </w:style>
  <w:style w:type="character" w:customStyle="1" w:styleId="A0">
    <w:name w:val="A0"/>
    <w:uiPriority w:val="99"/>
    <w:rsid w:val="001F43AF"/>
    <w:rPr>
      <w:rFonts w:cs="Arial Narrow"/>
      <w:b/>
      <w:bCs/>
      <w:color w:val="FFFFFF"/>
      <w:sz w:val="18"/>
      <w:szCs w:val="18"/>
    </w:rPr>
  </w:style>
  <w:style w:type="paragraph" w:customStyle="1" w:styleId="Pa20">
    <w:name w:val="Pa20"/>
    <w:basedOn w:val="Default"/>
    <w:next w:val="Default"/>
    <w:uiPriority w:val="99"/>
    <w:rsid w:val="001F43AF"/>
    <w:pPr>
      <w:spacing w:line="221" w:lineRule="atLeast"/>
    </w:pPr>
    <w:rPr>
      <w:rFonts w:ascii="Arial Narrow" w:eastAsia="Calibri" w:hAnsi="Arial Narrow" w:cs="Times New Roman"/>
      <w:color w:val="auto"/>
      <w:lang w:val="en-GB" w:eastAsia="it-IT"/>
    </w:rPr>
  </w:style>
  <w:style w:type="character" w:customStyle="1" w:styleId="A7">
    <w:name w:val="A7"/>
    <w:uiPriority w:val="99"/>
    <w:rsid w:val="001F43AF"/>
    <w:rPr>
      <w:rFonts w:cs="Arial Narrow"/>
      <w:b/>
      <w:bCs/>
      <w:color w:val="211D1E"/>
      <w:sz w:val="18"/>
      <w:szCs w:val="18"/>
    </w:rPr>
  </w:style>
  <w:style w:type="paragraph" w:customStyle="1" w:styleId="Pa21">
    <w:name w:val="Pa21"/>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2">
    <w:name w:val="Pa22"/>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3">
    <w:name w:val="Pa23"/>
    <w:basedOn w:val="Default"/>
    <w:next w:val="Default"/>
    <w:uiPriority w:val="99"/>
    <w:rsid w:val="001F43AF"/>
    <w:pPr>
      <w:spacing w:line="221" w:lineRule="atLeast"/>
    </w:pPr>
    <w:rPr>
      <w:rFonts w:ascii="Arial Narrow" w:eastAsia="Calibri" w:hAnsi="Arial Narrow" w:cs="Times New Roman"/>
      <w:color w:val="auto"/>
      <w:lang w:val="en-GB" w:eastAsia="it-IT"/>
    </w:rPr>
  </w:style>
  <w:style w:type="character" w:customStyle="1" w:styleId="A8">
    <w:name w:val="A8"/>
    <w:uiPriority w:val="99"/>
    <w:rsid w:val="001F43AF"/>
    <w:rPr>
      <w:rFonts w:cs="Arial Narrow"/>
      <w:color w:val="211D1E"/>
      <w:sz w:val="16"/>
      <w:szCs w:val="16"/>
    </w:rPr>
  </w:style>
  <w:style w:type="paragraph" w:customStyle="1" w:styleId="Pa24">
    <w:name w:val="Pa24"/>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5">
    <w:name w:val="Pa25"/>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6">
    <w:name w:val="Pa26"/>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Pa27">
    <w:name w:val="Pa27"/>
    <w:basedOn w:val="Default"/>
    <w:next w:val="Default"/>
    <w:uiPriority w:val="99"/>
    <w:rsid w:val="001F43AF"/>
    <w:pPr>
      <w:spacing w:line="221" w:lineRule="atLeast"/>
    </w:pPr>
    <w:rPr>
      <w:rFonts w:ascii="Arial Narrow" w:eastAsia="Calibri" w:hAnsi="Arial Narrow" w:cs="Times New Roman"/>
      <w:color w:val="auto"/>
      <w:lang w:val="en-GB" w:eastAsia="it-IT"/>
    </w:rPr>
  </w:style>
  <w:style w:type="paragraph" w:customStyle="1" w:styleId="30">
    <w:name w:val="Στυλ ΠΠ 3 + Πριν:  0 στ."/>
    <w:basedOn w:val="TOC3"/>
    <w:rsid w:val="001F43AF"/>
    <w:pPr>
      <w:numPr>
        <w:ilvl w:val="2"/>
        <w:numId w:val="1"/>
      </w:numPr>
      <w:tabs>
        <w:tab w:val="left" w:pos="1134"/>
        <w:tab w:val="right" w:leader="dot" w:pos="9639"/>
      </w:tabs>
      <w:spacing w:line="240" w:lineRule="auto"/>
      <w:ind w:left="442"/>
      <w:jc w:val="left"/>
    </w:pPr>
    <w:rPr>
      <w:rFonts w:eastAsia="Times New Roman" w:cs="Times New Roman"/>
      <w:noProof/>
      <w:color w:val="auto"/>
      <w:sz w:val="20"/>
      <w:szCs w:val="20"/>
      <w:lang w:eastAsia="en-GB"/>
    </w:rPr>
  </w:style>
  <w:style w:type="paragraph" w:customStyle="1" w:styleId="301">
    <w:name w:val="Στυλ ΠΠ 3 + Πριν:  0 στ.1"/>
    <w:basedOn w:val="TOC3"/>
    <w:autoRedefine/>
    <w:rsid w:val="001F43AF"/>
    <w:pPr>
      <w:tabs>
        <w:tab w:val="left" w:pos="1134"/>
        <w:tab w:val="right" w:leader="dot" w:pos="9639"/>
      </w:tabs>
      <w:spacing w:line="240" w:lineRule="auto"/>
      <w:ind w:left="442" w:hanging="504"/>
      <w:jc w:val="left"/>
    </w:pPr>
    <w:rPr>
      <w:rFonts w:eastAsia="Times New Roman" w:cs="Times New Roman"/>
      <w:noProof/>
      <w:color w:val="auto"/>
      <w:sz w:val="20"/>
      <w:szCs w:val="20"/>
      <w:lang w:eastAsia="en-GB"/>
    </w:rPr>
  </w:style>
  <w:style w:type="paragraph" w:customStyle="1" w:styleId="302">
    <w:name w:val="Στυλ ΠΠ 3 + Πριν:  0 στ.2"/>
    <w:basedOn w:val="TOC3"/>
    <w:autoRedefine/>
    <w:rsid w:val="001F43AF"/>
    <w:pPr>
      <w:tabs>
        <w:tab w:val="left" w:pos="1134"/>
        <w:tab w:val="right" w:leader="dot" w:pos="9639"/>
      </w:tabs>
      <w:spacing w:line="240" w:lineRule="auto"/>
      <w:ind w:left="442" w:hanging="504"/>
      <w:jc w:val="left"/>
    </w:pPr>
    <w:rPr>
      <w:rFonts w:eastAsia="Times New Roman" w:cs="Times New Roman"/>
      <w:noProof/>
      <w:color w:val="auto"/>
      <w:sz w:val="20"/>
      <w:szCs w:val="20"/>
      <w:lang w:eastAsia="en-GB"/>
    </w:rPr>
  </w:style>
  <w:style w:type="paragraph" w:customStyle="1" w:styleId="303">
    <w:name w:val="Στυλ ΠΠ 3 + Πριν:  0 στ.3"/>
    <w:basedOn w:val="TOC3"/>
    <w:autoRedefine/>
    <w:rsid w:val="001F43AF"/>
    <w:pPr>
      <w:numPr>
        <w:numId w:val="5"/>
      </w:numPr>
      <w:tabs>
        <w:tab w:val="left" w:pos="1134"/>
        <w:tab w:val="right" w:pos="9639"/>
      </w:tabs>
      <w:spacing w:line="240" w:lineRule="auto"/>
      <w:ind w:left="442"/>
      <w:jc w:val="left"/>
    </w:pPr>
    <w:rPr>
      <w:rFonts w:eastAsia="Times New Roman" w:cs="Times New Roman"/>
      <w:noProof/>
      <w:color w:val="auto"/>
      <w:sz w:val="20"/>
      <w:szCs w:val="20"/>
      <w:lang w:eastAsia="en-GB"/>
    </w:rPr>
  </w:style>
  <w:style w:type="table" w:customStyle="1" w:styleId="2">
    <w:name w:val="Ανοιχτόχρωμη λίστα2"/>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2-12">
    <w:name w:val="Μεσαία σκίαση 2 - ΄Εμφαση 12"/>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2">
    <w:name w:val="Ανοιχτόχρωμη λίστα - ΄Εμφαση 12"/>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character" w:customStyle="1" w:styleId="InternetLink">
    <w:name w:val="Internet Link"/>
    <w:uiPriority w:val="99"/>
    <w:rsid w:val="001F43AF"/>
    <w:rPr>
      <w:color w:val="0000FF"/>
      <w:u w:val="single"/>
    </w:rPr>
  </w:style>
  <w:style w:type="character" w:customStyle="1" w:styleId="FootnoteAnchor">
    <w:name w:val="Footnote Anchor"/>
    <w:rsid w:val="001F43AF"/>
    <w:rPr>
      <w:vertAlign w:val="superscript"/>
    </w:rPr>
  </w:style>
  <w:style w:type="table" w:customStyle="1" w:styleId="3">
    <w:name w:val="Ανοιχτόχρωμη λίστα3"/>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2-13">
    <w:name w:val="Μεσαία σκίαση 2 - ΄Εμφαση 13"/>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3">
    <w:name w:val="Ανοιχτόχρωμη λίστα - ΄Εμφαση 13"/>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paragraph" w:customStyle="1" w:styleId="Pa0">
    <w:name w:val="Pa0"/>
    <w:basedOn w:val="Default"/>
    <w:next w:val="Default"/>
    <w:uiPriority w:val="99"/>
    <w:rsid w:val="001F43AF"/>
    <w:pPr>
      <w:spacing w:line="171" w:lineRule="atLeast"/>
    </w:pPr>
    <w:rPr>
      <w:rFonts w:ascii="Interstate-Light" w:eastAsiaTheme="minorHAnsi" w:hAnsi="Interstate-Light" w:cstheme="minorBidi"/>
      <w:color w:val="auto"/>
    </w:rPr>
  </w:style>
  <w:style w:type="table" w:customStyle="1" w:styleId="4">
    <w:name w:val="Ανοιχτόχρωμη λίστα4"/>
    <w:rsid w:val="001F43AF"/>
    <w:pPr>
      <w:spacing w:after="0" w:line="240" w:lineRule="auto"/>
    </w:pPr>
    <w:rPr>
      <w:rFonts w:eastAsia="Times New Roman" w:cs="Times New Roman"/>
      <w:color w:val="auto"/>
      <w:sz w:val="20"/>
      <w:szCs w:val="20"/>
      <w:lang w:val="en-US"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2-14">
    <w:name w:val="Μεσαία σκίαση 2 - ΄Εμφαση 14"/>
    <w:basedOn w:val="TableNormal"/>
    <w:uiPriority w:val="64"/>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E3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1E3E" w:themeFill="accent1"/>
      </w:tcPr>
    </w:tblStylePr>
    <w:tblStylePr w:type="lastCol">
      <w:rPr>
        <w:b/>
        <w:bCs/>
        <w:color w:val="FFFFFF" w:themeColor="background1"/>
      </w:rPr>
      <w:tblPr/>
      <w:tcPr>
        <w:tcBorders>
          <w:left w:val="nil"/>
          <w:right w:val="nil"/>
          <w:insideH w:val="nil"/>
          <w:insideV w:val="nil"/>
        </w:tcBorders>
        <w:shd w:val="clear" w:color="auto" w:fill="1F1E3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4">
    <w:name w:val="Ανοιχτόχρωμη λίστα - ΄Εμφαση 14"/>
    <w:basedOn w:val="TableNormal"/>
    <w:uiPriority w:val="61"/>
    <w:rsid w:val="001F43A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1F1E3E" w:themeColor="accent1"/>
        <w:left w:val="single" w:sz="8" w:space="0" w:color="1F1E3E" w:themeColor="accent1"/>
        <w:bottom w:val="single" w:sz="8" w:space="0" w:color="1F1E3E" w:themeColor="accent1"/>
        <w:right w:val="single" w:sz="8" w:space="0" w:color="1F1E3E" w:themeColor="accent1"/>
      </w:tblBorders>
    </w:tblPr>
    <w:tblStylePr w:type="firstRow">
      <w:pPr>
        <w:spacing w:before="0" w:after="0" w:line="240" w:lineRule="auto"/>
      </w:pPr>
      <w:rPr>
        <w:b/>
        <w:bCs/>
        <w:color w:val="FFFFFF" w:themeColor="background1"/>
      </w:rPr>
      <w:tblPr/>
      <w:tcPr>
        <w:shd w:val="clear" w:color="auto" w:fill="1F1E3E" w:themeFill="accent1"/>
      </w:tcPr>
    </w:tblStylePr>
    <w:tblStylePr w:type="lastRow">
      <w:pPr>
        <w:spacing w:before="0" w:after="0" w:line="240" w:lineRule="auto"/>
      </w:pPr>
      <w:rPr>
        <w:b/>
        <w:bCs/>
      </w:rPr>
      <w:tblPr/>
      <w:tcPr>
        <w:tcBorders>
          <w:top w:val="double" w:sz="6" w:space="0" w:color="1F1E3E" w:themeColor="accent1"/>
          <w:left w:val="single" w:sz="8" w:space="0" w:color="1F1E3E" w:themeColor="accent1"/>
          <w:bottom w:val="single" w:sz="8" w:space="0" w:color="1F1E3E" w:themeColor="accent1"/>
          <w:right w:val="single" w:sz="8" w:space="0" w:color="1F1E3E" w:themeColor="accent1"/>
        </w:tcBorders>
      </w:tcPr>
    </w:tblStylePr>
    <w:tblStylePr w:type="firstCol">
      <w:rPr>
        <w:b/>
        <w:bCs/>
      </w:rPr>
    </w:tblStylePr>
    <w:tblStylePr w:type="lastCol">
      <w:rPr>
        <w:b/>
        <w:bCs/>
      </w:rPr>
    </w:tblStylePr>
    <w:tblStylePr w:type="band1Vert">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tblStylePr w:type="band1Horz">
      <w:tblPr/>
      <w:tcPr>
        <w:tcBorders>
          <w:top w:val="single" w:sz="8" w:space="0" w:color="1F1E3E" w:themeColor="accent1"/>
          <w:left w:val="single" w:sz="8" w:space="0" w:color="1F1E3E" w:themeColor="accent1"/>
          <w:bottom w:val="single" w:sz="8" w:space="0" w:color="1F1E3E" w:themeColor="accent1"/>
          <w:right w:val="single" w:sz="8" w:space="0" w:color="1F1E3E" w:themeColor="accent1"/>
        </w:tcBorders>
      </w:tcPr>
    </w:tblStylePr>
  </w:style>
  <w:style w:type="paragraph" w:customStyle="1" w:styleId="Task2">
    <w:name w:val="Task2"/>
    <w:basedOn w:val="Normal"/>
    <w:link w:val="Task2Char"/>
    <w:rsid w:val="001F43AF"/>
    <w:pPr>
      <w:spacing w:before="60" w:after="0" w:line="240" w:lineRule="auto"/>
    </w:pPr>
    <w:rPr>
      <w:rFonts w:ascii="Times New Roman" w:hAnsi="Times New Roman" w:cs="Times New Roman"/>
      <w:color w:val="auto"/>
      <w:szCs w:val="24"/>
    </w:rPr>
  </w:style>
  <w:style w:type="character" w:customStyle="1" w:styleId="Task2Char">
    <w:name w:val="Task2 Char"/>
    <w:link w:val="Task2"/>
    <w:rsid w:val="001F43AF"/>
    <w:rPr>
      <w:rFonts w:ascii="Times New Roman" w:eastAsia="Calibri" w:hAnsi="Times New Roman" w:cs="Times New Roman"/>
      <w:szCs w:val="24"/>
      <w:lang w:val="en-GB"/>
    </w:rPr>
  </w:style>
  <w:style w:type="paragraph" w:customStyle="1" w:styleId="TaskA">
    <w:name w:val="TaskA"/>
    <w:basedOn w:val="Normal"/>
    <w:link w:val="TaskAChar"/>
    <w:rsid w:val="001F43AF"/>
    <w:pPr>
      <w:widowControl w:val="0"/>
      <w:spacing w:after="0" w:line="240" w:lineRule="auto"/>
      <w:contextualSpacing/>
    </w:pPr>
    <w:rPr>
      <w:rFonts w:ascii="Times New Roman" w:hAnsi="Times New Roman" w:cs="Times New Roman"/>
      <w:color w:val="auto"/>
    </w:rPr>
  </w:style>
  <w:style w:type="character" w:customStyle="1" w:styleId="TaskAChar">
    <w:name w:val="TaskA Char"/>
    <w:link w:val="TaskA"/>
    <w:rsid w:val="001F43AF"/>
    <w:rPr>
      <w:rFonts w:ascii="Times New Roman" w:eastAsia="Calibri" w:hAnsi="Times New Roman" w:cs="Times New Roman"/>
      <w:lang w:val="en-GB"/>
    </w:rPr>
  </w:style>
  <w:style w:type="paragraph" w:customStyle="1" w:styleId="TaskHeader">
    <w:name w:val="Task Header"/>
    <w:basedOn w:val="Normal"/>
    <w:rsid w:val="001F43AF"/>
    <w:pPr>
      <w:spacing w:before="160" w:after="0" w:line="240" w:lineRule="auto"/>
    </w:pPr>
    <w:rPr>
      <w:rFonts w:ascii="Times New Roman" w:eastAsia="Times New Roman" w:hAnsi="Times New Roman" w:cs="Times New Roman"/>
      <w:b/>
      <w:bCs/>
      <w:iCs/>
      <w:color w:val="auto"/>
      <w:lang w:eastAsia="el-GR"/>
    </w:rPr>
  </w:style>
  <w:style w:type="paragraph" w:customStyle="1" w:styleId="Table1">
    <w:name w:val="Table1"/>
    <w:basedOn w:val="Normal"/>
    <w:link w:val="Table1Char"/>
    <w:rsid w:val="001F43AF"/>
    <w:pPr>
      <w:spacing w:after="60" w:line="240" w:lineRule="auto"/>
      <w:contextualSpacing/>
      <w:outlineLvl w:val="2"/>
    </w:pPr>
    <w:rPr>
      <w:rFonts w:cs="Times New Roman"/>
      <w:b/>
      <w:bCs/>
      <w:color w:val="auto"/>
      <w:szCs w:val="24"/>
    </w:rPr>
  </w:style>
  <w:style w:type="character" w:customStyle="1" w:styleId="Table1Char">
    <w:name w:val="Table1 Char"/>
    <w:link w:val="Table1"/>
    <w:rsid w:val="001F43AF"/>
    <w:rPr>
      <w:rFonts w:ascii="Calibri" w:eastAsia="Calibri" w:hAnsi="Calibri" w:cs="Times New Roman"/>
      <w:b/>
      <w:bCs/>
      <w:szCs w:val="24"/>
      <w:lang w:val="en-GB"/>
    </w:rPr>
  </w:style>
  <w:style w:type="paragraph" w:customStyle="1" w:styleId="EUHeading1">
    <w:name w:val="EUHeading 1"/>
    <w:basedOn w:val="Normal"/>
    <w:next w:val="Normal"/>
    <w:autoRedefine/>
    <w:uiPriority w:val="99"/>
    <w:rsid w:val="001F43AF"/>
    <w:pPr>
      <w:keepNext/>
      <w:pageBreakBefore/>
      <w:tabs>
        <w:tab w:val="num" w:pos="720"/>
      </w:tabs>
      <w:spacing w:before="120" w:after="240" w:line="240" w:lineRule="auto"/>
      <w:ind w:left="720" w:hanging="720"/>
      <w:outlineLvl w:val="0"/>
    </w:pPr>
    <w:rPr>
      <w:rFonts w:ascii="Times New Roman" w:eastAsia="Times New Roman" w:hAnsi="Times New Roman" w:cs="Times New Roman"/>
      <w:b/>
      <w:color w:val="auto"/>
      <w:sz w:val="32"/>
      <w:szCs w:val="20"/>
    </w:rPr>
  </w:style>
  <w:style w:type="paragraph" w:customStyle="1" w:styleId="EUHeading4">
    <w:name w:val="EUHeading 4"/>
    <w:basedOn w:val="EUHeading1"/>
    <w:next w:val="Normal"/>
    <w:autoRedefine/>
    <w:uiPriority w:val="99"/>
    <w:rsid w:val="001F43AF"/>
    <w:pPr>
      <w:pageBreakBefore w:val="0"/>
      <w:numPr>
        <w:ilvl w:val="3"/>
      </w:numPr>
      <w:tabs>
        <w:tab w:val="num" w:pos="720"/>
      </w:tabs>
      <w:ind w:left="720" w:hanging="720"/>
      <w:outlineLvl w:val="3"/>
    </w:pPr>
    <w:rPr>
      <w:color w:val="000000"/>
      <w:sz w:val="22"/>
    </w:rPr>
  </w:style>
  <w:style w:type="paragraph" w:customStyle="1" w:styleId="EUHeading5">
    <w:name w:val="EUHeading 5"/>
    <w:basedOn w:val="EUHeading1"/>
    <w:next w:val="Normal"/>
    <w:autoRedefine/>
    <w:uiPriority w:val="99"/>
    <w:rsid w:val="001F43AF"/>
    <w:pPr>
      <w:pageBreakBefore w:val="0"/>
      <w:numPr>
        <w:ilvl w:val="4"/>
      </w:numPr>
      <w:tabs>
        <w:tab w:val="num" w:pos="720"/>
      </w:tabs>
      <w:ind w:left="720" w:hanging="720"/>
      <w:outlineLvl w:val="4"/>
    </w:pPr>
    <w:rPr>
      <w:sz w:val="22"/>
    </w:rPr>
  </w:style>
  <w:style w:type="character" w:customStyle="1" w:styleId="topicdescriptionkind">
    <w:name w:val="topicdescriptionkind"/>
    <w:basedOn w:val="DefaultParagraphFont"/>
    <w:rsid w:val="001F43AF"/>
  </w:style>
  <w:style w:type="table" w:customStyle="1" w:styleId="TableGrid3">
    <w:name w:val="Table Grid3"/>
    <w:basedOn w:val="TableNormal"/>
    <w:next w:val="TableGrid"/>
    <w:uiPriority w:val="59"/>
    <w:rsid w:val="001F43AF"/>
    <w:pPr>
      <w:spacing w:after="0" w:line="240" w:lineRule="auto"/>
    </w:pPr>
    <w:rPr>
      <w:rFonts w:eastAsia="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e">
    <w:name w:val="Refernce"/>
    <w:basedOn w:val="ListParagraph"/>
    <w:qFormat/>
    <w:rsid w:val="001F43AF"/>
    <w:pPr>
      <w:numPr>
        <w:numId w:val="0"/>
      </w:numPr>
      <w:tabs>
        <w:tab w:val="num" w:pos="720"/>
        <w:tab w:val="num" w:pos="2625"/>
      </w:tabs>
      <w:spacing w:before="120" w:after="0"/>
      <w:ind w:left="567" w:hanging="567"/>
      <w:contextualSpacing w:val="0"/>
      <w:jc w:val="both"/>
    </w:pPr>
    <w:rPr>
      <w:rFonts w:ascii="Arial" w:hAnsi="Arial" w:cs="Times New Roman"/>
      <w:color w:val="auto"/>
      <w:lang w:val="en-US"/>
    </w:rPr>
  </w:style>
  <w:style w:type="table" w:customStyle="1" w:styleId="ListTable2-Accent51">
    <w:name w:val="List Table 2 - Accent 51"/>
    <w:basedOn w:val="TableNormal"/>
    <w:uiPriority w:val="47"/>
    <w:rsid w:val="001F43AF"/>
    <w:pPr>
      <w:spacing w:after="0" w:line="240" w:lineRule="auto"/>
    </w:pPr>
    <w:rPr>
      <w:rFonts w:cs="Times New Roman"/>
      <w:sz w:val="20"/>
      <w:szCs w:val="20"/>
      <w:lang w:val="it-IT" w:eastAsia="it-IT"/>
    </w:rPr>
    <w:tblPr>
      <w:tblStyleRowBandSize w:val="1"/>
      <w:tblStyleColBandSize w:val="1"/>
      <w:tblBorders>
        <w:top w:val="single" w:sz="4" w:space="0" w:color="AEAEB9" w:themeColor="accent5" w:themeTint="99"/>
        <w:bottom w:val="single" w:sz="4" w:space="0" w:color="AEAEB9" w:themeColor="accent5" w:themeTint="99"/>
        <w:insideH w:val="single" w:sz="4" w:space="0" w:color="AEAE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3E7" w:themeFill="accent5" w:themeFillTint="33"/>
      </w:tcPr>
    </w:tblStylePr>
    <w:tblStylePr w:type="band1Horz">
      <w:tblPr/>
      <w:tcPr>
        <w:shd w:val="clear" w:color="auto" w:fill="E4E3E7" w:themeFill="accent5" w:themeFillTint="33"/>
      </w:tcPr>
    </w:tblStylePr>
  </w:style>
  <w:style w:type="paragraph" w:customStyle="1" w:styleId="Fig">
    <w:name w:val="Fig"/>
    <w:basedOn w:val="Normal"/>
    <w:link w:val="FigChar"/>
    <w:qFormat/>
    <w:rsid w:val="001F43AF"/>
    <w:pPr>
      <w:spacing w:line="240" w:lineRule="auto"/>
      <w:jc w:val="center"/>
    </w:pPr>
    <w:rPr>
      <w:rFonts w:ascii="Arial" w:hAnsi="Arial" w:cs="Times New Roman"/>
      <w:b/>
      <w:bCs/>
      <w:color w:val="auto"/>
      <w:sz w:val="20"/>
      <w:szCs w:val="18"/>
      <w:lang w:eastAsia="en-GB"/>
    </w:rPr>
  </w:style>
  <w:style w:type="character" w:customStyle="1" w:styleId="FigChar">
    <w:name w:val="Fig Char"/>
    <w:basedOn w:val="DefaultParagraphFont"/>
    <w:link w:val="Fig"/>
    <w:rsid w:val="001F43AF"/>
    <w:rPr>
      <w:rFonts w:ascii="Arial" w:eastAsia="Calibri" w:hAnsi="Arial" w:cs="Times New Roman"/>
      <w:b/>
      <w:bCs/>
      <w:sz w:val="20"/>
      <w:szCs w:val="18"/>
      <w:lang w:val="en-GB" w:eastAsia="en-GB"/>
    </w:rPr>
  </w:style>
  <w:style w:type="character" w:customStyle="1" w:styleId="UnresolvedMention1">
    <w:name w:val="Unresolved Mention1"/>
    <w:basedOn w:val="DefaultParagraphFont"/>
    <w:uiPriority w:val="99"/>
    <w:semiHidden/>
    <w:unhideWhenUsed/>
    <w:rsid w:val="001F43AF"/>
    <w:rPr>
      <w:color w:val="808080"/>
      <w:shd w:val="clear" w:color="auto" w:fill="E6E6E6"/>
    </w:rPr>
  </w:style>
  <w:style w:type="paragraph" w:customStyle="1" w:styleId="Style1">
    <w:name w:val="Style1"/>
    <w:basedOn w:val="Heading4"/>
    <w:link w:val="Style1Char"/>
    <w:qFormat/>
    <w:rsid w:val="001F43AF"/>
    <w:pPr>
      <w:keepLines w:val="0"/>
      <w:numPr>
        <w:ilvl w:val="0"/>
        <w:numId w:val="0"/>
      </w:numPr>
      <w:shd w:val="clear" w:color="auto" w:fill="F1F2F1"/>
      <w:spacing w:before="40" w:after="0" w:line="259" w:lineRule="auto"/>
      <w:jc w:val="both"/>
    </w:pPr>
    <w:rPr>
      <w:rFonts w:ascii="Calibri Light" w:eastAsia="Times New Roman" w:hAnsi="Calibri Light" w:cs="Arial"/>
      <w:i/>
      <w:iCs w:val="0"/>
      <w:color w:val="5C535D"/>
      <w:szCs w:val="24"/>
      <w:lang w:eastAsia="en-GB"/>
    </w:rPr>
  </w:style>
  <w:style w:type="character" w:customStyle="1" w:styleId="Style1Char">
    <w:name w:val="Style1 Char"/>
    <w:basedOn w:val="Heading4Char"/>
    <w:link w:val="Style1"/>
    <w:rsid w:val="001F43AF"/>
    <w:rPr>
      <w:rFonts w:ascii="Calibri Light" w:eastAsia="Times New Roman" w:hAnsi="Calibri Light" w:cs="Arial"/>
      <w:b/>
      <w:i/>
      <w:iCs w:val="0"/>
      <w:color w:val="5C535D"/>
      <w:sz w:val="26"/>
      <w:szCs w:val="24"/>
      <w:shd w:val="clear" w:color="auto" w:fill="F1F2F1"/>
      <w:lang w:val="en-GB" w:eastAsia="en-GB"/>
    </w:rPr>
  </w:style>
  <w:style w:type="table" w:customStyle="1" w:styleId="BlockIS">
    <w:name w:val="BlockIS"/>
    <w:basedOn w:val="TableNormal"/>
    <w:uiPriority w:val="99"/>
    <w:rsid w:val="001F43AF"/>
    <w:pPr>
      <w:spacing w:after="0" w:line="240" w:lineRule="auto"/>
    </w:pPr>
    <w:tblPr/>
  </w:style>
  <w:style w:type="table" w:styleId="ListTable3-Accent6">
    <w:name w:val="List Table 3 Accent 6"/>
    <w:basedOn w:val="TableNormal"/>
    <w:uiPriority w:val="48"/>
    <w:rsid w:val="0021749F"/>
    <w:pPr>
      <w:spacing w:after="0" w:line="240" w:lineRule="auto"/>
    </w:pPr>
    <w:tblPr>
      <w:tblStyleRowBandSize w:val="1"/>
      <w:tblStyleColBandSize w:val="1"/>
      <w:tblBorders>
        <w:top w:val="single" w:sz="4" w:space="0" w:color="78AAC8" w:themeColor="accent6"/>
        <w:left w:val="single" w:sz="4" w:space="0" w:color="78AAC8" w:themeColor="accent6"/>
        <w:bottom w:val="single" w:sz="4" w:space="0" w:color="78AAC8" w:themeColor="accent6"/>
        <w:right w:val="single" w:sz="4" w:space="0" w:color="78AAC8" w:themeColor="accent6"/>
      </w:tblBorders>
    </w:tblPr>
    <w:tblStylePr w:type="firstRow">
      <w:rPr>
        <w:b/>
        <w:bCs/>
        <w:color w:val="FFFFFF" w:themeColor="background1"/>
      </w:rPr>
      <w:tblPr/>
      <w:tcPr>
        <w:shd w:val="clear" w:color="auto" w:fill="78AAC8" w:themeFill="accent6"/>
      </w:tcPr>
    </w:tblStylePr>
    <w:tblStylePr w:type="lastRow">
      <w:rPr>
        <w:b/>
        <w:bCs/>
      </w:rPr>
      <w:tblPr/>
      <w:tcPr>
        <w:tcBorders>
          <w:top w:val="double" w:sz="4" w:space="0" w:color="78AAC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AAC8" w:themeColor="accent6"/>
          <w:right w:val="single" w:sz="4" w:space="0" w:color="78AAC8" w:themeColor="accent6"/>
        </w:tcBorders>
      </w:tcPr>
    </w:tblStylePr>
    <w:tblStylePr w:type="band1Horz">
      <w:tblPr/>
      <w:tcPr>
        <w:tcBorders>
          <w:top w:val="single" w:sz="4" w:space="0" w:color="78AAC8" w:themeColor="accent6"/>
          <w:bottom w:val="single" w:sz="4" w:space="0" w:color="78AAC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AAC8" w:themeColor="accent6"/>
          <w:left w:val="nil"/>
        </w:tcBorders>
      </w:tcPr>
    </w:tblStylePr>
    <w:tblStylePr w:type="swCell">
      <w:tblPr/>
      <w:tcPr>
        <w:tcBorders>
          <w:top w:val="double" w:sz="4" w:space="0" w:color="78AAC8" w:themeColor="accent6"/>
          <w:right w:val="nil"/>
        </w:tcBorders>
      </w:tcPr>
    </w:tblStylePr>
  </w:style>
  <w:style w:type="table" w:styleId="ListTable4-Accent4">
    <w:name w:val="List Table 4 Accent 4"/>
    <w:basedOn w:val="TableNormal"/>
    <w:uiPriority w:val="49"/>
    <w:rsid w:val="0021749F"/>
    <w:pPr>
      <w:spacing w:after="0" w:line="240" w:lineRule="auto"/>
    </w:pPr>
    <w:tblPr>
      <w:tblStyleRowBandSize w:val="1"/>
      <w:tblStyleColBandSize w:val="1"/>
      <w:tblBorders>
        <w:top w:val="single" w:sz="4" w:space="0" w:color="979BC9" w:themeColor="accent4" w:themeTint="99"/>
        <w:left w:val="single" w:sz="4" w:space="0" w:color="979BC9" w:themeColor="accent4" w:themeTint="99"/>
        <w:bottom w:val="single" w:sz="4" w:space="0" w:color="979BC9" w:themeColor="accent4" w:themeTint="99"/>
        <w:right w:val="single" w:sz="4" w:space="0" w:color="979BC9" w:themeColor="accent4" w:themeTint="99"/>
        <w:insideH w:val="single" w:sz="4" w:space="0" w:color="979BC9" w:themeColor="accent4" w:themeTint="99"/>
      </w:tblBorders>
    </w:tblPr>
    <w:tblStylePr w:type="firstRow">
      <w:rPr>
        <w:b/>
        <w:bCs/>
        <w:color w:val="FFFFFF" w:themeColor="background1"/>
      </w:rPr>
      <w:tblPr/>
      <w:tcPr>
        <w:tcBorders>
          <w:top w:val="single" w:sz="4" w:space="0" w:color="555BA3" w:themeColor="accent4"/>
          <w:left w:val="single" w:sz="4" w:space="0" w:color="555BA3" w:themeColor="accent4"/>
          <w:bottom w:val="single" w:sz="4" w:space="0" w:color="555BA3" w:themeColor="accent4"/>
          <w:right w:val="single" w:sz="4" w:space="0" w:color="555BA3" w:themeColor="accent4"/>
          <w:insideH w:val="nil"/>
        </w:tcBorders>
        <w:shd w:val="clear" w:color="auto" w:fill="555BA3" w:themeFill="accent4"/>
      </w:tcPr>
    </w:tblStylePr>
    <w:tblStylePr w:type="lastRow">
      <w:rPr>
        <w:b/>
        <w:bCs/>
      </w:rPr>
      <w:tblPr/>
      <w:tcPr>
        <w:tcBorders>
          <w:top w:val="double" w:sz="4" w:space="0" w:color="979BC9" w:themeColor="accent4" w:themeTint="99"/>
        </w:tcBorders>
      </w:tcPr>
    </w:tblStylePr>
    <w:tblStylePr w:type="firstCol">
      <w:rPr>
        <w:b/>
        <w:bCs/>
      </w:rPr>
    </w:tblStylePr>
    <w:tblStylePr w:type="lastCol">
      <w:rPr>
        <w:b/>
        <w:bCs/>
      </w:rPr>
    </w:tblStylePr>
    <w:tblStylePr w:type="band1Vert">
      <w:tblPr/>
      <w:tcPr>
        <w:shd w:val="clear" w:color="auto" w:fill="DCDDED" w:themeFill="accent4" w:themeFillTint="33"/>
      </w:tcPr>
    </w:tblStylePr>
    <w:tblStylePr w:type="band1Horz">
      <w:tblPr/>
      <w:tcPr>
        <w:shd w:val="clear" w:color="auto" w:fill="DCDDED" w:themeFill="accent4" w:themeFillTint="33"/>
      </w:tcPr>
    </w:tblStylePr>
  </w:style>
  <w:style w:type="table" w:customStyle="1" w:styleId="a">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mailto:oc.administrative@hubcap.eu" TargetMode="External"/><Relationship Id="rId21" Type="http://schemas.openxmlformats.org/officeDocument/2006/relationships/hyperlink" Target="https://www.f6s.com/hubcap-call-1.4-pull/discuss" TargetMode="External"/><Relationship Id="rId34" Type="http://schemas.openxmlformats.org/officeDocument/2006/relationships/hyperlink" Target="https://ec.europa.eu/research/participants/portal/desktop/en/opportunities/h2020/topics/ict-01-2019.html" TargetMode="Externa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https://www.f6s.com/terms" TargetMode="External"/><Relationship Id="rId25" Type="http://schemas.openxmlformats.org/officeDocument/2006/relationships/hyperlink" Target="http://www.f6s.com/hubcap-call-1.4-pull/apply" TargetMode="External"/><Relationship Id="rId33" Type="http://schemas.openxmlformats.org/officeDocument/2006/relationships/hyperlink" Target="http://ec.europa.eu/research/participants/data/ref/h2020/other/wp/2016_2017/annexes/h2020-wp1617-annex-k-fs3p_en.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6s.com/hubcap-call-1.4-pull/apply" TargetMode="External"/><Relationship Id="rId20" Type="http://schemas.openxmlformats.org/officeDocument/2006/relationships/hyperlink" Target="https://www.f6s.com/hubcap-call-1.4-pull/apply" TargetMode="External"/><Relationship Id="rId29" Type="http://schemas.openxmlformats.org/officeDocument/2006/relationships/hyperlink" Target="mailto:support@f6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hyperlink" Target="http://support@f6s.com" TargetMode="External"/><Relationship Id="rId32" Type="http://schemas.openxmlformats.org/officeDocument/2006/relationships/hyperlink" Target="https://smartanythingeverywhere.eu/smart-anything-everywher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hubcap.eu" TargetMode="External"/><Relationship Id="rId28" Type="http://schemas.openxmlformats.org/officeDocument/2006/relationships/hyperlink" Target="https://www.f6s.com/hubcap-call-1.4-pull/apply" TargetMode="External"/><Relationship Id="rId36" Type="http://schemas.openxmlformats.org/officeDocument/2006/relationships/footer" Target="footer1.xml"/><Relationship Id="rId10" Type="http://schemas.openxmlformats.org/officeDocument/2006/relationships/image" Target="media/image9.png"/><Relationship Id="rId19" Type="http://schemas.openxmlformats.org/officeDocument/2006/relationships/hyperlink" Target="http://www.f6s.com" TargetMode="External"/><Relationship Id="rId31" Type="http://schemas.openxmlformats.org/officeDocument/2006/relationships/hyperlink" Target="mailto:info@hubcap.eu"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hyperlink" Target="https://www.f6s.com/hubcap-call-1.4-pull/apply" TargetMode="External"/><Relationship Id="rId27" Type="http://schemas.openxmlformats.org/officeDocument/2006/relationships/hyperlink" Target="http://www.hubcap.eu/" TargetMode="External"/><Relationship Id="rId30" Type="http://schemas.openxmlformats.org/officeDocument/2006/relationships/hyperlink" Target="https://www.f6s.com/hubcap-call-1.4-pull/discuss"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ec.europa.eu/research/participants/data/ref/h2020/grants_manual/hi/3cpart/h2020-hi-list-ac_en.pdf" TargetMode="External"/><Relationship Id="rId2" Type="http://schemas.openxmlformats.org/officeDocument/2006/relationships/hyperlink" Target="http://ec.europa.eu/enterprise/policies/sme/files/sme_definition/sme_user_guide_en.pdf" TargetMode="External"/><Relationship Id="rId1" Type="http://schemas.openxmlformats.org/officeDocument/2006/relationships/hyperlink" Target="http://eur-lex.europa.eu/LexUriServ/LexUriServ.do?uri=OJ:L:2003:124:0036:0041:en:PDF" TargetMode="External"/><Relationship Id="rId4" Type="http://schemas.openxmlformats.org/officeDocument/2006/relationships/hyperlink" Target="http://ec.europa.eu/taxation_customs/v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uItD3KEmTlMYGWyfakZUYfa6SA==">AMUW2mVJlFp2etcBoUairWjS0ga5HR/DYsO1vhOII5UfBbjn3qld606mzadtpR53vHViw/vCD1/KRt/Y7Q1lt2t1Yz78D7iqrydWJndqW7+RWCQqP7wXCNL68vt2qck0m2Uj8JJNOvG9wxxIP86uuBeiMvCfnyzUyurYrw0V1hQnr4EqovuLwSVHYEVAmjSO9yenhbXyX373ILbHnE1Weua1HgaLVw7shRC8aFaNdlVshMMCkT14SbFdbaER+EE2gUTbg1yG4feESRQqDCQ3KDJJ2mBsCIJR2Jp7KYlib/Q4WkWBkuUs3NqY0YMaxJCGdTMI+CctrrgBwKqqG1yibrWsfIogC81cA322BVlXcHRwTr8AUOKE/Bq536lBPXST0Gszmg3RP8+qoKvUvX9/oPoHJ2Zsfc8g0PY/lMCb1T1LvUOBxMUzAumtzYDqcCHNLkkpIcV9YGk0rx4pSM4I3L8X2VGuS42BAdJrL9kkrKQXQYutki7JgiOKW1hHc+FFCA0QXozVOk1WljLO2tYaVfVx5pT90ylwigpeFEFec9n+KVl/XPiF29837e+ClwsH6vkE0ELfG47oODQSI6A1MuWBsEiUhv+TAPrS0pAHu6DhzVa/IbgfbOmdOjxGW9te/2kalKF0NDC9m21RdxYrtwmtH05BtKyZWw7hmKgjEzXGs/mSTNx0Lev3fJPfHWcdrOof2cR/o3c3Vg1p0I1afY8oWMYMrMkzqjd1k29GqV6owuHxGhBr1+PI4NP22WAwPf1Z3f9u5BkUEv9P449fLbN2kPMEb3svE5GjAJTcz5RFhog3mqRKCKq9j6WvbYQG9cQHYK+tFVd7nyziPTjsvyh/4B9+EnegoQ==</go:docsCustomData>
</go:gDocsCustomXmlDataStorage>
</file>

<file path=customXml/itemProps1.xml><?xml version="1.0" encoding="utf-8"?>
<ds:datastoreItem xmlns:ds="http://schemas.openxmlformats.org/officeDocument/2006/customXml" ds:itemID="{14828F35-2F98-444A-9081-3FD5609F3D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5646</Words>
  <Characters>32185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36</cp:revision>
  <cp:lastPrinted>2021-09-06T15:04:00Z</cp:lastPrinted>
  <dcterms:created xsi:type="dcterms:W3CDTF">2020-04-28T11:59:00Z</dcterms:created>
  <dcterms:modified xsi:type="dcterms:W3CDTF">2021-09-06T15:25:00Z</dcterms:modified>
</cp:coreProperties>
</file>