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735D2" w14:textId="77777777" w:rsidR="007F64F8" w:rsidRDefault="007F64F8" w:rsidP="007F64F8">
      <w:pPr>
        <w:pStyle w:val="Tekstpodstawowy"/>
        <w:jc w:val="center"/>
        <w:rPr>
          <w:rFonts w:ascii="Times New Roman"/>
          <w:sz w:val="20"/>
        </w:rPr>
      </w:pPr>
    </w:p>
    <w:p w14:paraId="6F788C75" w14:textId="77777777" w:rsidR="007F64F8" w:rsidRDefault="007F64F8" w:rsidP="007F64F8">
      <w:pPr>
        <w:pStyle w:val="Tekstpodstawowy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13EBAB9" wp14:editId="7E8E1F59">
            <wp:extent cx="1285875" cy="1285875"/>
            <wp:effectExtent l="0" t="0" r="9525" b="9525"/>
            <wp:docPr id="945660700" name="Obraz 1" descr="Uniwersytet Bielsko-Bialski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wersytet Bielsko-Bialski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562B" w14:textId="77777777" w:rsidR="007F64F8" w:rsidRDefault="007F64F8" w:rsidP="007F64F8">
      <w:pPr>
        <w:pStyle w:val="Tekstpodstawowy"/>
        <w:jc w:val="center"/>
        <w:rPr>
          <w:rFonts w:ascii="Times New Roman"/>
          <w:sz w:val="20"/>
        </w:rPr>
      </w:pPr>
    </w:p>
    <w:p w14:paraId="74439E96" w14:textId="77777777" w:rsidR="007F64F8" w:rsidRPr="00CB3E13" w:rsidRDefault="007F64F8" w:rsidP="007F64F8">
      <w:pPr>
        <w:pStyle w:val="Tytu"/>
        <w:ind w:right="-46"/>
        <w:rPr>
          <w:sz w:val="44"/>
          <w:szCs w:val="44"/>
        </w:rPr>
      </w:pPr>
      <w:r w:rsidRPr="00CB3E13">
        <w:rPr>
          <w:sz w:val="44"/>
          <w:szCs w:val="44"/>
        </w:rPr>
        <w:t>Uniwersytet Bielsko-Bialski</w:t>
      </w:r>
    </w:p>
    <w:p w14:paraId="6127E124" w14:textId="77777777" w:rsidR="007F64F8" w:rsidRDefault="007F64F8" w:rsidP="007F64F8">
      <w:pPr>
        <w:pStyle w:val="Tytu"/>
      </w:pPr>
    </w:p>
    <w:p w14:paraId="51F51DA2" w14:textId="77777777" w:rsidR="007F64F8" w:rsidRDefault="007F64F8" w:rsidP="007F64F8">
      <w:pPr>
        <w:pStyle w:val="Tekstpodstawowy"/>
        <w:jc w:val="center"/>
        <w:rPr>
          <w:rFonts w:ascii="Calibri"/>
          <w:b/>
          <w:sz w:val="20"/>
        </w:rPr>
      </w:pPr>
    </w:p>
    <w:p w14:paraId="437EBDD9" w14:textId="77777777" w:rsidR="007F64F8" w:rsidRDefault="007F64F8" w:rsidP="007F64F8">
      <w:pPr>
        <w:pStyle w:val="Tekstpodstawowy"/>
        <w:jc w:val="center"/>
        <w:rPr>
          <w:rFonts w:ascii="Calibri"/>
          <w:b/>
          <w:sz w:val="20"/>
        </w:rPr>
      </w:pPr>
    </w:p>
    <w:p w14:paraId="7045FA2E" w14:textId="77777777" w:rsidR="007F64F8" w:rsidRDefault="007F64F8" w:rsidP="007F64F8">
      <w:pPr>
        <w:pStyle w:val="Tekstpodstawowy"/>
        <w:spacing w:before="4"/>
        <w:jc w:val="center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5598DD" wp14:editId="47D60FC1">
            <wp:simplePos x="0" y="0"/>
            <wp:positionH relativeFrom="page">
              <wp:posOffset>2258695</wp:posOffset>
            </wp:positionH>
            <wp:positionV relativeFrom="paragraph">
              <wp:posOffset>167319</wp:posOffset>
            </wp:positionV>
            <wp:extent cx="3000369" cy="847725"/>
            <wp:effectExtent l="0" t="0" r="0" b="0"/>
            <wp:wrapTopAndBottom/>
            <wp:docPr id="3" name="image2.png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Obraz zawierający tekst, Czcionka, logo, Grafika&#10;&#10;Opis wygenerowany automatyczni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69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BBA6F" w14:textId="77777777" w:rsidR="007F64F8" w:rsidRDefault="007F64F8" w:rsidP="007F64F8">
      <w:pPr>
        <w:pStyle w:val="Tekstpodstawowy"/>
        <w:jc w:val="center"/>
        <w:rPr>
          <w:rFonts w:ascii="Calibri"/>
          <w:b/>
          <w:sz w:val="40"/>
        </w:rPr>
      </w:pPr>
    </w:p>
    <w:p w14:paraId="3C4C1AC0" w14:textId="77777777" w:rsidR="007F64F8" w:rsidRPr="006B5D44" w:rsidRDefault="007F64F8" w:rsidP="007F64F8">
      <w:pPr>
        <w:spacing w:before="277" w:line="438" w:lineRule="exact"/>
        <w:ind w:left="152" w:right="105"/>
        <w:jc w:val="center"/>
        <w:rPr>
          <w:rFonts w:ascii="Calibri"/>
          <w:b/>
          <w:i/>
          <w:sz w:val="36"/>
        </w:rPr>
      </w:pPr>
      <w:r>
        <w:rPr>
          <w:rFonts w:ascii="Calibri"/>
          <w:b/>
          <w:i/>
          <w:sz w:val="36"/>
        </w:rPr>
        <w:t>Grafika Komputerowa</w:t>
      </w:r>
    </w:p>
    <w:p w14:paraId="4EAB1D34" w14:textId="77777777" w:rsidR="007F64F8" w:rsidRDefault="007F64F8" w:rsidP="007F64F8">
      <w:pPr>
        <w:pStyle w:val="Nagwek1"/>
        <w:spacing w:line="438" w:lineRule="exact"/>
        <w:ind w:right="134"/>
      </w:pPr>
      <w:r>
        <w:t>(ćwiczenia</w:t>
      </w:r>
      <w:r>
        <w:rPr>
          <w:spacing w:val="-6"/>
        </w:rPr>
        <w:t xml:space="preserve"> </w:t>
      </w:r>
      <w:r>
        <w:t>laboratoryjne)</w:t>
      </w:r>
    </w:p>
    <w:p w14:paraId="158C2B7C" w14:textId="77777777" w:rsidR="007F64F8" w:rsidRDefault="007F64F8" w:rsidP="007F64F8">
      <w:pPr>
        <w:pStyle w:val="Tekstpodstawowy"/>
        <w:jc w:val="center"/>
        <w:rPr>
          <w:rFonts w:ascii="Calibri"/>
          <w:b/>
          <w:sz w:val="36"/>
        </w:rPr>
      </w:pPr>
    </w:p>
    <w:p w14:paraId="3D6CF47C" w14:textId="5825E949" w:rsidR="007F64F8" w:rsidRDefault="007F64F8" w:rsidP="007F64F8">
      <w:pPr>
        <w:spacing w:before="298"/>
        <w:ind w:left="152" w:right="96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Laboratoria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numer: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4</w:t>
      </w:r>
      <w:r>
        <w:rPr>
          <w:rFonts w:ascii="Calibri"/>
          <w:b/>
          <w:sz w:val="28"/>
        </w:rPr>
        <w:t>.</w:t>
      </w:r>
    </w:p>
    <w:p w14:paraId="17EC1AFB" w14:textId="77777777" w:rsidR="007F64F8" w:rsidRDefault="007F64F8" w:rsidP="007F64F8">
      <w:pPr>
        <w:pStyle w:val="Tekstpodstawowy"/>
        <w:spacing w:before="11"/>
        <w:jc w:val="center"/>
        <w:rPr>
          <w:rFonts w:ascii="Calibri"/>
          <w:b/>
          <w:sz w:val="39"/>
        </w:rPr>
      </w:pPr>
    </w:p>
    <w:p w14:paraId="57D3D22B" w14:textId="29241688" w:rsidR="007F64F8" w:rsidRDefault="007F64F8" w:rsidP="007F64F8">
      <w:pPr>
        <w:pStyle w:val="Nagwek1"/>
        <w:ind w:left="152"/>
      </w:pPr>
      <w:r>
        <w:t>Temat</w:t>
      </w:r>
      <w:r>
        <w:rPr>
          <w:spacing w:val="-8"/>
        </w:rPr>
        <w:t xml:space="preserve"> </w:t>
      </w:r>
      <w:r>
        <w:t>ćwiczenia:</w:t>
      </w:r>
      <w:r>
        <w:rPr>
          <w:spacing w:val="-11"/>
        </w:rPr>
        <w:t xml:space="preserve"> </w:t>
      </w:r>
      <w:r w:rsidR="00E31650">
        <w:t>Język opisu scen SVG</w:t>
      </w:r>
    </w:p>
    <w:p w14:paraId="7432A44B" w14:textId="76B36211" w:rsidR="007F64F8" w:rsidRPr="006B5D44" w:rsidRDefault="007F64F8" w:rsidP="007F64F8">
      <w:pPr>
        <w:spacing w:before="282"/>
        <w:ind w:left="136" w:right="134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wykonania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ćwiczenia:</w:t>
      </w:r>
      <w:r>
        <w:rPr>
          <w:rFonts w:ascii="Calibri" w:hAnsi="Calibri"/>
          <w:spacing w:val="-4"/>
          <w:sz w:val="24"/>
        </w:rPr>
        <w:t xml:space="preserve"> </w:t>
      </w:r>
      <w:r w:rsidR="00E31650">
        <w:rPr>
          <w:rFonts w:ascii="Calibri" w:hAnsi="Calibri"/>
          <w:sz w:val="24"/>
        </w:rPr>
        <w:t>15</w:t>
      </w:r>
      <w:r>
        <w:rPr>
          <w:rFonts w:ascii="Calibri" w:hAnsi="Calibri"/>
          <w:sz w:val="24"/>
        </w:rPr>
        <w:t>.0</w:t>
      </w:r>
      <w:r w:rsidR="00E31650">
        <w:rPr>
          <w:rFonts w:ascii="Calibri" w:hAnsi="Calibri"/>
          <w:sz w:val="24"/>
        </w:rPr>
        <w:t>3</w:t>
      </w:r>
      <w:r>
        <w:rPr>
          <w:rFonts w:ascii="Calibri" w:hAnsi="Calibri"/>
          <w:sz w:val="24"/>
        </w:rPr>
        <w:t>.202</w:t>
      </w:r>
      <w:r w:rsidR="00E31650">
        <w:rPr>
          <w:rFonts w:ascii="Calibri" w:hAnsi="Calibri"/>
          <w:sz w:val="24"/>
        </w:rPr>
        <w:t>4</w:t>
      </w:r>
    </w:p>
    <w:p w14:paraId="55D5C7EE" w14:textId="77777777" w:rsidR="007F64F8" w:rsidRDefault="007F64F8" w:rsidP="007F64F8">
      <w:pPr>
        <w:jc w:val="center"/>
      </w:pPr>
    </w:p>
    <w:p w14:paraId="0563EAE1" w14:textId="77777777" w:rsidR="007F64F8" w:rsidRDefault="007F64F8" w:rsidP="007F64F8">
      <w:pPr>
        <w:jc w:val="center"/>
      </w:pPr>
      <w:r>
        <w:t>Wykonała:</w:t>
      </w:r>
    </w:p>
    <w:p w14:paraId="65365F0D" w14:textId="77777777" w:rsidR="007F64F8" w:rsidRDefault="007F64F8" w:rsidP="007F64F8">
      <w:pPr>
        <w:jc w:val="center"/>
      </w:pPr>
      <w:r>
        <w:t>Krzysztof Wierzbicki</w:t>
      </w:r>
    </w:p>
    <w:p w14:paraId="71E96118" w14:textId="17759076" w:rsidR="007F64F8" w:rsidRDefault="007F64F8" w:rsidP="007F64F8">
      <w:pPr>
        <w:jc w:val="center"/>
      </w:pPr>
      <w:hyperlink r:id="rId7" w:history="1">
        <w:r w:rsidRPr="00881B1C">
          <w:rPr>
            <w:rStyle w:val="Hipercze"/>
          </w:rPr>
          <w:t>https://github.com/ChrisGH00/GK_LAB3</w:t>
        </w:r>
      </w:hyperlink>
    </w:p>
    <w:p w14:paraId="07BFC8DA" w14:textId="77777777" w:rsidR="007F64F8" w:rsidRDefault="007F64F8" w:rsidP="007F64F8">
      <w:pPr>
        <w:jc w:val="center"/>
      </w:pPr>
    </w:p>
    <w:p w14:paraId="213EC9C2" w14:textId="77777777" w:rsidR="007F64F8" w:rsidRDefault="007F64F8" w:rsidP="007F64F8">
      <w:pPr>
        <w:jc w:val="center"/>
      </w:pPr>
    </w:p>
    <w:p w14:paraId="30A93577" w14:textId="4031DD2E" w:rsidR="007F64F8" w:rsidRDefault="007F64F8" w:rsidP="007F64F8">
      <w:pPr>
        <w:pStyle w:val="Nagwek1"/>
        <w:numPr>
          <w:ilvl w:val="0"/>
          <w:numId w:val="1"/>
        </w:numPr>
      </w:pPr>
      <w:r>
        <w:lastRenderedPageBreak/>
        <w:t>Cel zadania</w:t>
      </w:r>
    </w:p>
    <w:p w14:paraId="2DA05A76" w14:textId="77777777" w:rsidR="007F64F8" w:rsidRDefault="007F64F8" w:rsidP="007F64F8">
      <w:pPr>
        <w:shd w:val="clear" w:color="auto" w:fill="F8F9FA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64F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Opracować scenę hierarchiczną zgodnie z obrazem używając zamiast kół wielokąty obracające się (animacja!) według wariantu. Opracowanie powinno być w języku SVG.</w:t>
      </w:r>
    </w:p>
    <w:p w14:paraId="649EFE90" w14:textId="77777777" w:rsidR="007F64F8" w:rsidRDefault="007F64F8" w:rsidP="007F64F8">
      <w:pPr>
        <w:shd w:val="clear" w:color="auto" w:fill="F8F9FA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CCA4E35" w14:textId="77777777" w:rsidR="007F64F8" w:rsidRPr="007F64F8" w:rsidRDefault="007F64F8" w:rsidP="007F64F8">
      <w:pPr>
        <w:shd w:val="clear" w:color="auto" w:fill="F8F9FA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BBB2C51" w14:textId="77777777" w:rsidR="007F64F8" w:rsidRPr="007F64F8" w:rsidRDefault="007F64F8" w:rsidP="007F64F8">
      <w:pPr>
        <w:pStyle w:val="Akapitzlist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ind w:right="-225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</w:pPr>
      <w:r w:rsidRPr="007F64F8"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  <w:t>Początek formularza</w:t>
      </w:r>
    </w:p>
    <w:p w14:paraId="56A01C41" w14:textId="26272948" w:rsidR="007F64F8" w:rsidRPr="007F64F8" w:rsidRDefault="007F64F8" w:rsidP="007F64F8">
      <w:pPr>
        <w:shd w:val="clear" w:color="auto" w:fill="FFFFFF"/>
        <w:spacing w:after="0" w:line="240" w:lineRule="auto"/>
        <w:ind w:left="360" w:right="-22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l-PL"/>
          <w14:ligatures w14:val="none"/>
        </w:rPr>
      </w:pPr>
    </w:p>
    <w:p w14:paraId="5768DB21" w14:textId="77777777" w:rsidR="007F64F8" w:rsidRPr="007F64F8" w:rsidRDefault="007F64F8" w:rsidP="007F64F8">
      <w:pPr>
        <w:pStyle w:val="Akapitzlist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ind w:right="-225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</w:pPr>
      <w:r w:rsidRPr="007F64F8"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  <w:t>Dół formularza</w:t>
      </w:r>
    </w:p>
    <w:p w14:paraId="76D4E04B" w14:textId="21F2B92F" w:rsidR="007F64F8" w:rsidRDefault="007F64F8" w:rsidP="007F64F8">
      <w:r>
        <w:t>2. Wynik działania</w:t>
      </w:r>
    </w:p>
    <w:p w14:paraId="2D2B4966" w14:textId="535DCFD8" w:rsidR="003A63A1" w:rsidRDefault="007F64F8" w:rsidP="007F64F8">
      <w:r w:rsidRPr="007F64F8">
        <w:drawing>
          <wp:inline distT="0" distB="0" distL="0" distR="0" wp14:anchorId="50FB7B57" wp14:editId="2247E982">
            <wp:extent cx="5760720" cy="5811520"/>
            <wp:effectExtent l="0" t="0" r="0" b="0"/>
            <wp:docPr id="2109496305" name="Obraz 1" descr="Obraz zawierający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6305" name="Obraz 1" descr="Obraz zawierający diagram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D9C1" w14:textId="0D3A450F" w:rsidR="007F64F8" w:rsidRDefault="007F64F8" w:rsidP="007F64F8">
      <w:r>
        <w:t>KOD:</w:t>
      </w:r>
    </w:p>
    <w:p w14:paraId="67016D4F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&lt;?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xml</w:t>
      </w:r>
      <w:proofErr w:type="spellEnd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 xml:space="preserve"> version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"1.0"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"UTF-8"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standalone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?&gt;</w:t>
      </w:r>
    </w:p>
    <w:p w14:paraId="3CCB5467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&lt;!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DOCTYPE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PUBLIC "-//W3C//DTD SVG 1.1//EN" "http://www.w3.org/Graphics/SVG/1.1/DTD/svg11.dtd"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F71D20D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xmlns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"http://www.w3.org/2000/svg"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xmlns:xlink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"http://www.w3.org/1999/xlink"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version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"1.1"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"1080"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"1080"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viewBox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 0 1080 1080"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xml:space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preserve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C942660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"matrix(1 0 0 1 540 540)"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"d808ec1c-4d2b-4e83-8b9d-750b086beae2"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A90E8B2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"matrix(1 0 0 1 540 540)"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"94ddb875-1993-48a9-b968-c2af80f49f06"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43BDADE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(255,255,255);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visibility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hidden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"-540"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"-540"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rx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ry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"1080"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"1080"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77484731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AE02D1F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"matrix(1.35 0 0 1.35 574.77 673.52)"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52FBDB9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path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(10,0,255);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translate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(-259.22, -207.37)"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 259.217 152.65 L 271.313 262.097 L 247.12 262.097 L 259.217 152.65 Z"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round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438E5CA4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784D1ED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"matrix(1.32 0.28 -0.28 1.32 574.78 601.7)"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D763C7A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(255,0,0);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"-68.55"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"-2.59"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rx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ry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"137.1"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"5.18"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4BFAE3D2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302BE69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"matrix(0 1.01 -1.01 0 659.96 618.29)"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B4FBB27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0.11;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"-18.54,32.11 -37.08,0 -18.54,-32.11 18.54,-32.11 37.08,0 18.54,32.11 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CCBAE7E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animateTransform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rotate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additive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"sum"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attributeName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"0;360"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freeze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repeatCount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indefinite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keyTimes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 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3CF2041F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B94E5C4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A3F5524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"matrix(0 1.01 -1.01 0 488.15 585.59)"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AB1FDC0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0.11;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"-18.54,32.11 -37.08,0 -18.54,-32.11 18.54,-32.11 37.08,0 18.54,32.11 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9608704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animateTransform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rotate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additive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"sum"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attributeName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"0;360"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freeze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repeatCount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indefinite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keyTimes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 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67287D3E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75996BB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2F84A4A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"matrix(0.72 0 0 0.72 701.3 416.68)"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A46E839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path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(0,255,56);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translate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(-259.22, -207.37)"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 259.217 152.65 L 271.313 262.097 L 247.12 262.097 L 259.217 152.65 Z"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round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3D47CFC3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6FA4BC0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"matrix(0.71 0.11 -0.11 0.71 701.3 378.26)"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B38CB68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(255,0,0);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"-68.55"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"-2.59"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rx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ry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"137.1"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"5.18"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5CE039A2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10FE86D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"matrix(0 0.54 -0.54 0 750.01 384.37)"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A5458A3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0.11;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"-18.54,32.11 -37.08,0 -18.54,-32.11 18.54,-32.11 37.08,0 18.54,32.11 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0D96A84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animateTransform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rotate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additive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"sum"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attributeName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"0;360"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freeze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repeatCount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indefinite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keyTimes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 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7FD802D2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CF12D53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B648684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"matrix(0 0.54 -0.54 0 653.19 371.72)"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A896D18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0.11;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"-18.54,32.11 -37.08,0 -18.54,-32.11 18.54,-32.11 37.08,0 18.54,32.11 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52ADE00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animateTransform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rotate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additive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"sum"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attributeName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"0;360"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freeze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repeatCount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indefinite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keyTimes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 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68938D40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F9EB5A0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6AAB21D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"matrix(1.09 0 0 1.09 412.17 416.17)"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D7FC718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path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(255,0,221);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translate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(-259.22, -207.37)"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 259.217 152.65 L 271.313 262.097 L 247.12 262.097 L 259.217 152.65 Z"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round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0A05C547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A6DFB4E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"matrix(1.07 0.16 -0.16 1.07 413.1 377.63)"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84E8FE5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(0,255,119);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lastRenderedPageBreak/>
        <w:t>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"-68.55"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"-2.59"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rx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ry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"137.1"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"5.18"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48F2EC47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A5F4074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"matrix(0.54 0 0 0.54 425.61 216.97)"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33861C2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0.11;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1;"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"-18.54,32.11 -37.08,0 -18.54,-32.11 18.54,-32.11 37.08,0 18.54,32.11 "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50B0B1F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animateTransform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rotate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additive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"sum"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attributeName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"0;360"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"3s"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freeze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repeatCount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indefinite</w:t>
      </w:r>
      <w:proofErr w:type="spellEnd"/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keyTimes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7F6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"0; 1"</w:t>
      </w: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53B66E37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7F6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8AF1889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&lt;/g&gt;</w:t>
      </w:r>
    </w:p>
    <w:p w14:paraId="104D1078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&lt;g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="matrix(0.54 0 0 0.54 348.16 202.75)"&gt;</w:t>
      </w:r>
    </w:p>
    <w:p w14:paraId="777D971E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&lt;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style="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1;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stroke-dasharray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stroke-linecap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butt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stroke-dashoffset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0;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stroke-linejoin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miter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stroke-miterlimit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4;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rgb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(0,0,0);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fill-opacity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0.11;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fill-rule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nonzero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opacity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1;"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vector-effect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="non-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scaling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="-18.54,32.11 -37.08,0 -18.54,-32.11 18.54,-32.11 37.08,0 18.54,32.11 "&gt;</w:t>
      </w:r>
    </w:p>
    <w:p w14:paraId="281B5DB3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&lt;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animateTransform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rotate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additive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="sum"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attributeName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transform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="0;360"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="0s" dur="3s"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freeze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repeatCount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indefinite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keyTimes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="0; 1" /&gt;</w:t>
      </w:r>
    </w:p>
    <w:p w14:paraId="3CE662FC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&lt;/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polygon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</w:p>
    <w:p w14:paraId="6D7037E8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&lt;/g&gt;</w:t>
      </w:r>
    </w:p>
    <w:p w14:paraId="051DC1BC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F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</w:p>
    <w:p w14:paraId="619E05EA" w14:textId="77777777" w:rsidR="007F64F8" w:rsidRPr="007F64F8" w:rsidRDefault="007F64F8" w:rsidP="007F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C5214B8" w14:textId="77777777" w:rsidR="007F64F8" w:rsidRDefault="007F64F8" w:rsidP="007F64F8"/>
    <w:p w14:paraId="4D8928E5" w14:textId="1D60A68F" w:rsidR="007F64F8" w:rsidRDefault="007F64F8" w:rsidP="007F64F8">
      <w:pPr>
        <w:pStyle w:val="Nagwek1"/>
      </w:pPr>
      <w:r w:rsidRPr="007F64F8">
        <w:t>3.</w:t>
      </w:r>
      <w:r>
        <w:t xml:space="preserve"> Wnioski</w:t>
      </w:r>
    </w:p>
    <w:p w14:paraId="60FD9028" w14:textId="77777777" w:rsidR="007F64F8" w:rsidRDefault="007F64F8" w:rsidP="007F64F8">
      <w:pPr>
        <w:pStyle w:val="NormalnyWeb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  <w:rFonts w:eastAsiaTheme="majorEastAsia"/>
        </w:rPr>
        <w:t>Zrozumienie Hierarchicznej Struktury Graficznej</w:t>
      </w:r>
      <w:r>
        <w:t>: Ćwiczenie pozwoliło na praktyczne zastosowanie hierarchicznej struktury obiektów graficznych w języku SVG. Każdy z elementów był odpowiednio umieszczony względem siebie, co umożliwia łatwe zarządzanie i manipulację obiektami.</w:t>
      </w:r>
    </w:p>
    <w:p w14:paraId="7A903BEC" w14:textId="77777777" w:rsidR="007F64F8" w:rsidRDefault="007F64F8" w:rsidP="007F64F8">
      <w:pPr>
        <w:pStyle w:val="NormalnyWeb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  <w:rFonts w:eastAsiaTheme="majorEastAsia"/>
        </w:rPr>
        <w:t>Techniki Animacji w SVG</w:t>
      </w:r>
      <w:r>
        <w:t xml:space="preserve">: Wykorzystanie animacji typu </w:t>
      </w:r>
      <w:proofErr w:type="spellStart"/>
      <w:r>
        <w:t>rotate</w:t>
      </w:r>
      <w:proofErr w:type="spellEnd"/>
      <w:r>
        <w:t xml:space="preserve"> do obracania wielokątów wokół własnej osi pokazało możliwości SVG w zakresie dynamicznego </w:t>
      </w:r>
      <w:proofErr w:type="spellStart"/>
      <w:r>
        <w:t>renderowania</w:t>
      </w:r>
      <w:proofErr w:type="spellEnd"/>
      <w:r>
        <w:t xml:space="preserve"> grafiki. Animacje te były skonfigurowane w sposób umożliwiający płynne i nieprzerwane obracanie się obiektów.</w:t>
      </w:r>
    </w:p>
    <w:p w14:paraId="0A57D46F" w14:textId="77777777" w:rsidR="007F64F8" w:rsidRDefault="007F64F8" w:rsidP="007F64F8">
      <w:pPr>
        <w:pStyle w:val="NormalnyWeb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  <w:rFonts w:eastAsiaTheme="majorEastAsia"/>
        </w:rPr>
        <w:t>Praktyczne Zastosowanie Transformacji Macierzowych</w:t>
      </w:r>
      <w:r>
        <w:t>: Transformacje macierzowe były kluczowe dla odpowiedniego rozmieszczenia i skalowania elementów w obrębie sceny graficznej. Ich zastosowanie umożliwiło precyzyjne umiejscowienie każdego elementu w przestrzeni roboczej.</w:t>
      </w:r>
    </w:p>
    <w:p w14:paraId="667D5800" w14:textId="77777777" w:rsidR="007F64F8" w:rsidRDefault="007F64F8" w:rsidP="007F64F8">
      <w:pPr>
        <w:pStyle w:val="NormalnyWeb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  <w:rFonts w:eastAsiaTheme="majorEastAsia"/>
        </w:rPr>
        <w:t>Rola Narzędzi Graficznych</w:t>
      </w:r>
      <w:r>
        <w:t xml:space="preserve">: Ćwiczenie pokazało, jak narzędzia do tworzenia grafiki, w tym edytory SVG, mogą być użyteczne w projektowaniu skomplikowanych scen graficznych. </w:t>
      </w:r>
      <w:r>
        <w:lastRenderedPageBreak/>
        <w:t>Praktyczne doświadczenie z ich użyciem wspierało efektywną pracę nad strukturą i animacją sceny.</w:t>
      </w:r>
    </w:p>
    <w:p w14:paraId="71A5E23F" w14:textId="77777777" w:rsidR="007F64F8" w:rsidRDefault="007F64F8" w:rsidP="007F64F8">
      <w:pPr>
        <w:pStyle w:val="NormalnyWeb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  <w:rFonts w:eastAsiaTheme="majorEastAsia"/>
        </w:rPr>
        <w:t>Zaangażowanie Technologii Webowych</w:t>
      </w:r>
      <w:r>
        <w:t>: SVG jako format graficzny dla aplikacji webowych nie tylko umożliwia tworzenie statycznych obrazów, ale również wsparcie dla animacji i interaktywności. To sprawia, że jest on atrakcyjnym narzędziem dla projektantów i deweloperów.</w:t>
      </w:r>
    </w:p>
    <w:p w14:paraId="4E7767A5" w14:textId="77777777" w:rsidR="007F64F8" w:rsidRPr="007F64F8" w:rsidRDefault="007F64F8" w:rsidP="007F64F8"/>
    <w:sectPr w:rsidR="007F64F8" w:rsidRPr="007F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D45FD"/>
    <w:multiLevelType w:val="hybridMultilevel"/>
    <w:tmpl w:val="D5466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1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F8"/>
    <w:rsid w:val="0003303E"/>
    <w:rsid w:val="00193E87"/>
    <w:rsid w:val="003A63A1"/>
    <w:rsid w:val="00533297"/>
    <w:rsid w:val="007F64F8"/>
    <w:rsid w:val="00DF2D5F"/>
    <w:rsid w:val="00E3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3ECA"/>
  <w15:chartTrackingRefBased/>
  <w15:docId w15:val="{6D97C387-3FA3-4EE2-B528-CADFC371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64F8"/>
  </w:style>
  <w:style w:type="paragraph" w:styleId="Nagwek1">
    <w:name w:val="heading 1"/>
    <w:basedOn w:val="Normalny"/>
    <w:next w:val="Normalny"/>
    <w:link w:val="Nagwek1Znak"/>
    <w:uiPriority w:val="9"/>
    <w:qFormat/>
    <w:rsid w:val="007F6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6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6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6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6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6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6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6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4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4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64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64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64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64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6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6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6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6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6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64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64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64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6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64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64F8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qFormat/>
    <w:rsid w:val="007F64F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1"/>
      <w:szCs w:val="21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7F64F8"/>
    <w:rPr>
      <w:rFonts w:ascii="Trebuchet MS" w:eastAsia="Trebuchet MS" w:hAnsi="Trebuchet MS" w:cs="Trebuchet MS"/>
      <w:kern w:val="0"/>
      <w:sz w:val="21"/>
      <w:szCs w:val="21"/>
      <w14:ligatures w14:val="none"/>
    </w:rPr>
  </w:style>
  <w:style w:type="character" w:styleId="Hipercze">
    <w:name w:val="Hyperlink"/>
    <w:basedOn w:val="Domylnaczcionkaakapitu"/>
    <w:uiPriority w:val="99"/>
    <w:unhideWhenUsed/>
    <w:rsid w:val="007F64F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64F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7F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7F64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7F64F8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7F64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7F64F8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F6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hrisGH00/GK_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1284</Words>
  <Characters>7709</Characters>
  <Application>Microsoft Office Word</Application>
  <DocSecurity>0</DocSecurity>
  <Lines>64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Wierzbicki Krzysztof</dc:creator>
  <cp:keywords/>
  <dc:description/>
  <cp:lastModifiedBy>Wierzbicki Krzysztof</cp:lastModifiedBy>
  <cp:revision>2</cp:revision>
  <dcterms:created xsi:type="dcterms:W3CDTF">2024-07-04T10:38:00Z</dcterms:created>
  <dcterms:modified xsi:type="dcterms:W3CDTF">2024-07-04T10:44:00Z</dcterms:modified>
</cp:coreProperties>
</file>