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Üñîcödé Hëävy Dôcüment</w:t>
      </w:r>
    </w:p>
    <w:p>
      <w:pPr>
        <w:pStyle w:val="Author"/>
      </w:pPr>
      <w:r>
        <w:t xml:space="preserve">Tëst Àuthör</w:t>
      </w:r>
    </w:p>
    <w:bookmarkStart w:id="16" w:name="unicode-heavy-test-document"/>
    <w:p>
      <w:pPr>
        <w:pStyle w:val="Heading1"/>
      </w:pPr>
      <w:r>
        <w:t xml:space="preserve">Unicode-Heavy Test Document</w:t>
      </w:r>
    </w:p>
    <w:bookmarkStart w:id="9" w:name="accented-characters"/>
    <w:p>
      <w:pPr>
        <w:pStyle w:val="Heading2"/>
      </w:pPr>
      <w:r>
        <w:t xml:space="preserve">Accented Characters</w:t>
      </w:r>
    </w:p>
    <w:p>
      <w:pPr>
        <w:pStyle w:val="FirstParagraph"/>
      </w:pPr>
      <w:r>
        <w:t xml:space="preserve">Café, naïve, résumé, über, Ångström, crème brûlée, piñata, jalapeño.</w:t>
      </w:r>
      <w:r>
        <w:t xml:space="preserve"> </w:t>
      </w:r>
      <w:r>
        <w:t xml:space="preserve">François went to the café in Zürich to discuss the exposé about naïveté.</w:t>
      </w:r>
    </w:p>
    <w:bookmarkEnd w:id="9"/>
    <w:bookmarkStart w:id="10" w:name="cjk-characters-chinese-japanese-korean"/>
    <w:p>
      <w:pPr>
        <w:pStyle w:val="Heading2"/>
      </w:pPr>
      <w:r>
        <w:t xml:space="preserve">CJK Characters (Chinese, Japanese, Korean)</w:t>
      </w:r>
    </w:p>
    <w:p>
      <w:pPr>
        <w:pStyle w:val="FirstParagraph"/>
      </w:pPr>
      <w:r>
        <w:rPr>
          <w:rFonts w:hint="eastAsia"/>
        </w:rPr>
        <w:t xml:space="preserve">中文测试内容：这是一个用于测试Unicode处理的文档。</w:t>
      </w:r>
      <w:r>
        <w:t xml:space="preserve"> </w:t>
      </w:r>
      <w:r>
        <w:rPr>
          <w:rFonts w:hint="eastAsia"/>
        </w:rPr>
        <w:t xml:space="preserve">日本語テスト：このドキュメントはUnicode処理をテストするために使用されます。</w:t>
      </w:r>
      <w:r>
        <w:t xml:space="preserve"> </w:t>
      </w:r>
      <w:r>
        <w:t xml:space="preserve">한국어 테스트: 이 문서는 유니코드 처리를 테스트하는 데 사용됩니다.</w:t>
      </w:r>
    </w:p>
    <w:bookmarkEnd w:id="10"/>
    <w:bookmarkStart w:id="11" w:name="arabic-and-hebrew-rtl"/>
    <w:p>
      <w:pPr>
        <w:pStyle w:val="Heading2"/>
      </w:pPr>
      <w:r>
        <w:t xml:space="preserve">Arabic and Hebrew (RTL)</w:t>
      </w:r>
    </w:p>
    <w:p>
      <w:pPr>
        <w:pStyle w:val="FirstParagraph"/>
      </w:pPr>
      <w:r>
        <w:t xml:space="preserve">Arabic: مرحبا بالعالم - هذا مستند اختبار</w:t>
      </w:r>
      <w:r>
        <w:t xml:space="preserve"> </w:t>
      </w:r>
      <w:r>
        <w:t xml:space="preserve">Hebrew: שלום עולם - זהו מסמך בדיקה</w:t>
      </w:r>
    </w:p>
    <w:bookmarkEnd w:id="11"/>
    <w:bookmarkStart w:id="12" w:name="emoji-and-symbols"/>
    <w:p>
      <w:pPr>
        <w:pStyle w:val="Heading2"/>
      </w:pPr>
      <w:r>
        <w:t xml:space="preserve">Emoji and Symbols</w:t>
      </w:r>
    </w:p>
    <w:p>
      <w:pPr>
        <w:pStyle w:val="FirstParagraph"/>
      </w:pPr>
      <w:r>
        <w:t xml:space="preserve">🎉 Party! 🚀 Rocket! 📚 Books! ✨ Sparkles! 🔧 Tools!</w:t>
      </w:r>
      <w:r>
        <w:t xml:space="preserve"> </w:t>
      </w:r>
      <w:r>
        <w:t xml:space="preserve">Mathematical: ∑ ∏ ∫ ∂ ∇ ∞ ≈ ≠ ≤ ≥ ∈ ∉ ⊂ ⊃</w:t>
      </w:r>
      <w:r>
        <w:t xml:space="preserve"> </w:t>
      </w:r>
      <w:r>
        <w:t xml:space="preserve">Arrows: → ← ↑ ↓ ↔ ⇒ ⇐ ⇑ ⇓</w:t>
      </w:r>
      <w:r>
        <w:t xml:space="preserve"> </w:t>
      </w:r>
      <w:r>
        <w:t xml:space="preserve">Box drawing: ┌─┐ │ │ └─┘ ╔═╗ ║ ║ ╚═╝</w:t>
      </w:r>
    </w:p>
    <w:bookmarkEnd w:id="12"/>
    <w:bookmarkStart w:id="13" w:name="mixed-script-paragraph"/>
    <w:p>
      <w:pPr>
        <w:pStyle w:val="Heading2"/>
      </w:pPr>
      <w:r>
        <w:t xml:space="preserve">Mixed Script Paragraph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“naïveté”</w:t>
      </w:r>
      <w:r>
        <w:t xml:space="preserve"> </w:t>
      </w:r>
      <w:r>
        <w:t xml:space="preserve">(French) is often used in English. In Japanese, the concept might be expressed as </w:t>
      </w:r>
      <w:r>
        <w:rPr>
          <w:rFonts w:hint="eastAsia"/>
        </w:rPr>
        <w:t xml:space="preserve">純真さ</w:t>
      </w:r>
      <w:r>
        <w:t xml:space="preserve"> (junshinsa). The Greek word φιλοσοφία (philosophia) means</w:t>
      </w:r>
      <w:r>
        <w:t xml:space="preserve"> </w:t>
      </w:r>
      <w:r>
        <w:t xml:space="preserve">“love of wisdom.”</w:t>
      </w:r>
      <w:r>
        <w:t xml:space="preserve"> </w:t>
      </w:r>
      <w:r>
        <w:t xml:space="preserve">In Russian, мудрость means</w:t>
      </w:r>
      <w:r>
        <w:t xml:space="preserve"> </w:t>
      </w:r>
      <w:r>
        <w:t xml:space="preserve">“wisdom,”</w:t>
      </w:r>
      <w:r>
        <w:t xml:space="preserve"> </w:t>
      </w:r>
      <w:r>
        <w:t xml:space="preserve">while in Arabic, حكمة (hikma) conveys a similar meaning.</w:t>
      </w:r>
    </w:p>
    <w:bookmarkEnd w:id="13"/>
    <w:bookmarkStart w:id="14" w:name="technical-unicode"/>
    <w:p>
      <w:pPr>
        <w:pStyle w:val="Heading2"/>
      </w:pPr>
      <w:r>
        <w:t xml:space="preserve">Technical Unicode</w:t>
      </w:r>
    </w:p>
    <w:p>
      <w:pPr>
        <w:pStyle w:val="FirstParagraph"/>
      </w:pPr>
      <w:r>
        <w:t xml:space="preserve">File paths: /tmp/données/résultats.csv</w:t>
      </w:r>
      <w:r>
        <w:t xml:space="preserve"> </w:t>
      </w:r>
      <w:r>
        <w:t xml:space="preserve">URLs: https://example.com/café/spëcial</w:t>
      </w:r>
      <w:r>
        <w:t xml:space="preserve"> </w:t>
      </w:r>
      <w:r>
        <w:t xml:space="preserve">Code:</w:t>
      </w:r>
      <w:r>
        <w:t xml:space="preserve"> </w:t>
      </w:r>
      <w:r>
        <w:rPr>
          <w:rStyle w:val="VerbatimChar"/>
        </w:rPr>
        <w:t xml:space="preserve">let café: &amp;str = "☕";</w:t>
      </w:r>
    </w:p>
    <w:bookmarkEnd w:id="14"/>
    <w:bookmarkStart w:id="15" w:name="zero-width-and-special-characters"/>
    <w:p>
      <w:pPr>
        <w:pStyle w:val="Heading2"/>
      </w:pPr>
      <w:r>
        <w:t xml:space="preserve">Zero-Width and Special Characters</w:t>
      </w:r>
    </w:p>
    <w:p>
      <w:pPr>
        <w:pStyle w:val="FirstParagraph"/>
      </w:pPr>
      <w:r>
        <w:t xml:space="preserve">Zero-width space: [​] (between brackets)</w:t>
      </w:r>
      <w:r>
        <w:t xml:space="preserve"> </w:t>
      </w:r>
      <w:r>
        <w:t xml:space="preserve">Zero-width non-joiner: [‌] (between brackets)</w:t>
      </w:r>
      <w:r>
        <w:t xml:space="preserve"> </w:t>
      </w:r>
      <w:r>
        <w:t xml:space="preserve">Em dash: — En dash: – Ellipsis: …</w:t>
      </w:r>
      <w:r>
        <w:t xml:space="preserve"> </w:t>
      </w:r>
      <w:r>
        <w:t xml:space="preserve">Smart quotes:</w:t>
      </w:r>
      <w:r>
        <w:t xml:space="preserve"> </w:t>
      </w:r>
      <w:r>
        <w:t xml:space="preserve">“quoted”</w:t>
      </w:r>
      <w:r>
        <w:t xml:space="preserve"> </w:t>
      </w:r>
      <w:r>
        <w:t xml:space="preserve">and</w:t>
      </w:r>
      <w:r>
        <w:t xml:space="preserve"> </w:t>
      </w:r>
      <w:r>
        <w:t xml:space="preserve">‘single quoted’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Üñîcödé Hëävy Dôcüment</dc:title>
  <dc:creator>Tëst Àuthör</dc:creator>
  <cp:keywords/>
  <dcterms:created xsi:type="dcterms:W3CDTF">2026-02-15T19:59:33Z</dcterms:created>
  <dcterms:modified xsi:type="dcterms:W3CDTF">2026-02-15T19:59:33Z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