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F1D26" w14:textId="77777777" w:rsidR="00266FB8" w:rsidRDefault="00983916" w:rsidP="00983916">
      <w:pPr>
        <w:jc w:val="center"/>
        <w:rPr>
          <w:sz w:val="36"/>
          <w:szCs w:val="36"/>
        </w:rPr>
      </w:pPr>
      <w:r w:rsidRPr="00983916">
        <w:rPr>
          <w:sz w:val="36"/>
          <w:szCs w:val="36"/>
        </w:rPr>
        <w:t>Risk Assessment</w:t>
      </w:r>
    </w:p>
    <w:p w14:paraId="180E02BD" w14:textId="77777777" w:rsidR="00983916" w:rsidRPr="001C7C95" w:rsidRDefault="00983916" w:rsidP="00983916">
      <w:pPr>
        <w:jc w:val="center"/>
        <w:rPr>
          <w:rFonts w:ascii="Arial Unicode MS" w:eastAsia="Arial Unicode MS" w:hAnsi="Arial Unicode MS" w:cs="Arial Unicode MS"/>
        </w:rPr>
      </w:pPr>
    </w:p>
    <w:tbl>
      <w:tblPr>
        <w:tblStyle w:val="TableGrid"/>
        <w:tblW w:w="0" w:type="auto"/>
        <w:tblLook w:val="04A0" w:firstRow="1" w:lastRow="0" w:firstColumn="1" w:lastColumn="0" w:noHBand="0" w:noVBand="1"/>
      </w:tblPr>
      <w:tblGrid>
        <w:gridCol w:w="9314"/>
      </w:tblGrid>
      <w:tr w:rsidR="00983916" w14:paraId="4A7EB78E" w14:textId="77777777" w:rsidTr="00740F3F">
        <w:trPr>
          <w:trHeight w:val="576"/>
        </w:trPr>
        <w:tc>
          <w:tcPr>
            <w:tcW w:w="9314" w:type="dxa"/>
            <w:tcBorders>
              <w:top w:val="single" w:sz="18" w:space="0" w:color="auto"/>
              <w:left w:val="single" w:sz="18" w:space="0" w:color="auto"/>
              <w:right w:val="single" w:sz="18" w:space="0" w:color="auto"/>
            </w:tcBorders>
            <w:shd w:val="clear" w:color="auto" w:fill="DEEAF6" w:themeFill="accent1" w:themeFillTint="33"/>
          </w:tcPr>
          <w:p w14:paraId="6C8BCE85" w14:textId="77777777" w:rsidR="00983916" w:rsidRPr="00983916" w:rsidRDefault="00983916" w:rsidP="005154F3">
            <w:pPr>
              <w:autoSpaceDE w:val="0"/>
              <w:autoSpaceDN w:val="0"/>
              <w:adjustRightInd w:val="0"/>
              <w:rPr>
                <w:rFonts w:ascii="Calibri" w:eastAsia="Arial Unicode MS" w:hAnsi="Calibri" w:cs="Arial Unicode MS"/>
                <w:bCs/>
                <w:color w:val="000000" w:themeColor="text1"/>
                <w:sz w:val="24"/>
                <w:szCs w:val="24"/>
              </w:rPr>
            </w:pPr>
            <w:r w:rsidRPr="001E6E16">
              <w:rPr>
                <w:rFonts w:ascii="Calibri" w:eastAsia="Arial Unicode MS" w:hAnsi="Calibri" w:cs="Arial Unicode MS"/>
                <w:b/>
                <w:bCs/>
                <w:color w:val="FF0000"/>
                <w:sz w:val="32"/>
                <w:szCs w:val="32"/>
              </w:rPr>
              <w:t>RISK #1:</w:t>
            </w:r>
            <w:r w:rsidRPr="00983916">
              <w:rPr>
                <w:rFonts w:ascii="Calibri" w:eastAsia="Arial Unicode MS" w:hAnsi="Calibri" w:cs="Arial Unicode MS"/>
                <w:b/>
                <w:bCs/>
                <w:color w:val="FF0000"/>
                <w:sz w:val="28"/>
                <w:szCs w:val="28"/>
              </w:rPr>
              <w:t xml:space="preserve">  </w:t>
            </w:r>
            <w:r w:rsidR="005154F3" w:rsidRPr="001E6E16">
              <w:rPr>
                <w:rFonts w:ascii="Calibri" w:eastAsia="Arial Unicode MS" w:hAnsi="Calibri" w:cs="Arial Unicode MS"/>
                <w:bCs/>
                <w:color w:val="000000" w:themeColor="text1"/>
                <w:sz w:val="28"/>
                <w:szCs w:val="28"/>
              </w:rPr>
              <w:t>Loss of Internet</w:t>
            </w:r>
          </w:p>
        </w:tc>
      </w:tr>
      <w:tr w:rsidR="00983916" w14:paraId="1D1E3AF5" w14:textId="77777777" w:rsidTr="00740F3F">
        <w:trPr>
          <w:trHeight w:val="629"/>
        </w:trPr>
        <w:tc>
          <w:tcPr>
            <w:tcW w:w="9314" w:type="dxa"/>
            <w:tcBorders>
              <w:left w:val="single" w:sz="18" w:space="0" w:color="auto"/>
              <w:right w:val="single" w:sz="18" w:space="0" w:color="auto"/>
            </w:tcBorders>
            <w:shd w:val="clear" w:color="auto" w:fill="DEEAF6" w:themeFill="accent1" w:themeFillTint="33"/>
          </w:tcPr>
          <w:p w14:paraId="7A54AA82" w14:textId="77777777" w:rsidR="00983916" w:rsidRPr="00983916" w:rsidRDefault="00983916" w:rsidP="00810208">
            <w:pPr>
              <w:autoSpaceDE w:val="0"/>
              <w:autoSpaceDN w:val="0"/>
              <w:adjustRightInd w:val="0"/>
              <w:rPr>
                <w:rFonts w:ascii="Calibri" w:eastAsia="Arial Unicode MS" w:hAnsi="Calibri" w:cs="Arial Unicode MS"/>
                <w:bCs/>
                <w:color w:val="000000" w:themeColor="text1"/>
                <w:sz w:val="28"/>
                <w:szCs w:val="28"/>
              </w:rPr>
            </w:pPr>
            <w:r w:rsidRPr="00740F3F">
              <w:rPr>
                <w:rFonts w:ascii="Calibri" w:eastAsia="Arial Unicode MS" w:hAnsi="Calibri" w:cs="Arial Unicode MS"/>
                <w:b/>
                <w:bCs/>
                <w:color w:val="000000" w:themeColor="text1"/>
                <w:sz w:val="28"/>
                <w:szCs w:val="28"/>
                <w:highlight w:val="yellow"/>
              </w:rPr>
              <w:t>Likelihood of risk:</w:t>
            </w:r>
            <w:r w:rsidRPr="00740F3F">
              <w:rPr>
                <w:rFonts w:ascii="Calibri" w:eastAsia="Arial Unicode MS" w:hAnsi="Calibri" w:cs="Arial Unicode MS"/>
                <w:b/>
                <w:bCs/>
                <w:color w:val="000000" w:themeColor="text1"/>
                <w:sz w:val="28"/>
                <w:szCs w:val="28"/>
              </w:rPr>
              <w:t xml:space="preserve">  </w:t>
            </w:r>
            <w:r w:rsidRPr="001E6E16">
              <w:rPr>
                <w:rFonts w:ascii="Calibri" w:eastAsia="Arial Unicode MS" w:hAnsi="Calibri" w:cs="Arial Unicode MS"/>
                <w:bCs/>
                <w:color w:val="000000" w:themeColor="text1"/>
                <w:sz w:val="28"/>
                <w:szCs w:val="28"/>
              </w:rPr>
              <w:t>moderately low</w:t>
            </w:r>
          </w:p>
        </w:tc>
      </w:tr>
      <w:tr w:rsidR="00983916" w14:paraId="715894BA" w14:textId="77777777" w:rsidTr="00740F3F">
        <w:trPr>
          <w:trHeight w:val="1152"/>
        </w:trPr>
        <w:tc>
          <w:tcPr>
            <w:tcW w:w="9314" w:type="dxa"/>
            <w:tcBorders>
              <w:left w:val="single" w:sz="18" w:space="0" w:color="auto"/>
              <w:right w:val="single" w:sz="18" w:space="0" w:color="auto"/>
            </w:tcBorders>
            <w:shd w:val="clear" w:color="auto" w:fill="DEEAF6" w:themeFill="accent1" w:themeFillTint="33"/>
          </w:tcPr>
          <w:p w14:paraId="49F11797" w14:textId="1C40B512" w:rsidR="00983916" w:rsidRPr="00EF6F1D" w:rsidRDefault="00983916" w:rsidP="00810208">
            <w:pPr>
              <w:autoSpaceDE w:val="0"/>
              <w:autoSpaceDN w:val="0"/>
              <w:adjustRightInd w:val="0"/>
              <w:rPr>
                <w:rFonts w:ascii="Calibri" w:eastAsia="Arial Unicode MS" w:hAnsi="Calibri" w:cs="Arial Unicode MS"/>
                <w:color w:val="000000" w:themeColor="text1"/>
                <w:sz w:val="28"/>
                <w:szCs w:val="28"/>
              </w:rPr>
            </w:pPr>
            <w:r w:rsidRPr="00740F3F">
              <w:rPr>
                <w:rFonts w:ascii="Calibri" w:eastAsia="Arial Unicode MS" w:hAnsi="Calibri" w:cs="Arial Unicode MS"/>
                <w:b/>
                <w:bCs/>
                <w:color w:val="ED7D31" w:themeColor="accent2"/>
                <w:sz w:val="28"/>
                <w:szCs w:val="28"/>
              </w:rPr>
              <w:t xml:space="preserve">Potential impact on the project: </w:t>
            </w:r>
            <w:r>
              <w:rPr>
                <w:rFonts w:ascii="Calibri" w:eastAsia="Arial Unicode MS" w:hAnsi="Calibri" w:cs="Arial Unicode MS"/>
                <w:b/>
                <w:bCs/>
                <w:color w:val="000000" w:themeColor="text1"/>
                <w:sz w:val="28"/>
                <w:szCs w:val="28"/>
              </w:rPr>
              <w:t xml:space="preserve"> </w:t>
            </w:r>
            <w:r w:rsidRPr="001E6E16">
              <w:rPr>
                <w:rFonts w:ascii="Calibri" w:eastAsia="Arial Unicode MS" w:hAnsi="Calibri" w:cs="Arial Unicode MS"/>
                <w:bCs/>
                <w:color w:val="000000" w:themeColor="text1"/>
                <w:sz w:val="28"/>
                <w:szCs w:val="28"/>
              </w:rPr>
              <w:t xml:space="preserve">If internet were to </w:t>
            </w:r>
            <w:r w:rsidR="00C82EED" w:rsidRPr="001E6E16">
              <w:rPr>
                <w:rFonts w:ascii="Calibri" w:eastAsia="Arial Unicode MS" w:hAnsi="Calibri" w:cs="Arial Unicode MS"/>
                <w:bCs/>
                <w:color w:val="000000" w:themeColor="text1"/>
                <w:sz w:val="28"/>
                <w:szCs w:val="28"/>
              </w:rPr>
              <w:t>go</w:t>
            </w:r>
            <w:r w:rsidRPr="001E6E16">
              <w:rPr>
                <w:rFonts w:ascii="Calibri" w:eastAsia="Arial Unicode MS" w:hAnsi="Calibri" w:cs="Arial Unicode MS"/>
                <w:bCs/>
                <w:color w:val="000000" w:themeColor="text1"/>
                <w:sz w:val="28"/>
                <w:szCs w:val="28"/>
              </w:rPr>
              <w:t xml:space="preserve"> out,</w:t>
            </w:r>
            <w:r w:rsidR="00C82EED" w:rsidRPr="001E6E16">
              <w:rPr>
                <w:rFonts w:ascii="Calibri" w:eastAsia="Arial Unicode MS" w:hAnsi="Calibri" w:cs="Arial Unicode MS"/>
                <w:bCs/>
                <w:color w:val="000000" w:themeColor="text1"/>
                <w:sz w:val="28"/>
                <w:szCs w:val="28"/>
              </w:rPr>
              <w:t xml:space="preserve"> the application would be useless for syncing information for the time </w:t>
            </w:r>
            <w:r w:rsidR="001E6E16" w:rsidRPr="001E6E16">
              <w:rPr>
                <w:rFonts w:ascii="Calibri" w:eastAsia="Arial Unicode MS" w:hAnsi="Calibri" w:cs="Arial Unicode MS"/>
                <w:bCs/>
                <w:color w:val="000000" w:themeColor="text1"/>
                <w:sz w:val="28"/>
                <w:szCs w:val="28"/>
              </w:rPr>
              <w:t>there is no internet</w:t>
            </w:r>
            <w:r w:rsidR="00C82EED" w:rsidRPr="001E6E16">
              <w:rPr>
                <w:rFonts w:ascii="Calibri" w:eastAsia="Arial Unicode MS" w:hAnsi="Calibri" w:cs="Arial Unicode MS"/>
                <w:bCs/>
                <w:color w:val="000000" w:themeColor="text1"/>
                <w:sz w:val="28"/>
                <w:szCs w:val="28"/>
              </w:rPr>
              <w:t>.</w:t>
            </w:r>
            <w:r w:rsidR="00C82EED" w:rsidRPr="001E6E16">
              <w:rPr>
                <w:rFonts w:ascii="Calibri" w:eastAsia="Arial Unicode MS" w:hAnsi="Calibri" w:cs="Arial Unicode MS"/>
                <w:b/>
                <w:bCs/>
                <w:color w:val="000000" w:themeColor="text1"/>
                <w:sz w:val="28"/>
                <w:szCs w:val="28"/>
              </w:rPr>
              <w:t xml:space="preserve"> </w:t>
            </w:r>
            <w:r w:rsidR="00EF6F1D" w:rsidRPr="00EF6F1D">
              <w:rPr>
                <w:rFonts w:ascii="Calibri" w:eastAsia="Arial Unicode MS" w:hAnsi="Calibri" w:cs="Arial Unicode MS"/>
                <w:bCs/>
                <w:color w:val="000000" w:themeColor="text1"/>
                <w:sz w:val="28"/>
                <w:szCs w:val="28"/>
              </w:rPr>
              <w:t>It would defeat the purpose of letting the SFDH crew know the needs of their customers for gear as well.</w:t>
            </w:r>
            <w:r w:rsidR="00EF6F1D">
              <w:rPr>
                <w:rFonts w:ascii="Calibri" w:eastAsia="Arial Unicode MS" w:hAnsi="Calibri" w:cs="Arial Unicode MS"/>
                <w:bCs/>
                <w:color w:val="000000" w:themeColor="text1"/>
                <w:sz w:val="28"/>
                <w:szCs w:val="28"/>
              </w:rPr>
              <w:t xml:space="preserve"> Major loss of efficiency for the crew after getting use to the ease of data syncing for gear rentals.</w:t>
            </w:r>
          </w:p>
          <w:p w14:paraId="4122DBD7" w14:textId="77777777" w:rsidR="00983916" w:rsidRPr="00983916" w:rsidRDefault="00983916" w:rsidP="00983916">
            <w:pPr>
              <w:tabs>
                <w:tab w:val="left" w:pos="6440"/>
              </w:tabs>
              <w:rPr>
                <w:rFonts w:ascii="Calibri" w:eastAsia="Arial Unicode MS" w:hAnsi="Calibri" w:cs="Arial Unicode MS"/>
                <w:sz w:val="28"/>
                <w:szCs w:val="28"/>
              </w:rPr>
            </w:pPr>
            <w:r>
              <w:rPr>
                <w:rFonts w:ascii="Calibri" w:eastAsia="Arial Unicode MS" w:hAnsi="Calibri" w:cs="Arial Unicode MS"/>
                <w:sz w:val="28"/>
                <w:szCs w:val="28"/>
              </w:rPr>
              <w:tab/>
            </w:r>
          </w:p>
        </w:tc>
      </w:tr>
      <w:tr w:rsidR="00983916" w14:paraId="30873F39" w14:textId="77777777" w:rsidTr="00740F3F">
        <w:trPr>
          <w:trHeight w:val="1152"/>
        </w:trPr>
        <w:tc>
          <w:tcPr>
            <w:tcW w:w="9314" w:type="dxa"/>
            <w:tcBorders>
              <w:left w:val="single" w:sz="18" w:space="0" w:color="auto"/>
              <w:bottom w:val="single" w:sz="18" w:space="0" w:color="auto"/>
              <w:right w:val="single" w:sz="18" w:space="0" w:color="auto"/>
            </w:tcBorders>
            <w:shd w:val="clear" w:color="auto" w:fill="DEEAF6" w:themeFill="accent1" w:themeFillTint="33"/>
          </w:tcPr>
          <w:p w14:paraId="6E4EAAAA" w14:textId="4A52E456" w:rsidR="00983916" w:rsidRPr="00983916" w:rsidRDefault="00983916" w:rsidP="00810208">
            <w:pPr>
              <w:autoSpaceDE w:val="0"/>
              <w:autoSpaceDN w:val="0"/>
              <w:adjustRightInd w:val="0"/>
              <w:rPr>
                <w:rFonts w:ascii="Calibri" w:eastAsia="Arial Unicode MS" w:hAnsi="Calibri" w:cs="Arial Unicode MS"/>
                <w:b/>
                <w:bCs/>
                <w:color w:val="00B050"/>
                <w:sz w:val="28"/>
                <w:szCs w:val="28"/>
              </w:rPr>
            </w:pPr>
            <w:r w:rsidRPr="00983916">
              <w:rPr>
                <w:rFonts w:ascii="Calibri" w:eastAsia="Arial Unicode MS" w:hAnsi="Calibri" w:cs="Arial Unicode MS"/>
                <w:b/>
                <w:bCs/>
                <w:color w:val="00B050"/>
                <w:sz w:val="28"/>
                <w:szCs w:val="28"/>
              </w:rPr>
              <w:t>Ways to address this risk:</w:t>
            </w:r>
            <w:r w:rsidR="00C82EED">
              <w:rPr>
                <w:rFonts w:ascii="Calibri" w:eastAsia="Arial Unicode MS" w:hAnsi="Calibri" w:cs="Arial Unicode MS"/>
                <w:b/>
                <w:bCs/>
                <w:color w:val="00B050"/>
                <w:sz w:val="28"/>
                <w:szCs w:val="28"/>
              </w:rPr>
              <w:t xml:space="preserve"> </w:t>
            </w:r>
            <w:r w:rsidR="00C82EED" w:rsidRPr="001E6E16">
              <w:rPr>
                <w:rFonts w:ascii="Calibri" w:eastAsia="Arial Unicode MS" w:hAnsi="Calibri" w:cs="Arial Unicode MS"/>
                <w:bCs/>
                <w:color w:val="000000" w:themeColor="text1"/>
                <w:sz w:val="28"/>
                <w:szCs w:val="28"/>
              </w:rPr>
              <w:t xml:space="preserve">Have a data log specifically meant for </w:t>
            </w:r>
            <w:r w:rsidR="00EF6F1D">
              <w:rPr>
                <w:rFonts w:ascii="Calibri" w:eastAsia="Arial Unicode MS" w:hAnsi="Calibri" w:cs="Arial Unicode MS"/>
                <w:bCs/>
                <w:color w:val="000000" w:themeColor="text1"/>
                <w:sz w:val="28"/>
                <w:szCs w:val="28"/>
              </w:rPr>
              <w:t xml:space="preserve">manually </w:t>
            </w:r>
            <w:r w:rsidR="00C82EED" w:rsidRPr="001E6E16">
              <w:rPr>
                <w:rFonts w:ascii="Calibri" w:eastAsia="Arial Unicode MS" w:hAnsi="Calibri" w:cs="Arial Unicode MS"/>
                <w:bCs/>
                <w:color w:val="000000" w:themeColor="text1"/>
                <w:sz w:val="28"/>
                <w:szCs w:val="28"/>
              </w:rPr>
              <w:t>logging information in the event that there is no internet</w:t>
            </w:r>
            <w:r w:rsidR="001E6E16" w:rsidRPr="001E6E16">
              <w:rPr>
                <w:rFonts w:ascii="Calibri" w:eastAsia="Arial Unicode MS" w:hAnsi="Calibri" w:cs="Arial Unicode MS"/>
                <w:bCs/>
                <w:color w:val="000000" w:themeColor="text1"/>
                <w:sz w:val="28"/>
                <w:szCs w:val="28"/>
              </w:rPr>
              <w:t>.</w:t>
            </w:r>
            <w:r w:rsidR="00EF6F1D">
              <w:rPr>
                <w:rFonts w:ascii="Calibri" w:eastAsia="Arial Unicode MS" w:hAnsi="Calibri" w:cs="Arial Unicode MS"/>
                <w:bCs/>
                <w:color w:val="000000" w:themeColor="text1"/>
                <w:sz w:val="28"/>
                <w:szCs w:val="28"/>
              </w:rPr>
              <w:t xml:space="preserve"> </w:t>
            </w:r>
          </w:p>
          <w:p w14:paraId="5AF628C7" w14:textId="77777777" w:rsidR="00983916" w:rsidRPr="00983916" w:rsidRDefault="00983916" w:rsidP="00810208">
            <w:pPr>
              <w:autoSpaceDE w:val="0"/>
              <w:autoSpaceDN w:val="0"/>
              <w:adjustRightInd w:val="0"/>
              <w:rPr>
                <w:rFonts w:ascii="Calibri" w:eastAsia="Arial Unicode MS" w:hAnsi="Calibri" w:cs="Arial Unicode MS"/>
                <w:b/>
                <w:bCs/>
                <w:color w:val="000000" w:themeColor="text1"/>
                <w:sz w:val="28"/>
                <w:szCs w:val="28"/>
              </w:rPr>
            </w:pPr>
          </w:p>
        </w:tc>
      </w:tr>
      <w:tr w:rsidR="00983916" w14:paraId="61B02E46" w14:textId="77777777" w:rsidTr="00740F3F">
        <w:trPr>
          <w:trHeight w:val="576"/>
        </w:trPr>
        <w:tc>
          <w:tcPr>
            <w:tcW w:w="9314" w:type="dxa"/>
            <w:tcBorders>
              <w:top w:val="single" w:sz="18" w:space="0" w:color="auto"/>
              <w:left w:val="single" w:sz="18" w:space="0" w:color="auto"/>
              <w:right w:val="single" w:sz="18" w:space="0" w:color="auto"/>
            </w:tcBorders>
            <w:shd w:val="clear" w:color="auto" w:fill="DEEAF6" w:themeFill="accent1" w:themeFillTint="33"/>
          </w:tcPr>
          <w:p w14:paraId="4F913AE2" w14:textId="77777777" w:rsidR="00983916" w:rsidRPr="00983916" w:rsidRDefault="00983916" w:rsidP="00810208">
            <w:pPr>
              <w:autoSpaceDE w:val="0"/>
              <w:autoSpaceDN w:val="0"/>
              <w:adjustRightInd w:val="0"/>
              <w:rPr>
                <w:rFonts w:ascii="Calibri" w:hAnsi="Calibri" w:cs="Helvetica-Bold"/>
                <w:b/>
                <w:bCs/>
                <w:color w:val="FF0000"/>
                <w:sz w:val="28"/>
                <w:szCs w:val="28"/>
              </w:rPr>
            </w:pPr>
            <w:r w:rsidRPr="001E6E16">
              <w:rPr>
                <w:rFonts w:ascii="Calibri" w:hAnsi="Calibri" w:cs="Helvetica-Bold"/>
                <w:b/>
                <w:bCs/>
                <w:color w:val="FF0000"/>
                <w:sz w:val="32"/>
                <w:szCs w:val="32"/>
              </w:rPr>
              <w:t>RISK #2:</w:t>
            </w:r>
            <w:r w:rsidR="00C82EED">
              <w:rPr>
                <w:rFonts w:ascii="Calibri" w:hAnsi="Calibri" w:cs="Helvetica-Bold"/>
                <w:b/>
                <w:bCs/>
                <w:color w:val="FF0000"/>
                <w:sz w:val="28"/>
                <w:szCs w:val="28"/>
              </w:rPr>
              <w:t xml:space="preserve"> </w:t>
            </w:r>
            <w:r w:rsidR="00C82EED" w:rsidRPr="001E6E16">
              <w:rPr>
                <w:rFonts w:ascii="Calibri" w:hAnsi="Calibri" w:cs="Helvetica-Bold"/>
                <w:bCs/>
                <w:color w:val="000000" w:themeColor="text1"/>
                <w:sz w:val="28"/>
                <w:szCs w:val="28"/>
              </w:rPr>
              <w:t>iPad Theft</w:t>
            </w:r>
          </w:p>
          <w:p w14:paraId="118CCD64" w14:textId="77777777" w:rsidR="00983916" w:rsidRPr="00983916" w:rsidRDefault="00983916" w:rsidP="00810208">
            <w:pPr>
              <w:autoSpaceDE w:val="0"/>
              <w:autoSpaceDN w:val="0"/>
              <w:adjustRightInd w:val="0"/>
              <w:rPr>
                <w:rFonts w:ascii="Calibri" w:eastAsia="Arial Unicode MS" w:hAnsi="Calibri" w:cs="Arial Unicode MS"/>
                <w:b/>
                <w:bCs/>
                <w:color w:val="000000" w:themeColor="text1"/>
                <w:sz w:val="28"/>
                <w:szCs w:val="28"/>
              </w:rPr>
            </w:pPr>
          </w:p>
        </w:tc>
      </w:tr>
      <w:tr w:rsidR="00983916" w14:paraId="190BD66E" w14:textId="77777777" w:rsidTr="00740F3F">
        <w:trPr>
          <w:trHeight w:val="719"/>
        </w:trPr>
        <w:tc>
          <w:tcPr>
            <w:tcW w:w="9314" w:type="dxa"/>
            <w:tcBorders>
              <w:left w:val="single" w:sz="18" w:space="0" w:color="auto"/>
              <w:right w:val="single" w:sz="18" w:space="0" w:color="auto"/>
            </w:tcBorders>
            <w:shd w:val="clear" w:color="auto" w:fill="DEEAF6" w:themeFill="accent1" w:themeFillTint="33"/>
          </w:tcPr>
          <w:p w14:paraId="3EEC0F11" w14:textId="77777777" w:rsidR="00983916" w:rsidRPr="00983916" w:rsidRDefault="00983916" w:rsidP="00810208">
            <w:pPr>
              <w:autoSpaceDE w:val="0"/>
              <w:autoSpaceDN w:val="0"/>
              <w:adjustRightInd w:val="0"/>
              <w:rPr>
                <w:rFonts w:ascii="Calibri" w:eastAsia="Arial Unicode MS" w:hAnsi="Calibri" w:cs="Arial Unicode MS"/>
                <w:color w:val="000000" w:themeColor="text1"/>
                <w:sz w:val="28"/>
                <w:szCs w:val="28"/>
              </w:rPr>
            </w:pPr>
            <w:r w:rsidRPr="00740F3F">
              <w:rPr>
                <w:rFonts w:ascii="Calibri" w:eastAsia="Arial Unicode MS" w:hAnsi="Calibri" w:cs="Arial Unicode MS"/>
                <w:b/>
                <w:bCs/>
                <w:color w:val="000000" w:themeColor="text1"/>
                <w:sz w:val="28"/>
                <w:szCs w:val="28"/>
                <w:highlight w:val="yellow"/>
              </w:rPr>
              <w:t>Likelihood of risk:</w:t>
            </w:r>
            <w:r w:rsidRPr="001E6E16">
              <w:rPr>
                <w:rFonts w:ascii="Calibri" w:eastAsia="Arial Unicode MS" w:hAnsi="Calibri" w:cs="Arial Unicode MS"/>
                <w:bCs/>
                <w:color w:val="000000" w:themeColor="text1"/>
                <w:sz w:val="28"/>
                <w:szCs w:val="28"/>
              </w:rPr>
              <w:t xml:space="preserve"> </w:t>
            </w:r>
            <w:r w:rsidR="00C82EED" w:rsidRPr="001E6E16">
              <w:rPr>
                <w:rFonts w:ascii="Calibri" w:eastAsia="Arial Unicode MS" w:hAnsi="Calibri" w:cs="Arial Unicode MS"/>
                <w:bCs/>
                <w:color w:val="000000" w:themeColor="text1"/>
                <w:sz w:val="28"/>
                <w:szCs w:val="28"/>
              </w:rPr>
              <w:t>low</w:t>
            </w:r>
          </w:p>
          <w:p w14:paraId="010ADEA3" w14:textId="77777777" w:rsidR="00983916" w:rsidRPr="00983916" w:rsidRDefault="00983916" w:rsidP="00810208">
            <w:pPr>
              <w:autoSpaceDE w:val="0"/>
              <w:autoSpaceDN w:val="0"/>
              <w:adjustRightInd w:val="0"/>
              <w:rPr>
                <w:rFonts w:ascii="Calibri" w:eastAsia="Arial Unicode MS" w:hAnsi="Calibri" w:cs="Arial Unicode MS"/>
                <w:b/>
                <w:bCs/>
                <w:color w:val="000000" w:themeColor="text1"/>
                <w:sz w:val="28"/>
                <w:szCs w:val="28"/>
              </w:rPr>
            </w:pPr>
          </w:p>
        </w:tc>
      </w:tr>
      <w:tr w:rsidR="00983916" w14:paraId="4CD86BE6" w14:textId="77777777" w:rsidTr="00740F3F">
        <w:trPr>
          <w:trHeight w:val="1152"/>
        </w:trPr>
        <w:tc>
          <w:tcPr>
            <w:tcW w:w="9314" w:type="dxa"/>
            <w:tcBorders>
              <w:left w:val="single" w:sz="18" w:space="0" w:color="auto"/>
              <w:right w:val="single" w:sz="18" w:space="0" w:color="auto"/>
            </w:tcBorders>
            <w:shd w:val="clear" w:color="auto" w:fill="DEEAF6" w:themeFill="accent1" w:themeFillTint="33"/>
          </w:tcPr>
          <w:p w14:paraId="762DEAD0" w14:textId="796F2CA2" w:rsidR="00983916" w:rsidRPr="00983916" w:rsidRDefault="00983916" w:rsidP="00810208">
            <w:pPr>
              <w:autoSpaceDE w:val="0"/>
              <w:autoSpaceDN w:val="0"/>
              <w:adjustRightInd w:val="0"/>
              <w:rPr>
                <w:rFonts w:ascii="Calibri" w:eastAsia="Arial Unicode MS" w:hAnsi="Calibri" w:cs="Arial Unicode MS"/>
                <w:color w:val="000000" w:themeColor="text1"/>
                <w:sz w:val="28"/>
                <w:szCs w:val="28"/>
              </w:rPr>
            </w:pPr>
            <w:r w:rsidRPr="00740F3F">
              <w:rPr>
                <w:rFonts w:ascii="Calibri" w:eastAsia="Arial Unicode MS" w:hAnsi="Calibri" w:cs="Arial Unicode MS"/>
                <w:b/>
                <w:bCs/>
                <w:color w:val="ED7D31" w:themeColor="accent2"/>
                <w:sz w:val="28"/>
                <w:szCs w:val="28"/>
              </w:rPr>
              <w:t xml:space="preserve">Potential impact on the project: </w:t>
            </w:r>
            <w:r w:rsidR="00C82EED" w:rsidRPr="001E6E16">
              <w:rPr>
                <w:rFonts w:ascii="Calibri" w:eastAsia="Arial Unicode MS" w:hAnsi="Calibri" w:cs="Arial Unicode MS"/>
                <w:bCs/>
                <w:color w:val="000000" w:themeColor="text1"/>
                <w:sz w:val="28"/>
                <w:szCs w:val="28"/>
              </w:rPr>
              <w:t>Loss of money not only by theft, but having to b</w:t>
            </w:r>
            <w:r w:rsidR="003F3E4D" w:rsidRPr="001E6E16">
              <w:rPr>
                <w:rFonts w:ascii="Calibri" w:eastAsia="Arial Unicode MS" w:hAnsi="Calibri" w:cs="Arial Unicode MS"/>
                <w:bCs/>
                <w:color w:val="000000" w:themeColor="text1"/>
                <w:sz w:val="28"/>
                <w:szCs w:val="28"/>
              </w:rPr>
              <w:t>u</w:t>
            </w:r>
            <w:r w:rsidR="00C82EED" w:rsidRPr="001E6E16">
              <w:rPr>
                <w:rFonts w:ascii="Calibri" w:eastAsia="Arial Unicode MS" w:hAnsi="Calibri" w:cs="Arial Unicode MS"/>
                <w:bCs/>
                <w:color w:val="000000" w:themeColor="text1"/>
                <w:sz w:val="28"/>
                <w:szCs w:val="28"/>
              </w:rPr>
              <w:t>y a replacement for the stolen iPad.</w:t>
            </w:r>
            <w:r w:rsidR="00EF6F1D">
              <w:rPr>
                <w:rFonts w:ascii="Calibri" w:eastAsia="Arial Unicode MS" w:hAnsi="Calibri" w:cs="Arial Unicode MS"/>
                <w:bCs/>
                <w:color w:val="000000" w:themeColor="text1"/>
                <w:sz w:val="28"/>
                <w:szCs w:val="28"/>
              </w:rPr>
              <w:t xml:space="preserve"> Potential security issues resulting from theft.</w:t>
            </w:r>
          </w:p>
          <w:p w14:paraId="5A962363" w14:textId="77777777" w:rsidR="00983916" w:rsidRPr="00983916" w:rsidRDefault="00983916" w:rsidP="00810208">
            <w:pPr>
              <w:autoSpaceDE w:val="0"/>
              <w:autoSpaceDN w:val="0"/>
              <w:adjustRightInd w:val="0"/>
              <w:rPr>
                <w:rFonts w:ascii="Calibri" w:eastAsia="Arial Unicode MS" w:hAnsi="Calibri" w:cs="Arial Unicode MS"/>
                <w:b/>
                <w:bCs/>
                <w:color w:val="000000" w:themeColor="text1"/>
                <w:sz w:val="28"/>
                <w:szCs w:val="28"/>
              </w:rPr>
            </w:pPr>
          </w:p>
        </w:tc>
      </w:tr>
      <w:tr w:rsidR="00983916" w14:paraId="2AC77B6A" w14:textId="77777777" w:rsidTr="00740F3F">
        <w:trPr>
          <w:trHeight w:val="1152"/>
        </w:trPr>
        <w:tc>
          <w:tcPr>
            <w:tcW w:w="9314" w:type="dxa"/>
            <w:tcBorders>
              <w:left w:val="single" w:sz="18" w:space="0" w:color="auto"/>
              <w:bottom w:val="single" w:sz="18" w:space="0" w:color="auto"/>
              <w:right w:val="single" w:sz="18" w:space="0" w:color="auto"/>
            </w:tcBorders>
            <w:shd w:val="clear" w:color="auto" w:fill="DEEAF6" w:themeFill="accent1" w:themeFillTint="33"/>
          </w:tcPr>
          <w:p w14:paraId="25B035B7" w14:textId="77777777" w:rsidR="00983916" w:rsidRPr="00983916" w:rsidRDefault="00983916" w:rsidP="00810208">
            <w:pPr>
              <w:autoSpaceDE w:val="0"/>
              <w:autoSpaceDN w:val="0"/>
              <w:adjustRightInd w:val="0"/>
              <w:rPr>
                <w:rFonts w:ascii="Calibri" w:eastAsia="Arial Unicode MS" w:hAnsi="Calibri" w:cs="Arial Unicode MS"/>
                <w:b/>
                <w:bCs/>
                <w:color w:val="00B050"/>
                <w:sz w:val="28"/>
                <w:szCs w:val="28"/>
              </w:rPr>
            </w:pPr>
            <w:r w:rsidRPr="00983916">
              <w:rPr>
                <w:rFonts w:ascii="Calibri" w:eastAsia="Arial Unicode MS" w:hAnsi="Calibri" w:cs="Arial Unicode MS"/>
                <w:b/>
                <w:bCs/>
                <w:color w:val="00B050"/>
                <w:sz w:val="28"/>
                <w:szCs w:val="28"/>
              </w:rPr>
              <w:t>Ways to address this risk:</w:t>
            </w:r>
            <w:r w:rsidR="00C82EED">
              <w:rPr>
                <w:rFonts w:ascii="Calibri" w:eastAsia="Arial Unicode MS" w:hAnsi="Calibri" w:cs="Arial Unicode MS"/>
                <w:b/>
                <w:bCs/>
                <w:color w:val="00B050"/>
                <w:sz w:val="28"/>
                <w:szCs w:val="28"/>
              </w:rPr>
              <w:t xml:space="preserve"> </w:t>
            </w:r>
            <w:r w:rsidR="00C82EED" w:rsidRPr="001E6E16">
              <w:rPr>
                <w:rFonts w:ascii="Calibri" w:eastAsia="Arial Unicode MS" w:hAnsi="Calibri" w:cs="Arial Unicode MS"/>
                <w:bCs/>
                <w:color w:val="000000" w:themeColor="text1"/>
                <w:sz w:val="28"/>
                <w:szCs w:val="28"/>
              </w:rPr>
              <w:t xml:space="preserve">Monitor iPad usage and only allow the tablets to be used in store. </w:t>
            </w:r>
            <w:r w:rsidR="003F3E4D" w:rsidRPr="001E6E16">
              <w:rPr>
                <w:rFonts w:ascii="Calibri" w:eastAsia="Arial Unicode MS" w:hAnsi="Calibri" w:cs="Arial Unicode MS"/>
                <w:bCs/>
                <w:color w:val="000000" w:themeColor="text1"/>
                <w:sz w:val="28"/>
                <w:szCs w:val="28"/>
              </w:rPr>
              <w:t>Utilize SFDH security cameras in case of theft.</w:t>
            </w:r>
            <w:r w:rsidR="001E6E16" w:rsidRPr="001E6E16">
              <w:rPr>
                <w:rFonts w:ascii="Calibri" w:eastAsia="Arial Unicode MS" w:hAnsi="Calibri" w:cs="Arial Unicode MS"/>
                <w:bCs/>
                <w:color w:val="000000" w:themeColor="text1"/>
                <w:sz w:val="28"/>
                <w:szCs w:val="28"/>
              </w:rPr>
              <w:t xml:space="preserve"> iPad will be disabled if theft occurs.</w:t>
            </w:r>
          </w:p>
          <w:p w14:paraId="74097B2E" w14:textId="77777777" w:rsidR="00983916" w:rsidRPr="00983916" w:rsidRDefault="00983916" w:rsidP="00810208">
            <w:pPr>
              <w:autoSpaceDE w:val="0"/>
              <w:autoSpaceDN w:val="0"/>
              <w:adjustRightInd w:val="0"/>
              <w:rPr>
                <w:rFonts w:ascii="Calibri" w:eastAsia="Arial Unicode MS" w:hAnsi="Calibri" w:cs="Arial Unicode MS"/>
                <w:b/>
                <w:bCs/>
                <w:color w:val="000000" w:themeColor="text1"/>
                <w:sz w:val="28"/>
                <w:szCs w:val="28"/>
              </w:rPr>
            </w:pPr>
          </w:p>
        </w:tc>
      </w:tr>
      <w:tr w:rsidR="00983916" w14:paraId="43057CDE" w14:textId="77777777" w:rsidTr="00EF6F1D">
        <w:trPr>
          <w:trHeight w:val="765"/>
        </w:trPr>
        <w:tc>
          <w:tcPr>
            <w:tcW w:w="9314" w:type="dxa"/>
            <w:tcBorders>
              <w:top w:val="single" w:sz="18" w:space="0" w:color="auto"/>
              <w:left w:val="single" w:sz="18" w:space="0" w:color="auto"/>
              <w:right w:val="single" w:sz="18" w:space="0" w:color="auto"/>
            </w:tcBorders>
            <w:shd w:val="clear" w:color="auto" w:fill="DEEAF6" w:themeFill="accent1" w:themeFillTint="33"/>
          </w:tcPr>
          <w:p w14:paraId="41D653F8" w14:textId="7224FB85" w:rsidR="00983916" w:rsidRPr="00983916" w:rsidRDefault="00983916" w:rsidP="00810208">
            <w:pPr>
              <w:autoSpaceDE w:val="0"/>
              <w:autoSpaceDN w:val="0"/>
              <w:adjustRightInd w:val="0"/>
              <w:rPr>
                <w:rFonts w:ascii="Calibri" w:hAnsi="Calibri" w:cs="Helvetica-Bold"/>
                <w:b/>
                <w:bCs/>
                <w:color w:val="FF0000"/>
                <w:sz w:val="28"/>
                <w:szCs w:val="28"/>
              </w:rPr>
            </w:pPr>
            <w:r w:rsidRPr="001E6E16">
              <w:rPr>
                <w:rFonts w:ascii="Calibri" w:hAnsi="Calibri" w:cs="Helvetica-Bold"/>
                <w:b/>
                <w:bCs/>
                <w:color w:val="FF0000"/>
                <w:sz w:val="32"/>
                <w:szCs w:val="32"/>
              </w:rPr>
              <w:t>RISK #3:</w:t>
            </w:r>
            <w:r w:rsidR="003F3E4D">
              <w:rPr>
                <w:rFonts w:ascii="Calibri" w:hAnsi="Calibri" w:cs="Helvetica-Bold"/>
                <w:b/>
                <w:bCs/>
                <w:color w:val="FF0000"/>
                <w:sz w:val="28"/>
                <w:szCs w:val="28"/>
              </w:rPr>
              <w:t xml:space="preserve"> </w:t>
            </w:r>
            <w:r w:rsidR="00740F3F" w:rsidRPr="001E6E16">
              <w:rPr>
                <w:rFonts w:ascii="Calibri" w:hAnsi="Calibri" w:cs="Helvetica-Bold"/>
                <w:bCs/>
                <w:color w:val="000000" w:themeColor="text1"/>
                <w:sz w:val="28"/>
                <w:szCs w:val="28"/>
              </w:rPr>
              <w:t>Damaged</w:t>
            </w:r>
            <w:r w:rsidR="00EF6F1D">
              <w:rPr>
                <w:rFonts w:ascii="Calibri" w:hAnsi="Calibri" w:cs="Helvetica-Bold"/>
                <w:bCs/>
                <w:color w:val="000000" w:themeColor="text1"/>
                <w:sz w:val="28"/>
                <w:szCs w:val="28"/>
              </w:rPr>
              <w:t>/malfunctioning</w:t>
            </w:r>
            <w:r w:rsidR="00740F3F" w:rsidRPr="001E6E16">
              <w:rPr>
                <w:rFonts w:ascii="Calibri" w:hAnsi="Calibri" w:cs="Helvetica-Bold"/>
                <w:bCs/>
                <w:color w:val="000000" w:themeColor="text1"/>
                <w:sz w:val="28"/>
                <w:szCs w:val="28"/>
              </w:rPr>
              <w:t xml:space="preserve"> iPad</w:t>
            </w:r>
          </w:p>
          <w:p w14:paraId="56602F5A" w14:textId="77777777" w:rsidR="00983916" w:rsidRPr="00983916" w:rsidRDefault="00983916" w:rsidP="00810208">
            <w:pPr>
              <w:autoSpaceDE w:val="0"/>
              <w:autoSpaceDN w:val="0"/>
              <w:adjustRightInd w:val="0"/>
              <w:rPr>
                <w:rFonts w:ascii="Calibri" w:eastAsia="Arial Unicode MS" w:hAnsi="Calibri" w:cs="Arial Unicode MS"/>
                <w:b/>
                <w:bCs/>
                <w:color w:val="000000" w:themeColor="text1"/>
                <w:sz w:val="28"/>
                <w:szCs w:val="28"/>
              </w:rPr>
            </w:pPr>
          </w:p>
        </w:tc>
      </w:tr>
      <w:tr w:rsidR="00983916" w14:paraId="1A8F2798" w14:textId="77777777" w:rsidTr="00740F3F">
        <w:trPr>
          <w:trHeight w:val="485"/>
        </w:trPr>
        <w:tc>
          <w:tcPr>
            <w:tcW w:w="9314" w:type="dxa"/>
            <w:tcBorders>
              <w:left w:val="single" w:sz="18" w:space="0" w:color="auto"/>
              <w:right w:val="single" w:sz="18" w:space="0" w:color="auto"/>
            </w:tcBorders>
            <w:shd w:val="clear" w:color="auto" w:fill="DEEAF6" w:themeFill="accent1" w:themeFillTint="33"/>
          </w:tcPr>
          <w:p w14:paraId="44941D13" w14:textId="77777777" w:rsidR="00983916" w:rsidRPr="00983916" w:rsidRDefault="00983916" w:rsidP="00810208">
            <w:pPr>
              <w:autoSpaceDE w:val="0"/>
              <w:autoSpaceDN w:val="0"/>
              <w:adjustRightInd w:val="0"/>
              <w:rPr>
                <w:rFonts w:ascii="Calibri" w:eastAsia="Arial Unicode MS" w:hAnsi="Calibri" w:cs="Arial Unicode MS"/>
                <w:b/>
                <w:bCs/>
                <w:color w:val="000000" w:themeColor="text1"/>
                <w:sz w:val="28"/>
                <w:szCs w:val="28"/>
              </w:rPr>
            </w:pPr>
            <w:r w:rsidRPr="00740F3F">
              <w:rPr>
                <w:rFonts w:ascii="Calibri" w:eastAsia="Arial Unicode MS" w:hAnsi="Calibri" w:cs="Arial Unicode MS"/>
                <w:b/>
                <w:bCs/>
                <w:color w:val="000000" w:themeColor="text1"/>
                <w:sz w:val="28"/>
                <w:szCs w:val="28"/>
                <w:highlight w:val="yellow"/>
              </w:rPr>
              <w:t>Likelihood of risk:</w:t>
            </w:r>
            <w:r w:rsidR="003F3E4D" w:rsidRPr="00740F3F">
              <w:rPr>
                <w:rFonts w:ascii="Calibri" w:eastAsia="Arial Unicode MS" w:hAnsi="Calibri" w:cs="Arial Unicode MS"/>
                <w:b/>
                <w:bCs/>
                <w:color w:val="000000" w:themeColor="text1"/>
                <w:sz w:val="28"/>
                <w:szCs w:val="28"/>
              </w:rPr>
              <w:t xml:space="preserve"> </w:t>
            </w:r>
            <w:r w:rsidR="001E6E16">
              <w:rPr>
                <w:rFonts w:ascii="Calibri" w:eastAsia="Arial Unicode MS" w:hAnsi="Calibri" w:cs="Arial Unicode MS"/>
                <w:bCs/>
                <w:color w:val="000000" w:themeColor="text1"/>
                <w:sz w:val="28"/>
                <w:szCs w:val="28"/>
              </w:rPr>
              <w:t>M</w:t>
            </w:r>
            <w:r w:rsidR="003F3E4D" w:rsidRPr="001E6E16">
              <w:rPr>
                <w:rFonts w:ascii="Calibri" w:eastAsia="Arial Unicode MS" w:hAnsi="Calibri" w:cs="Arial Unicode MS"/>
                <w:bCs/>
                <w:color w:val="000000" w:themeColor="text1"/>
                <w:sz w:val="28"/>
                <w:szCs w:val="28"/>
              </w:rPr>
              <w:t>oderately low</w:t>
            </w:r>
          </w:p>
          <w:p w14:paraId="012C463C" w14:textId="77777777" w:rsidR="00983916" w:rsidRPr="00983916" w:rsidRDefault="00983916" w:rsidP="00810208">
            <w:pPr>
              <w:autoSpaceDE w:val="0"/>
              <w:autoSpaceDN w:val="0"/>
              <w:adjustRightInd w:val="0"/>
              <w:rPr>
                <w:rFonts w:ascii="Calibri" w:eastAsia="Arial Unicode MS" w:hAnsi="Calibri" w:cs="Arial Unicode MS"/>
                <w:b/>
                <w:bCs/>
                <w:color w:val="000000" w:themeColor="text1"/>
                <w:sz w:val="28"/>
                <w:szCs w:val="28"/>
              </w:rPr>
            </w:pPr>
          </w:p>
        </w:tc>
      </w:tr>
      <w:tr w:rsidR="00983916" w14:paraId="29E98AA0" w14:textId="77777777" w:rsidTr="00740F3F">
        <w:trPr>
          <w:trHeight w:val="1008"/>
        </w:trPr>
        <w:tc>
          <w:tcPr>
            <w:tcW w:w="9314" w:type="dxa"/>
            <w:tcBorders>
              <w:left w:val="single" w:sz="18" w:space="0" w:color="auto"/>
              <w:right w:val="single" w:sz="18" w:space="0" w:color="auto"/>
            </w:tcBorders>
            <w:shd w:val="clear" w:color="auto" w:fill="DEEAF6" w:themeFill="accent1" w:themeFillTint="33"/>
          </w:tcPr>
          <w:p w14:paraId="5E0CBE33" w14:textId="2BE3EDE5" w:rsidR="00983916" w:rsidRPr="00EF6F1D" w:rsidRDefault="00983916" w:rsidP="00810208">
            <w:pPr>
              <w:autoSpaceDE w:val="0"/>
              <w:autoSpaceDN w:val="0"/>
              <w:adjustRightInd w:val="0"/>
              <w:rPr>
                <w:rFonts w:ascii="Calibri" w:eastAsia="Arial Unicode MS" w:hAnsi="Calibri" w:cs="Arial Unicode MS"/>
                <w:color w:val="000000" w:themeColor="text1"/>
                <w:sz w:val="28"/>
                <w:szCs w:val="28"/>
              </w:rPr>
            </w:pPr>
            <w:r w:rsidRPr="00740F3F">
              <w:rPr>
                <w:rFonts w:ascii="Calibri" w:eastAsia="Arial Unicode MS" w:hAnsi="Calibri" w:cs="Arial Unicode MS"/>
                <w:b/>
                <w:bCs/>
                <w:color w:val="ED7D31" w:themeColor="accent2"/>
                <w:sz w:val="28"/>
                <w:szCs w:val="28"/>
              </w:rPr>
              <w:t xml:space="preserve">Potential impact on the project: </w:t>
            </w:r>
            <w:r w:rsidR="003F3E4D" w:rsidRPr="001E6E16">
              <w:rPr>
                <w:rFonts w:ascii="Calibri" w:eastAsia="Arial Unicode MS" w:hAnsi="Calibri" w:cs="Arial Unicode MS"/>
                <w:bCs/>
                <w:color w:val="000000" w:themeColor="text1"/>
                <w:sz w:val="28"/>
                <w:szCs w:val="28"/>
              </w:rPr>
              <w:t xml:space="preserve">If carelessness </w:t>
            </w:r>
            <w:r w:rsidR="00EF6F1D">
              <w:rPr>
                <w:rFonts w:ascii="Calibri" w:eastAsia="Arial Unicode MS" w:hAnsi="Calibri" w:cs="Arial Unicode MS"/>
                <w:bCs/>
                <w:color w:val="000000" w:themeColor="text1"/>
                <w:sz w:val="28"/>
                <w:szCs w:val="28"/>
              </w:rPr>
              <w:t>of</w:t>
            </w:r>
            <w:r w:rsidR="003F3E4D" w:rsidRPr="001E6E16">
              <w:rPr>
                <w:rFonts w:ascii="Calibri" w:eastAsia="Arial Unicode MS" w:hAnsi="Calibri" w:cs="Arial Unicode MS"/>
                <w:bCs/>
                <w:color w:val="000000" w:themeColor="text1"/>
                <w:sz w:val="28"/>
                <w:szCs w:val="28"/>
              </w:rPr>
              <w:t xml:space="preserve"> an employee or customer occurs, depending on the level of damage</w:t>
            </w:r>
            <w:r w:rsidR="00740F3F" w:rsidRPr="001E6E16">
              <w:rPr>
                <w:rFonts w:ascii="Calibri" w:eastAsia="Arial Unicode MS" w:hAnsi="Calibri" w:cs="Arial Unicode MS"/>
                <w:bCs/>
                <w:color w:val="000000" w:themeColor="text1"/>
                <w:sz w:val="28"/>
                <w:szCs w:val="28"/>
              </w:rPr>
              <w:t xml:space="preserve">, the damaged iPad could be useless until fixed or replaced. If it needs to be replaced and iPad is out of warrantee, loss of money would </w:t>
            </w:r>
            <w:r w:rsidR="00EF6F1D">
              <w:rPr>
                <w:rFonts w:ascii="Calibri" w:eastAsia="Arial Unicode MS" w:hAnsi="Calibri" w:cs="Arial Unicode MS"/>
                <w:bCs/>
                <w:color w:val="000000" w:themeColor="text1"/>
                <w:sz w:val="28"/>
                <w:szCs w:val="28"/>
              </w:rPr>
              <w:t xml:space="preserve">also </w:t>
            </w:r>
            <w:r w:rsidR="00740F3F" w:rsidRPr="001E6E16">
              <w:rPr>
                <w:rFonts w:ascii="Calibri" w:eastAsia="Arial Unicode MS" w:hAnsi="Calibri" w:cs="Arial Unicode MS"/>
                <w:bCs/>
                <w:color w:val="000000" w:themeColor="text1"/>
                <w:sz w:val="28"/>
                <w:szCs w:val="28"/>
              </w:rPr>
              <w:t>occur.</w:t>
            </w:r>
            <w:r w:rsidR="00EF6F1D">
              <w:rPr>
                <w:rFonts w:ascii="Calibri" w:eastAsia="Arial Unicode MS" w:hAnsi="Calibri" w:cs="Arial Unicode MS"/>
                <w:bCs/>
                <w:color w:val="000000" w:themeColor="text1"/>
                <w:sz w:val="28"/>
                <w:szCs w:val="28"/>
              </w:rPr>
              <w:t xml:space="preserve"> Loss of efficiency would be present for as long as it takes to fix or replace the damaged iPad.</w:t>
            </w:r>
            <w:bookmarkStart w:id="0" w:name="_GoBack"/>
            <w:bookmarkEnd w:id="0"/>
          </w:p>
        </w:tc>
      </w:tr>
      <w:tr w:rsidR="00983916" w14:paraId="0B3CE896" w14:textId="77777777" w:rsidTr="00740F3F">
        <w:trPr>
          <w:trHeight w:val="1034"/>
        </w:trPr>
        <w:tc>
          <w:tcPr>
            <w:tcW w:w="9314" w:type="dxa"/>
            <w:tcBorders>
              <w:left w:val="single" w:sz="18" w:space="0" w:color="auto"/>
              <w:bottom w:val="single" w:sz="18" w:space="0" w:color="auto"/>
              <w:right w:val="single" w:sz="18" w:space="0" w:color="auto"/>
            </w:tcBorders>
            <w:shd w:val="clear" w:color="auto" w:fill="DEEAF6" w:themeFill="accent1" w:themeFillTint="33"/>
          </w:tcPr>
          <w:p w14:paraId="7F77EC85" w14:textId="77777777" w:rsidR="00983916" w:rsidRPr="00983916" w:rsidRDefault="00983916" w:rsidP="00810208">
            <w:pPr>
              <w:autoSpaceDE w:val="0"/>
              <w:autoSpaceDN w:val="0"/>
              <w:adjustRightInd w:val="0"/>
              <w:rPr>
                <w:rFonts w:ascii="Calibri" w:eastAsia="Arial Unicode MS" w:hAnsi="Calibri" w:cs="Arial Unicode MS"/>
                <w:b/>
                <w:bCs/>
                <w:color w:val="00B050"/>
                <w:sz w:val="28"/>
                <w:szCs w:val="28"/>
              </w:rPr>
            </w:pPr>
            <w:r w:rsidRPr="00983916">
              <w:rPr>
                <w:rFonts w:ascii="Calibri" w:eastAsia="Arial Unicode MS" w:hAnsi="Calibri" w:cs="Arial Unicode MS"/>
                <w:b/>
                <w:bCs/>
                <w:color w:val="00B050"/>
                <w:sz w:val="28"/>
                <w:szCs w:val="28"/>
              </w:rPr>
              <w:lastRenderedPageBreak/>
              <w:t>Ways to address this risk:</w:t>
            </w:r>
            <w:r w:rsidR="003F3E4D">
              <w:rPr>
                <w:rFonts w:ascii="Calibri" w:eastAsia="Arial Unicode MS" w:hAnsi="Calibri" w:cs="Arial Unicode MS"/>
                <w:b/>
                <w:bCs/>
                <w:color w:val="00B050"/>
                <w:sz w:val="28"/>
                <w:szCs w:val="28"/>
              </w:rPr>
              <w:t xml:space="preserve"> </w:t>
            </w:r>
            <w:r w:rsidR="003F3E4D" w:rsidRPr="001E6E16">
              <w:rPr>
                <w:rFonts w:ascii="Calibri" w:eastAsia="Arial Unicode MS" w:hAnsi="Calibri" w:cs="Arial Unicode MS"/>
                <w:bCs/>
                <w:color w:val="000000" w:themeColor="text1"/>
                <w:sz w:val="28"/>
                <w:szCs w:val="28"/>
              </w:rPr>
              <w:t>Obtain the best protection cases on the market. In th</w:t>
            </w:r>
            <w:r w:rsidR="001E6E16" w:rsidRPr="001E6E16">
              <w:rPr>
                <w:rFonts w:ascii="Calibri" w:eastAsia="Arial Unicode MS" w:hAnsi="Calibri" w:cs="Arial Unicode MS"/>
                <w:bCs/>
                <w:color w:val="000000" w:themeColor="text1"/>
                <w:sz w:val="28"/>
                <w:szCs w:val="28"/>
              </w:rPr>
              <w:t>e event that an iPad is broken, under warrantee, fixing would not be an issue. Out of warrantee, there are still plenty of low cost businesses that fix iPads that are broken.</w:t>
            </w:r>
          </w:p>
          <w:p w14:paraId="36B9A6B3" w14:textId="77777777" w:rsidR="00983916" w:rsidRPr="00983916" w:rsidRDefault="00983916" w:rsidP="00810208">
            <w:pPr>
              <w:autoSpaceDE w:val="0"/>
              <w:autoSpaceDN w:val="0"/>
              <w:adjustRightInd w:val="0"/>
              <w:rPr>
                <w:rFonts w:ascii="Calibri" w:eastAsia="Arial Unicode MS" w:hAnsi="Calibri" w:cs="Arial Unicode MS"/>
                <w:b/>
                <w:bCs/>
                <w:color w:val="000000" w:themeColor="text1"/>
                <w:sz w:val="28"/>
                <w:szCs w:val="28"/>
              </w:rPr>
            </w:pPr>
          </w:p>
        </w:tc>
      </w:tr>
    </w:tbl>
    <w:p w14:paraId="3AB387E0" w14:textId="77777777" w:rsidR="00740F3F" w:rsidRPr="001C7C95" w:rsidRDefault="00740F3F" w:rsidP="00740F3F">
      <w:pPr>
        <w:jc w:val="center"/>
        <w:rPr>
          <w:rFonts w:ascii="Arial Unicode MS" w:eastAsia="Arial Unicode MS" w:hAnsi="Arial Unicode MS" w:cs="Arial Unicode MS"/>
        </w:rPr>
      </w:pPr>
    </w:p>
    <w:tbl>
      <w:tblPr>
        <w:tblStyle w:val="TableGrid"/>
        <w:tblW w:w="0" w:type="auto"/>
        <w:tblLook w:val="04A0" w:firstRow="1" w:lastRow="0" w:firstColumn="1" w:lastColumn="0" w:noHBand="0" w:noVBand="1"/>
      </w:tblPr>
      <w:tblGrid>
        <w:gridCol w:w="9314"/>
      </w:tblGrid>
      <w:tr w:rsidR="00740F3F" w14:paraId="3A992076" w14:textId="77777777" w:rsidTr="001E6E16">
        <w:trPr>
          <w:trHeight w:val="576"/>
        </w:trPr>
        <w:tc>
          <w:tcPr>
            <w:tcW w:w="9314" w:type="dxa"/>
            <w:tcBorders>
              <w:top w:val="single" w:sz="18" w:space="0" w:color="auto"/>
              <w:left w:val="single" w:sz="18" w:space="0" w:color="auto"/>
              <w:right w:val="single" w:sz="18" w:space="0" w:color="auto"/>
            </w:tcBorders>
            <w:shd w:val="clear" w:color="auto" w:fill="DEEAF6" w:themeFill="accent1" w:themeFillTint="33"/>
          </w:tcPr>
          <w:p w14:paraId="14707DDC" w14:textId="77777777" w:rsidR="00740F3F" w:rsidRPr="00972F2C" w:rsidRDefault="00972F2C" w:rsidP="00810208">
            <w:pPr>
              <w:autoSpaceDE w:val="0"/>
              <w:autoSpaceDN w:val="0"/>
              <w:adjustRightInd w:val="0"/>
              <w:rPr>
                <w:rFonts w:ascii="Calibri" w:eastAsia="Arial Unicode MS" w:hAnsi="Calibri" w:cs="Arial Unicode MS"/>
                <w:b/>
                <w:bCs/>
                <w:sz w:val="28"/>
                <w:szCs w:val="28"/>
              </w:rPr>
            </w:pPr>
            <w:r w:rsidRPr="001E6E16">
              <w:rPr>
                <w:rFonts w:ascii="Calibri" w:eastAsia="Arial Unicode MS" w:hAnsi="Calibri" w:cs="Arial Unicode MS"/>
                <w:b/>
                <w:bCs/>
                <w:color w:val="FF0000"/>
                <w:sz w:val="32"/>
                <w:szCs w:val="32"/>
              </w:rPr>
              <w:t>RISK #4</w:t>
            </w:r>
            <w:r w:rsidR="00740F3F" w:rsidRPr="001E6E16">
              <w:rPr>
                <w:rFonts w:ascii="Calibri" w:eastAsia="Arial Unicode MS" w:hAnsi="Calibri" w:cs="Arial Unicode MS"/>
                <w:b/>
                <w:bCs/>
                <w:color w:val="FF0000"/>
                <w:sz w:val="32"/>
                <w:szCs w:val="32"/>
              </w:rPr>
              <w:t>:</w:t>
            </w:r>
            <w:r w:rsidR="00740F3F" w:rsidRPr="00972F2C">
              <w:rPr>
                <w:rFonts w:ascii="Calibri" w:eastAsia="Arial Unicode MS" w:hAnsi="Calibri" w:cs="Arial Unicode MS"/>
                <w:b/>
                <w:bCs/>
                <w:color w:val="FF0000"/>
                <w:sz w:val="28"/>
                <w:szCs w:val="28"/>
              </w:rPr>
              <w:t xml:space="preserve">  </w:t>
            </w:r>
            <w:r w:rsidRPr="001E6E16">
              <w:rPr>
                <w:rFonts w:ascii="Calibri" w:eastAsia="Arial Unicode MS" w:hAnsi="Calibri" w:cs="Arial Unicode MS"/>
                <w:bCs/>
                <w:color w:val="000000" w:themeColor="text1"/>
                <w:sz w:val="28"/>
                <w:szCs w:val="28"/>
              </w:rPr>
              <w:t>Application Malfunction</w:t>
            </w:r>
          </w:p>
        </w:tc>
      </w:tr>
      <w:tr w:rsidR="00740F3F" w14:paraId="3E2AC23D" w14:textId="77777777" w:rsidTr="001E6E16">
        <w:trPr>
          <w:trHeight w:val="1152"/>
        </w:trPr>
        <w:tc>
          <w:tcPr>
            <w:tcW w:w="9314" w:type="dxa"/>
            <w:tcBorders>
              <w:left w:val="single" w:sz="18" w:space="0" w:color="auto"/>
              <w:right w:val="single" w:sz="18" w:space="0" w:color="auto"/>
            </w:tcBorders>
            <w:shd w:val="clear" w:color="auto" w:fill="DEEAF6" w:themeFill="accent1" w:themeFillTint="33"/>
          </w:tcPr>
          <w:p w14:paraId="1F7F29E8" w14:textId="77777777" w:rsidR="00740F3F" w:rsidRPr="00972F2C" w:rsidRDefault="00740F3F" w:rsidP="00810208">
            <w:pPr>
              <w:autoSpaceDE w:val="0"/>
              <w:autoSpaceDN w:val="0"/>
              <w:adjustRightInd w:val="0"/>
              <w:rPr>
                <w:rFonts w:ascii="Calibri" w:eastAsia="Arial Unicode MS" w:hAnsi="Calibri" w:cs="Arial Unicode MS"/>
                <w:sz w:val="28"/>
                <w:szCs w:val="28"/>
              </w:rPr>
            </w:pPr>
            <w:r w:rsidRPr="00972F2C">
              <w:rPr>
                <w:rFonts w:ascii="Calibri" w:eastAsia="Arial Unicode MS" w:hAnsi="Calibri" w:cs="Arial Unicode MS"/>
                <w:b/>
                <w:bCs/>
                <w:sz w:val="28"/>
                <w:szCs w:val="28"/>
                <w:highlight w:val="yellow"/>
              </w:rPr>
              <w:t>Likelihood of risk:</w:t>
            </w:r>
            <w:r w:rsidRPr="00972F2C">
              <w:rPr>
                <w:rFonts w:ascii="Calibri" w:eastAsia="Arial Unicode MS" w:hAnsi="Calibri" w:cs="Arial Unicode MS"/>
                <w:b/>
                <w:bCs/>
                <w:sz w:val="28"/>
                <w:szCs w:val="28"/>
              </w:rPr>
              <w:t xml:space="preserve"> </w:t>
            </w:r>
            <w:r w:rsidR="00972F2C">
              <w:rPr>
                <w:rFonts w:ascii="Calibri" w:eastAsia="Arial Unicode MS" w:hAnsi="Calibri" w:cs="Arial Unicode MS"/>
                <w:b/>
                <w:bCs/>
                <w:sz w:val="28"/>
                <w:szCs w:val="28"/>
              </w:rPr>
              <w:t xml:space="preserve"> </w:t>
            </w:r>
            <w:r w:rsidR="00972F2C" w:rsidRPr="001E6E16">
              <w:rPr>
                <w:rFonts w:ascii="Calibri" w:eastAsia="Arial Unicode MS" w:hAnsi="Calibri" w:cs="Arial Unicode MS"/>
                <w:bCs/>
                <w:color w:val="000000" w:themeColor="text1"/>
                <w:sz w:val="28"/>
                <w:szCs w:val="28"/>
              </w:rPr>
              <w:t>Moderate</w:t>
            </w:r>
          </w:p>
          <w:p w14:paraId="6C77775B" w14:textId="77777777" w:rsidR="00740F3F" w:rsidRPr="00972F2C" w:rsidRDefault="00972F2C" w:rsidP="00972F2C">
            <w:pPr>
              <w:tabs>
                <w:tab w:val="left" w:pos="5620"/>
              </w:tabs>
              <w:autoSpaceDE w:val="0"/>
              <w:autoSpaceDN w:val="0"/>
              <w:adjustRightInd w:val="0"/>
              <w:rPr>
                <w:rFonts w:ascii="Calibri" w:eastAsia="Arial Unicode MS" w:hAnsi="Calibri" w:cs="Arial Unicode MS"/>
                <w:b/>
                <w:bCs/>
                <w:sz w:val="28"/>
                <w:szCs w:val="28"/>
              </w:rPr>
            </w:pPr>
            <w:r>
              <w:rPr>
                <w:rFonts w:ascii="Calibri" w:eastAsia="Arial Unicode MS" w:hAnsi="Calibri" w:cs="Arial Unicode MS"/>
                <w:b/>
                <w:bCs/>
                <w:sz w:val="28"/>
                <w:szCs w:val="28"/>
              </w:rPr>
              <w:tab/>
            </w:r>
          </w:p>
        </w:tc>
      </w:tr>
      <w:tr w:rsidR="00740F3F" w14:paraId="7CAA28F6" w14:textId="77777777" w:rsidTr="001E6E16">
        <w:trPr>
          <w:trHeight w:val="1152"/>
        </w:trPr>
        <w:tc>
          <w:tcPr>
            <w:tcW w:w="9314" w:type="dxa"/>
            <w:tcBorders>
              <w:left w:val="single" w:sz="18" w:space="0" w:color="auto"/>
              <w:right w:val="single" w:sz="18" w:space="0" w:color="auto"/>
            </w:tcBorders>
            <w:shd w:val="clear" w:color="auto" w:fill="DEEAF6" w:themeFill="accent1" w:themeFillTint="33"/>
          </w:tcPr>
          <w:p w14:paraId="096A7275" w14:textId="77777777" w:rsidR="00740F3F" w:rsidRPr="00972F2C" w:rsidRDefault="00740F3F" w:rsidP="00810208">
            <w:pPr>
              <w:autoSpaceDE w:val="0"/>
              <w:autoSpaceDN w:val="0"/>
              <w:adjustRightInd w:val="0"/>
              <w:rPr>
                <w:rFonts w:ascii="Calibri" w:eastAsia="Arial Unicode MS" w:hAnsi="Calibri" w:cs="Arial Unicode MS"/>
                <w:color w:val="ED7D31" w:themeColor="accent2"/>
                <w:sz w:val="28"/>
                <w:szCs w:val="28"/>
              </w:rPr>
            </w:pPr>
            <w:r w:rsidRPr="00972F2C">
              <w:rPr>
                <w:rFonts w:ascii="Calibri" w:eastAsia="Arial Unicode MS" w:hAnsi="Calibri" w:cs="Arial Unicode MS"/>
                <w:b/>
                <w:bCs/>
                <w:color w:val="ED7D31" w:themeColor="accent2"/>
                <w:sz w:val="28"/>
                <w:szCs w:val="28"/>
              </w:rPr>
              <w:t xml:space="preserve">Potential impact on the project: </w:t>
            </w:r>
            <w:r w:rsidR="00972F2C" w:rsidRPr="001E6E16">
              <w:rPr>
                <w:rFonts w:ascii="Calibri" w:eastAsia="Arial Unicode MS" w:hAnsi="Calibri" w:cs="Arial Unicode MS"/>
                <w:bCs/>
                <w:color w:val="000000" w:themeColor="text1"/>
                <w:sz w:val="28"/>
                <w:szCs w:val="28"/>
              </w:rPr>
              <w:t>If malfunctioning occurs, it could potentially</w:t>
            </w:r>
            <w:r w:rsidR="001E6E16" w:rsidRPr="001E6E16">
              <w:rPr>
                <w:rFonts w:ascii="Calibri" w:eastAsia="Arial Unicode MS" w:hAnsi="Calibri" w:cs="Arial Unicode MS"/>
                <w:bCs/>
                <w:color w:val="000000" w:themeColor="text1"/>
                <w:sz w:val="28"/>
                <w:szCs w:val="28"/>
              </w:rPr>
              <w:t xml:space="preserve"> a</w:t>
            </w:r>
            <w:r w:rsidR="00972F2C" w:rsidRPr="001E6E16">
              <w:rPr>
                <w:rFonts w:ascii="Calibri" w:eastAsia="Arial Unicode MS" w:hAnsi="Calibri" w:cs="Arial Unicode MS"/>
                <w:bCs/>
                <w:color w:val="000000" w:themeColor="text1"/>
                <w:sz w:val="28"/>
                <w:szCs w:val="28"/>
              </w:rPr>
              <w:t>ffect both iPads. Even if only</w:t>
            </w:r>
            <w:r w:rsidR="001E6E16" w:rsidRPr="001E6E16">
              <w:rPr>
                <w:rFonts w:ascii="Calibri" w:eastAsia="Arial Unicode MS" w:hAnsi="Calibri" w:cs="Arial Unicode MS"/>
                <w:bCs/>
                <w:color w:val="000000" w:themeColor="text1"/>
                <w:sz w:val="28"/>
                <w:szCs w:val="28"/>
              </w:rPr>
              <w:t xml:space="preserve"> one is a</w:t>
            </w:r>
            <w:r w:rsidR="00972F2C" w:rsidRPr="001E6E16">
              <w:rPr>
                <w:rFonts w:ascii="Calibri" w:eastAsia="Arial Unicode MS" w:hAnsi="Calibri" w:cs="Arial Unicode MS"/>
                <w:bCs/>
                <w:color w:val="000000" w:themeColor="text1"/>
                <w:sz w:val="28"/>
                <w:szCs w:val="28"/>
              </w:rPr>
              <w:t>ffected, operations for that day with slow down considerably.</w:t>
            </w:r>
          </w:p>
          <w:p w14:paraId="53B5B33E" w14:textId="77777777" w:rsidR="00740F3F" w:rsidRPr="00972F2C" w:rsidRDefault="00740F3F" w:rsidP="00810208">
            <w:pPr>
              <w:autoSpaceDE w:val="0"/>
              <w:autoSpaceDN w:val="0"/>
              <w:adjustRightInd w:val="0"/>
              <w:rPr>
                <w:rFonts w:ascii="Calibri" w:eastAsia="Arial Unicode MS" w:hAnsi="Calibri" w:cs="Arial Unicode MS"/>
                <w:b/>
                <w:bCs/>
                <w:sz w:val="28"/>
                <w:szCs w:val="28"/>
              </w:rPr>
            </w:pPr>
          </w:p>
        </w:tc>
      </w:tr>
      <w:tr w:rsidR="00740F3F" w14:paraId="678375AB" w14:textId="77777777" w:rsidTr="001E6E16">
        <w:trPr>
          <w:trHeight w:val="1152"/>
        </w:trPr>
        <w:tc>
          <w:tcPr>
            <w:tcW w:w="9314" w:type="dxa"/>
            <w:tcBorders>
              <w:left w:val="single" w:sz="18" w:space="0" w:color="auto"/>
              <w:bottom w:val="single" w:sz="18" w:space="0" w:color="auto"/>
              <w:right w:val="single" w:sz="18" w:space="0" w:color="auto"/>
            </w:tcBorders>
            <w:shd w:val="clear" w:color="auto" w:fill="DEEAF6" w:themeFill="accent1" w:themeFillTint="33"/>
          </w:tcPr>
          <w:p w14:paraId="26F26499" w14:textId="77777777" w:rsidR="00740F3F" w:rsidRPr="00972F2C" w:rsidRDefault="00740F3F" w:rsidP="00810208">
            <w:pPr>
              <w:autoSpaceDE w:val="0"/>
              <w:autoSpaceDN w:val="0"/>
              <w:adjustRightInd w:val="0"/>
              <w:rPr>
                <w:rFonts w:ascii="Calibri" w:eastAsia="Arial Unicode MS" w:hAnsi="Calibri" w:cs="Arial Unicode MS"/>
                <w:b/>
                <w:bCs/>
                <w:color w:val="00B050"/>
                <w:sz w:val="28"/>
                <w:szCs w:val="28"/>
              </w:rPr>
            </w:pPr>
            <w:r w:rsidRPr="00972F2C">
              <w:rPr>
                <w:rFonts w:ascii="Calibri" w:eastAsia="Arial Unicode MS" w:hAnsi="Calibri" w:cs="Arial Unicode MS"/>
                <w:b/>
                <w:bCs/>
                <w:color w:val="00B050"/>
                <w:sz w:val="28"/>
                <w:szCs w:val="28"/>
              </w:rPr>
              <w:t>Ways to address this risk:</w:t>
            </w:r>
            <w:r w:rsidR="00972F2C">
              <w:rPr>
                <w:rFonts w:ascii="Calibri" w:eastAsia="Arial Unicode MS" w:hAnsi="Calibri" w:cs="Arial Unicode MS"/>
                <w:b/>
                <w:bCs/>
                <w:color w:val="00B050"/>
                <w:sz w:val="28"/>
                <w:szCs w:val="28"/>
              </w:rPr>
              <w:t xml:space="preserve"> </w:t>
            </w:r>
            <w:r w:rsidR="00972F2C" w:rsidRPr="001E6E16">
              <w:rPr>
                <w:rFonts w:ascii="Calibri" w:eastAsia="Arial Unicode MS" w:hAnsi="Calibri" w:cs="Arial Unicode MS"/>
                <w:bCs/>
                <w:color w:val="000000" w:themeColor="text1"/>
                <w:sz w:val="28"/>
                <w:szCs w:val="28"/>
              </w:rPr>
              <w:t>It’s important SFDH employees are trained and are comfortable with this applicatio</w:t>
            </w:r>
            <w:r w:rsidR="001E6E16" w:rsidRPr="001E6E16">
              <w:rPr>
                <w:rFonts w:ascii="Calibri" w:eastAsia="Arial Unicode MS" w:hAnsi="Calibri" w:cs="Arial Unicode MS"/>
                <w:bCs/>
                <w:color w:val="000000" w:themeColor="text1"/>
                <w:sz w:val="28"/>
                <w:szCs w:val="28"/>
              </w:rPr>
              <w:t>n. If they cannot troubleshoot the issue, the application’s help desk will have to be contacted.</w:t>
            </w:r>
          </w:p>
          <w:p w14:paraId="3C0A058B" w14:textId="77777777" w:rsidR="00740F3F" w:rsidRPr="00972F2C" w:rsidRDefault="00740F3F" w:rsidP="00810208">
            <w:pPr>
              <w:autoSpaceDE w:val="0"/>
              <w:autoSpaceDN w:val="0"/>
              <w:adjustRightInd w:val="0"/>
              <w:rPr>
                <w:rFonts w:ascii="Calibri" w:eastAsia="Arial Unicode MS" w:hAnsi="Calibri" w:cs="Arial Unicode MS"/>
                <w:b/>
                <w:bCs/>
                <w:sz w:val="28"/>
                <w:szCs w:val="28"/>
              </w:rPr>
            </w:pPr>
          </w:p>
        </w:tc>
      </w:tr>
      <w:tr w:rsidR="00740F3F" w14:paraId="69A77E1F" w14:textId="77777777" w:rsidTr="001E6E16">
        <w:trPr>
          <w:trHeight w:val="576"/>
        </w:trPr>
        <w:tc>
          <w:tcPr>
            <w:tcW w:w="9314" w:type="dxa"/>
            <w:tcBorders>
              <w:top w:val="single" w:sz="18" w:space="0" w:color="auto"/>
              <w:left w:val="single" w:sz="18" w:space="0" w:color="auto"/>
              <w:right w:val="single" w:sz="18" w:space="0" w:color="auto"/>
            </w:tcBorders>
            <w:shd w:val="clear" w:color="auto" w:fill="DEEAF6" w:themeFill="accent1" w:themeFillTint="33"/>
          </w:tcPr>
          <w:p w14:paraId="39460899" w14:textId="77777777" w:rsidR="00740F3F" w:rsidRPr="00972F2C" w:rsidRDefault="00972F2C" w:rsidP="00810208">
            <w:pPr>
              <w:autoSpaceDE w:val="0"/>
              <w:autoSpaceDN w:val="0"/>
              <w:adjustRightInd w:val="0"/>
              <w:rPr>
                <w:rFonts w:ascii="Calibri" w:hAnsi="Calibri" w:cs="Helvetica-Bold"/>
                <w:b/>
                <w:bCs/>
                <w:color w:val="FF0000"/>
                <w:sz w:val="28"/>
                <w:szCs w:val="28"/>
              </w:rPr>
            </w:pPr>
            <w:r w:rsidRPr="001E6E16">
              <w:rPr>
                <w:rFonts w:ascii="Calibri" w:hAnsi="Calibri" w:cs="Helvetica-Bold"/>
                <w:b/>
                <w:bCs/>
                <w:color w:val="FF0000"/>
                <w:sz w:val="32"/>
                <w:szCs w:val="32"/>
              </w:rPr>
              <w:t>RISK #5</w:t>
            </w:r>
            <w:r w:rsidR="00740F3F" w:rsidRPr="001E6E16">
              <w:rPr>
                <w:rFonts w:ascii="Calibri" w:hAnsi="Calibri" w:cs="Helvetica-Bold"/>
                <w:b/>
                <w:bCs/>
                <w:color w:val="FF0000"/>
                <w:sz w:val="32"/>
                <w:szCs w:val="32"/>
              </w:rPr>
              <w:t>:</w:t>
            </w:r>
            <w:r w:rsidR="001E6E16">
              <w:rPr>
                <w:rFonts w:ascii="Calibri" w:hAnsi="Calibri" w:cs="Helvetica-Bold"/>
                <w:b/>
                <w:bCs/>
                <w:color w:val="FF0000"/>
                <w:sz w:val="28"/>
                <w:szCs w:val="28"/>
              </w:rPr>
              <w:t xml:space="preserve"> </w:t>
            </w:r>
            <w:r w:rsidR="001E6E16" w:rsidRPr="001E6E16">
              <w:rPr>
                <w:rFonts w:ascii="Calibri" w:hAnsi="Calibri" w:cs="Helvetica-Bold"/>
                <w:bCs/>
                <w:color w:val="000000" w:themeColor="text1"/>
                <w:sz w:val="28"/>
                <w:szCs w:val="28"/>
              </w:rPr>
              <w:t>Security breach of SFDH customer information</w:t>
            </w:r>
          </w:p>
          <w:p w14:paraId="4EC4A980" w14:textId="77777777" w:rsidR="00740F3F" w:rsidRPr="00972F2C" w:rsidRDefault="00740F3F" w:rsidP="00810208">
            <w:pPr>
              <w:autoSpaceDE w:val="0"/>
              <w:autoSpaceDN w:val="0"/>
              <w:adjustRightInd w:val="0"/>
              <w:rPr>
                <w:rFonts w:ascii="Calibri" w:eastAsia="Arial Unicode MS" w:hAnsi="Calibri" w:cs="Arial Unicode MS"/>
                <w:b/>
                <w:bCs/>
                <w:sz w:val="28"/>
                <w:szCs w:val="28"/>
              </w:rPr>
            </w:pPr>
          </w:p>
        </w:tc>
      </w:tr>
      <w:tr w:rsidR="00740F3F" w14:paraId="495983B8" w14:textId="77777777" w:rsidTr="001E6E16">
        <w:trPr>
          <w:trHeight w:val="1152"/>
        </w:trPr>
        <w:tc>
          <w:tcPr>
            <w:tcW w:w="9314" w:type="dxa"/>
            <w:tcBorders>
              <w:left w:val="single" w:sz="18" w:space="0" w:color="auto"/>
              <w:right w:val="single" w:sz="18" w:space="0" w:color="auto"/>
            </w:tcBorders>
            <w:shd w:val="clear" w:color="auto" w:fill="DEEAF6" w:themeFill="accent1" w:themeFillTint="33"/>
          </w:tcPr>
          <w:p w14:paraId="599E574F" w14:textId="77777777" w:rsidR="00740F3F" w:rsidRPr="00972F2C" w:rsidRDefault="00740F3F" w:rsidP="00810208">
            <w:pPr>
              <w:autoSpaceDE w:val="0"/>
              <w:autoSpaceDN w:val="0"/>
              <w:adjustRightInd w:val="0"/>
              <w:rPr>
                <w:rFonts w:ascii="Calibri" w:eastAsia="Arial Unicode MS" w:hAnsi="Calibri" w:cs="Arial Unicode MS"/>
                <w:sz w:val="28"/>
                <w:szCs w:val="28"/>
              </w:rPr>
            </w:pPr>
            <w:r w:rsidRPr="00972F2C">
              <w:rPr>
                <w:rFonts w:ascii="Calibri" w:eastAsia="Arial Unicode MS" w:hAnsi="Calibri" w:cs="Arial Unicode MS"/>
                <w:b/>
                <w:bCs/>
                <w:sz w:val="28"/>
                <w:szCs w:val="28"/>
                <w:highlight w:val="yellow"/>
              </w:rPr>
              <w:t>Likelihood of risk:</w:t>
            </w:r>
            <w:r w:rsidRPr="00972F2C">
              <w:rPr>
                <w:rFonts w:ascii="Calibri" w:eastAsia="Arial Unicode MS" w:hAnsi="Calibri" w:cs="Arial Unicode MS"/>
                <w:b/>
                <w:bCs/>
                <w:sz w:val="28"/>
                <w:szCs w:val="28"/>
              </w:rPr>
              <w:t xml:space="preserve"> </w:t>
            </w:r>
            <w:r w:rsidR="001E6E16">
              <w:rPr>
                <w:rFonts w:ascii="Calibri" w:eastAsia="Arial Unicode MS" w:hAnsi="Calibri" w:cs="Arial Unicode MS"/>
                <w:bCs/>
                <w:color w:val="000000" w:themeColor="text1"/>
                <w:sz w:val="28"/>
                <w:szCs w:val="28"/>
              </w:rPr>
              <w:t>V</w:t>
            </w:r>
            <w:r w:rsidR="001E6E16" w:rsidRPr="001E6E16">
              <w:rPr>
                <w:rFonts w:ascii="Calibri" w:eastAsia="Arial Unicode MS" w:hAnsi="Calibri" w:cs="Arial Unicode MS"/>
                <w:bCs/>
                <w:color w:val="000000" w:themeColor="text1"/>
                <w:sz w:val="28"/>
                <w:szCs w:val="28"/>
              </w:rPr>
              <w:t>ery low</w:t>
            </w:r>
          </w:p>
          <w:p w14:paraId="2A8848B1" w14:textId="77777777" w:rsidR="00740F3F" w:rsidRPr="00972F2C" w:rsidRDefault="00740F3F" w:rsidP="00810208">
            <w:pPr>
              <w:autoSpaceDE w:val="0"/>
              <w:autoSpaceDN w:val="0"/>
              <w:adjustRightInd w:val="0"/>
              <w:rPr>
                <w:rFonts w:ascii="Calibri" w:eastAsia="Arial Unicode MS" w:hAnsi="Calibri" w:cs="Arial Unicode MS"/>
                <w:b/>
                <w:bCs/>
                <w:sz w:val="28"/>
                <w:szCs w:val="28"/>
              </w:rPr>
            </w:pPr>
          </w:p>
        </w:tc>
      </w:tr>
      <w:tr w:rsidR="00740F3F" w14:paraId="63449D97" w14:textId="77777777" w:rsidTr="001E6E16">
        <w:trPr>
          <w:trHeight w:val="1152"/>
        </w:trPr>
        <w:tc>
          <w:tcPr>
            <w:tcW w:w="9314" w:type="dxa"/>
            <w:tcBorders>
              <w:left w:val="single" w:sz="18" w:space="0" w:color="auto"/>
              <w:right w:val="single" w:sz="18" w:space="0" w:color="auto"/>
            </w:tcBorders>
            <w:shd w:val="clear" w:color="auto" w:fill="DEEAF6" w:themeFill="accent1" w:themeFillTint="33"/>
          </w:tcPr>
          <w:p w14:paraId="0A1F0662" w14:textId="77777777" w:rsidR="00740F3F" w:rsidRPr="00972F2C" w:rsidRDefault="001E6E16" w:rsidP="001E6E16">
            <w:pPr>
              <w:autoSpaceDE w:val="0"/>
              <w:autoSpaceDN w:val="0"/>
              <w:adjustRightInd w:val="0"/>
              <w:rPr>
                <w:rFonts w:ascii="Calibri" w:eastAsia="Arial Unicode MS" w:hAnsi="Calibri" w:cs="Arial Unicode MS"/>
                <w:b/>
                <w:bCs/>
                <w:sz w:val="28"/>
                <w:szCs w:val="28"/>
              </w:rPr>
            </w:pPr>
            <w:r w:rsidRPr="00972F2C">
              <w:rPr>
                <w:rFonts w:ascii="Calibri" w:eastAsia="Arial Unicode MS" w:hAnsi="Calibri" w:cs="Arial Unicode MS"/>
                <w:b/>
                <w:bCs/>
                <w:color w:val="ED7D31" w:themeColor="accent2"/>
                <w:sz w:val="28"/>
                <w:szCs w:val="28"/>
              </w:rPr>
              <w:t>Potential impact on the project:</w:t>
            </w:r>
            <w:r>
              <w:rPr>
                <w:rFonts w:ascii="Calibri" w:eastAsia="Arial Unicode MS" w:hAnsi="Calibri" w:cs="Arial Unicode MS"/>
                <w:b/>
                <w:bCs/>
                <w:color w:val="ED7D31" w:themeColor="accent2"/>
                <w:sz w:val="28"/>
                <w:szCs w:val="28"/>
              </w:rPr>
              <w:t xml:space="preserve"> </w:t>
            </w:r>
            <w:r w:rsidRPr="001E6E16">
              <w:rPr>
                <w:rFonts w:ascii="Calibri" w:eastAsia="Arial Unicode MS" w:hAnsi="Calibri" w:cs="Arial Unicode MS"/>
                <w:bCs/>
                <w:color w:val="000000" w:themeColor="text1"/>
                <w:sz w:val="28"/>
                <w:szCs w:val="28"/>
              </w:rPr>
              <w:t>If a security breach were to occur, the results could be pretty harmful to both SFDH and its customers.</w:t>
            </w:r>
          </w:p>
        </w:tc>
      </w:tr>
      <w:tr w:rsidR="00740F3F" w14:paraId="022002DB" w14:textId="77777777" w:rsidTr="001E6E16">
        <w:trPr>
          <w:trHeight w:val="1152"/>
        </w:trPr>
        <w:tc>
          <w:tcPr>
            <w:tcW w:w="9314" w:type="dxa"/>
            <w:tcBorders>
              <w:left w:val="single" w:sz="18" w:space="0" w:color="auto"/>
              <w:bottom w:val="single" w:sz="18" w:space="0" w:color="auto"/>
              <w:right w:val="single" w:sz="18" w:space="0" w:color="auto"/>
            </w:tcBorders>
            <w:shd w:val="clear" w:color="auto" w:fill="DEEAF6" w:themeFill="accent1" w:themeFillTint="33"/>
          </w:tcPr>
          <w:p w14:paraId="5A5E8857" w14:textId="77777777" w:rsidR="00740F3F" w:rsidRPr="00972F2C" w:rsidRDefault="00740F3F" w:rsidP="00810208">
            <w:pPr>
              <w:autoSpaceDE w:val="0"/>
              <w:autoSpaceDN w:val="0"/>
              <w:adjustRightInd w:val="0"/>
              <w:rPr>
                <w:rFonts w:ascii="Calibri" w:eastAsia="Arial Unicode MS" w:hAnsi="Calibri" w:cs="Arial Unicode MS"/>
                <w:b/>
                <w:bCs/>
                <w:color w:val="00B050"/>
                <w:sz w:val="28"/>
                <w:szCs w:val="28"/>
              </w:rPr>
            </w:pPr>
            <w:r w:rsidRPr="00972F2C">
              <w:rPr>
                <w:rFonts w:ascii="Calibri" w:eastAsia="Arial Unicode MS" w:hAnsi="Calibri" w:cs="Arial Unicode MS"/>
                <w:b/>
                <w:bCs/>
                <w:color w:val="00B050"/>
                <w:sz w:val="28"/>
                <w:szCs w:val="28"/>
              </w:rPr>
              <w:t>Ways to address this risk:</w:t>
            </w:r>
            <w:r w:rsidR="001E6E16">
              <w:rPr>
                <w:rFonts w:ascii="Calibri" w:eastAsia="Arial Unicode MS" w:hAnsi="Calibri" w:cs="Arial Unicode MS"/>
                <w:b/>
                <w:bCs/>
                <w:color w:val="00B050"/>
                <w:sz w:val="28"/>
                <w:szCs w:val="28"/>
              </w:rPr>
              <w:t xml:space="preserve"> </w:t>
            </w:r>
            <w:r w:rsidR="001E6E16" w:rsidRPr="001E6E16">
              <w:rPr>
                <w:rFonts w:ascii="Calibri" w:eastAsia="Arial Unicode MS" w:hAnsi="Calibri" w:cs="Arial Unicode MS"/>
                <w:bCs/>
                <w:color w:val="000000" w:themeColor="text1"/>
                <w:sz w:val="28"/>
                <w:szCs w:val="28"/>
              </w:rPr>
              <w:t>To ensure maximum security, employees will be able to access customer information through a virtual private network. Wi-Fi passwords could also be changed on a monthly basis for added security.</w:t>
            </w:r>
          </w:p>
          <w:p w14:paraId="77A14D51" w14:textId="77777777" w:rsidR="00740F3F" w:rsidRPr="00972F2C" w:rsidRDefault="00740F3F" w:rsidP="00810208">
            <w:pPr>
              <w:autoSpaceDE w:val="0"/>
              <w:autoSpaceDN w:val="0"/>
              <w:adjustRightInd w:val="0"/>
              <w:rPr>
                <w:rFonts w:ascii="Calibri" w:eastAsia="Arial Unicode MS" w:hAnsi="Calibri" w:cs="Arial Unicode MS"/>
                <w:b/>
                <w:bCs/>
                <w:sz w:val="28"/>
                <w:szCs w:val="28"/>
              </w:rPr>
            </w:pPr>
          </w:p>
        </w:tc>
      </w:tr>
    </w:tbl>
    <w:p w14:paraId="211A4ABA" w14:textId="77777777" w:rsidR="00983916" w:rsidRPr="00983916" w:rsidRDefault="00983916" w:rsidP="00983916">
      <w:pPr>
        <w:jc w:val="center"/>
        <w:rPr>
          <w:sz w:val="36"/>
          <w:szCs w:val="36"/>
        </w:rPr>
      </w:pPr>
    </w:p>
    <w:sectPr w:rsidR="00983916" w:rsidRPr="00983916" w:rsidSect="00B36F0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58CF7" w14:textId="77777777" w:rsidR="007123E0" w:rsidRDefault="007123E0" w:rsidP="00983916">
      <w:r>
        <w:separator/>
      </w:r>
    </w:p>
  </w:endnote>
  <w:endnote w:type="continuationSeparator" w:id="0">
    <w:p w14:paraId="451AF852" w14:textId="77777777" w:rsidR="007123E0" w:rsidRDefault="007123E0" w:rsidP="00983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Bold">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06673A" w14:textId="77777777" w:rsidR="007123E0" w:rsidRDefault="007123E0" w:rsidP="00983916">
      <w:r>
        <w:separator/>
      </w:r>
    </w:p>
  </w:footnote>
  <w:footnote w:type="continuationSeparator" w:id="0">
    <w:p w14:paraId="6B21A76B" w14:textId="77777777" w:rsidR="007123E0" w:rsidRDefault="007123E0" w:rsidP="009839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ED887" w14:textId="77777777" w:rsidR="00983916" w:rsidRDefault="0098391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916"/>
    <w:rsid w:val="001E6E16"/>
    <w:rsid w:val="00266FB8"/>
    <w:rsid w:val="003F3E4D"/>
    <w:rsid w:val="005154F3"/>
    <w:rsid w:val="007123E0"/>
    <w:rsid w:val="00740F3F"/>
    <w:rsid w:val="00972F2C"/>
    <w:rsid w:val="00983916"/>
    <w:rsid w:val="00B36F05"/>
    <w:rsid w:val="00C82EED"/>
    <w:rsid w:val="00E46133"/>
    <w:rsid w:val="00EF6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CDFC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3916"/>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386</Words>
  <Characters>2204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2015-09-27T22:33:00Z</dcterms:created>
  <dcterms:modified xsi:type="dcterms:W3CDTF">2015-09-28T00:04:00Z</dcterms:modified>
</cp:coreProperties>
</file>