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8F6BB" w14:textId="77A46B98" w:rsidR="000C2D01" w:rsidRDefault="000C2D01">
      <w:pPr>
        <w:rPr>
          <w:rFonts w:ascii="Century Gothic" w:hAnsi="Century Gothic"/>
          <w:sz w:val="20"/>
          <w:szCs w:val="20"/>
        </w:rPr>
      </w:pPr>
      <w:r w:rsidRPr="00CE0654">
        <w:rPr>
          <w:rFonts w:ascii="Century Gothic" w:hAnsi="Century Gothic"/>
          <w:sz w:val="20"/>
          <w:szCs w:val="20"/>
        </w:rPr>
        <w:t>Offering recessed, cabinet, accent, and architectural LED lighting. Based out of Quebec.</w:t>
      </w:r>
    </w:p>
    <w:p w14:paraId="79C0ABBD" w14:textId="77777777" w:rsidR="0070225F" w:rsidRPr="00CE0654" w:rsidRDefault="0070225F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14:paraId="65A9373D" w14:textId="7C1D3FFF" w:rsidR="00844B6C" w:rsidRPr="00CE0654" w:rsidRDefault="00844B6C" w:rsidP="00844B6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CE0654">
        <w:rPr>
          <w:rFonts w:ascii="Century Gothic" w:hAnsi="Century Gothic"/>
          <w:sz w:val="20"/>
          <w:szCs w:val="20"/>
        </w:rPr>
        <w:t>Recessed</w:t>
      </w:r>
    </w:p>
    <w:p w14:paraId="75B6F362" w14:textId="6F27358C" w:rsidR="00844B6C" w:rsidRPr="00CE0654" w:rsidRDefault="00844B6C" w:rsidP="00844B6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CE0654">
        <w:rPr>
          <w:rFonts w:ascii="Century Gothic" w:hAnsi="Century Gothic"/>
          <w:sz w:val="20"/>
          <w:szCs w:val="20"/>
        </w:rPr>
        <w:t>Cabinet</w:t>
      </w:r>
    </w:p>
    <w:p w14:paraId="56B0BCA9" w14:textId="213ED014" w:rsidR="00844B6C" w:rsidRDefault="00380BEA" w:rsidP="00380BEA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Accessories</w:t>
      </w:r>
    </w:p>
    <w:p w14:paraId="01C15268" w14:textId="77777777" w:rsidR="00380BEA" w:rsidRPr="00380BEA" w:rsidRDefault="00380BEA" w:rsidP="00380BEA">
      <w:pPr>
        <w:rPr>
          <w:rFonts w:ascii="Century Gothic" w:hAnsi="Century Gothic"/>
          <w:sz w:val="20"/>
          <w:szCs w:val="20"/>
        </w:rPr>
      </w:pPr>
    </w:p>
    <w:p w14:paraId="79684A6B" w14:textId="3A291FAB" w:rsidR="00EC48EC" w:rsidRPr="00CE0654" w:rsidRDefault="009C0CB3">
      <w:pPr>
        <w:rPr>
          <w:rFonts w:ascii="Century Gothic" w:hAnsi="Century Gothic"/>
          <w:sz w:val="20"/>
          <w:szCs w:val="20"/>
        </w:rPr>
      </w:pPr>
      <w:r w:rsidRPr="00CE0654">
        <w:rPr>
          <w:rFonts w:ascii="Century Gothic" w:hAnsi="Century Gothic"/>
          <w:sz w:val="20"/>
          <w:szCs w:val="20"/>
        </w:rPr>
        <w:t>WEBSITE</w:t>
      </w:r>
      <w:r w:rsidRPr="00CE0654">
        <w:rPr>
          <w:rFonts w:ascii="Century Gothic" w:hAnsi="Century Gothic"/>
          <w:sz w:val="20"/>
          <w:szCs w:val="20"/>
        </w:rPr>
        <w:br/>
      </w:r>
      <w:hyperlink r:id="rId5" w:history="1">
        <w:r w:rsidRPr="00CE0654">
          <w:rPr>
            <w:rStyle w:val="Hyperlink"/>
            <w:rFonts w:ascii="Century Gothic" w:hAnsi="Century Gothic"/>
            <w:sz w:val="20"/>
            <w:szCs w:val="20"/>
          </w:rPr>
          <w:t>http://www.dalslighting.com/en</w:t>
        </w:r>
      </w:hyperlink>
    </w:p>
    <w:sectPr w:rsidR="00EC48EC" w:rsidRPr="00CE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02F8"/>
    <w:multiLevelType w:val="hybridMultilevel"/>
    <w:tmpl w:val="0308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C5BCC"/>
    <w:multiLevelType w:val="multilevel"/>
    <w:tmpl w:val="C1B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58"/>
    <w:rsid w:val="000C2D01"/>
    <w:rsid w:val="00380BEA"/>
    <w:rsid w:val="0070225F"/>
    <w:rsid w:val="00844B6C"/>
    <w:rsid w:val="009C0CB3"/>
    <w:rsid w:val="00CE0654"/>
    <w:rsid w:val="00EC48EC"/>
    <w:rsid w:val="00F860C9"/>
    <w:rsid w:val="00F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07FA"/>
  <w15:chartTrackingRefBased/>
  <w15:docId w15:val="{008E17DD-44CF-472C-860F-5FDF5028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C0C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lslighting.com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8</cp:revision>
  <dcterms:created xsi:type="dcterms:W3CDTF">2019-12-11T18:19:00Z</dcterms:created>
  <dcterms:modified xsi:type="dcterms:W3CDTF">2020-01-18T20:22:00Z</dcterms:modified>
</cp:coreProperties>
</file>