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25218" w14:textId="72869F18" w:rsidR="00981D92" w:rsidRPr="00FE22F7" w:rsidRDefault="00FE22F7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Thoughtful design, impeccable attention to detail, and quality craftmanship are the backbone of every single product released</w:t>
      </w:r>
      <w:r w:rsidR="00F26602">
        <w:rPr>
          <w:rFonts w:ascii="Century Gothic" w:hAnsi="Century Gothic"/>
          <w:sz w:val="20"/>
          <w:szCs w:val="20"/>
        </w:rPr>
        <w:t xml:space="preserve"> by Hinkley</w:t>
      </w:r>
      <w:r w:rsidR="00BE159E">
        <w:rPr>
          <w:rFonts w:ascii="Century Gothic" w:hAnsi="Century Gothic"/>
          <w:sz w:val="20"/>
          <w:szCs w:val="20"/>
        </w:rPr>
        <w:t xml:space="preserve"> Lighting</w:t>
      </w:r>
      <w:r w:rsidR="00F26602">
        <w:rPr>
          <w:rFonts w:ascii="Century Gothic" w:hAnsi="Century Gothic"/>
          <w:sz w:val="20"/>
          <w:szCs w:val="20"/>
        </w:rPr>
        <w:t xml:space="preserve"> and Fredrick Ramond</w:t>
      </w:r>
      <w:r>
        <w:rPr>
          <w:rFonts w:ascii="Century Gothic" w:hAnsi="Century Gothic"/>
          <w:sz w:val="20"/>
          <w:szCs w:val="20"/>
        </w:rPr>
        <w:t>.</w:t>
      </w:r>
    </w:p>
    <w:p w14:paraId="7A3DB474" w14:textId="5DCCA5F0" w:rsidR="00981D92" w:rsidRPr="00FE22F7" w:rsidRDefault="00981D92">
      <w:pPr>
        <w:rPr>
          <w:rFonts w:ascii="Century Gothic" w:hAnsi="Century Gothic"/>
          <w:sz w:val="20"/>
          <w:szCs w:val="20"/>
        </w:rPr>
      </w:pPr>
    </w:p>
    <w:p w14:paraId="3B1C2E94" w14:textId="3D83235F" w:rsidR="009D1E50" w:rsidRPr="00FE22F7" w:rsidRDefault="009D1E50" w:rsidP="009D1E50">
      <w:pPr>
        <w:pStyle w:val="ListParagraph"/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bookmarkStart w:id="0" w:name="_GoBack"/>
      <w:bookmarkEnd w:id="0"/>
      <w:r w:rsidRPr="00FE22F7">
        <w:rPr>
          <w:rFonts w:ascii="Century Gothic" w:hAnsi="Century Gothic"/>
          <w:sz w:val="20"/>
          <w:szCs w:val="20"/>
        </w:rPr>
        <w:t>Chandeliers</w:t>
      </w:r>
    </w:p>
    <w:p w14:paraId="6AF0C8B4" w14:textId="408A3290" w:rsidR="009D1E50" w:rsidRPr="00FE22F7" w:rsidRDefault="009D1E50" w:rsidP="009D1E50">
      <w:pPr>
        <w:pStyle w:val="ListParagraph"/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r w:rsidRPr="00FE22F7">
        <w:rPr>
          <w:rFonts w:ascii="Century Gothic" w:hAnsi="Century Gothic"/>
          <w:sz w:val="20"/>
          <w:szCs w:val="20"/>
        </w:rPr>
        <w:t>Linears</w:t>
      </w:r>
    </w:p>
    <w:p w14:paraId="10C28426" w14:textId="297BEF44" w:rsidR="009D1E50" w:rsidRPr="00FE22F7" w:rsidRDefault="009D1E50" w:rsidP="009D1E50">
      <w:pPr>
        <w:pStyle w:val="ListParagraph"/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r w:rsidRPr="00FE22F7">
        <w:rPr>
          <w:rFonts w:ascii="Century Gothic" w:hAnsi="Century Gothic"/>
          <w:sz w:val="20"/>
          <w:szCs w:val="20"/>
        </w:rPr>
        <w:t>Pendants</w:t>
      </w:r>
    </w:p>
    <w:p w14:paraId="1296BDA0" w14:textId="04172315" w:rsidR="009D1E50" w:rsidRPr="00FE22F7" w:rsidRDefault="00C23D6E" w:rsidP="009D1E50">
      <w:pPr>
        <w:pStyle w:val="ListParagraph"/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Ceiling</w:t>
      </w:r>
    </w:p>
    <w:p w14:paraId="662BAC26" w14:textId="4F277BAB" w:rsidR="009D1E50" w:rsidRPr="00FE22F7" w:rsidRDefault="009D1E50" w:rsidP="009D1E50">
      <w:pPr>
        <w:pStyle w:val="ListParagraph"/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r w:rsidRPr="00FE22F7">
        <w:rPr>
          <w:rFonts w:ascii="Century Gothic" w:hAnsi="Century Gothic"/>
          <w:sz w:val="20"/>
          <w:szCs w:val="20"/>
        </w:rPr>
        <w:t>Sconces</w:t>
      </w:r>
    </w:p>
    <w:p w14:paraId="38C0333A" w14:textId="71432220" w:rsidR="009D1E50" w:rsidRPr="00FE22F7" w:rsidRDefault="009D1E50" w:rsidP="009D1E50">
      <w:pPr>
        <w:pStyle w:val="ListParagraph"/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r w:rsidRPr="00FE22F7">
        <w:rPr>
          <w:rFonts w:ascii="Century Gothic" w:hAnsi="Century Gothic"/>
          <w:sz w:val="20"/>
          <w:szCs w:val="20"/>
        </w:rPr>
        <w:t>Vanities</w:t>
      </w:r>
    </w:p>
    <w:p w14:paraId="378112F2" w14:textId="4EEC8C10" w:rsidR="009D1E50" w:rsidRPr="00FE22F7" w:rsidRDefault="009D1E50" w:rsidP="009D1E50">
      <w:pPr>
        <w:pStyle w:val="ListParagraph"/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r w:rsidRPr="00FE22F7">
        <w:rPr>
          <w:rFonts w:ascii="Century Gothic" w:hAnsi="Century Gothic"/>
          <w:sz w:val="20"/>
          <w:szCs w:val="20"/>
        </w:rPr>
        <w:t>Outdoor + Landscape</w:t>
      </w:r>
    </w:p>
    <w:p w14:paraId="63C60EEA" w14:textId="722A1F8B" w:rsidR="009D1E50" w:rsidRPr="00FE22F7" w:rsidRDefault="009D1E50" w:rsidP="009D1E50">
      <w:pPr>
        <w:pStyle w:val="ListParagraph"/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r w:rsidRPr="00FE22F7">
        <w:rPr>
          <w:rFonts w:ascii="Century Gothic" w:hAnsi="Century Gothic"/>
          <w:sz w:val="20"/>
          <w:szCs w:val="20"/>
        </w:rPr>
        <w:t>Ceiling Fans</w:t>
      </w:r>
    </w:p>
    <w:p w14:paraId="75E77A6E" w14:textId="77777777" w:rsidR="009D1E50" w:rsidRPr="00FE22F7" w:rsidRDefault="009D1E50">
      <w:pPr>
        <w:rPr>
          <w:rFonts w:ascii="Century Gothic" w:hAnsi="Century Gothic"/>
          <w:sz w:val="20"/>
          <w:szCs w:val="20"/>
        </w:rPr>
      </w:pPr>
    </w:p>
    <w:p w14:paraId="4899373C" w14:textId="1B72AAC5" w:rsidR="00981D92" w:rsidRPr="00FE22F7" w:rsidRDefault="00981D92">
      <w:pPr>
        <w:rPr>
          <w:rFonts w:ascii="Century Gothic" w:hAnsi="Century Gothic"/>
          <w:sz w:val="20"/>
          <w:szCs w:val="20"/>
        </w:rPr>
      </w:pPr>
      <w:r w:rsidRPr="00FE22F7">
        <w:rPr>
          <w:rFonts w:ascii="Century Gothic" w:hAnsi="Century Gothic"/>
          <w:sz w:val="20"/>
          <w:szCs w:val="20"/>
        </w:rPr>
        <w:t>WEBSITE</w:t>
      </w:r>
      <w:r w:rsidRPr="00FE22F7">
        <w:rPr>
          <w:rFonts w:ascii="Century Gothic" w:hAnsi="Century Gothic"/>
          <w:sz w:val="20"/>
          <w:szCs w:val="20"/>
        </w:rPr>
        <w:br/>
      </w:r>
      <w:hyperlink r:id="rId5" w:history="1">
        <w:r w:rsidRPr="00FE22F7">
          <w:rPr>
            <w:rStyle w:val="Hyperlink"/>
            <w:rFonts w:ascii="Century Gothic" w:hAnsi="Century Gothic"/>
            <w:sz w:val="20"/>
            <w:szCs w:val="20"/>
          </w:rPr>
          <w:t>https://www.hinkleylighting.com/</w:t>
        </w:r>
      </w:hyperlink>
    </w:p>
    <w:sectPr w:rsidR="00981D92" w:rsidRPr="00FE2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B4127"/>
    <w:multiLevelType w:val="multilevel"/>
    <w:tmpl w:val="7BDA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333264"/>
    <w:multiLevelType w:val="hybridMultilevel"/>
    <w:tmpl w:val="EB00D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B72"/>
    <w:rsid w:val="00981D92"/>
    <w:rsid w:val="009D1E50"/>
    <w:rsid w:val="00A8196D"/>
    <w:rsid w:val="00B63B72"/>
    <w:rsid w:val="00BE159E"/>
    <w:rsid w:val="00C23D6E"/>
    <w:rsid w:val="00EC48EC"/>
    <w:rsid w:val="00F26602"/>
    <w:rsid w:val="00FE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2DD19"/>
  <w15:chartTrackingRefBased/>
  <w15:docId w15:val="{4004184D-3B84-477D-B31C-905A07B13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1D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1D9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81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81D9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D1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3607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inkleylighting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Osso Editing RIG</dc:creator>
  <cp:keywords/>
  <dc:description/>
  <cp:lastModifiedBy>Osso Editing RIG</cp:lastModifiedBy>
  <cp:revision>8</cp:revision>
  <dcterms:created xsi:type="dcterms:W3CDTF">2019-12-11T20:06:00Z</dcterms:created>
  <dcterms:modified xsi:type="dcterms:W3CDTF">2020-01-18T20:22:00Z</dcterms:modified>
</cp:coreProperties>
</file>