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  <w:color w:val="252525"/>
        </w:rPr>
        <w:t xml:space="preserve">Korson Furniture Design designs, customizes, imports, and distributes contract quality home furnishings to top tier and mid-level furniture retailers and interior designers across Canada. Korson’s occasional furniture and accents are inspired by the ultimate in quality furniture fashioned from Milan, Toronto, and other international markets.</w:t>
      </w:r>
    </w:p>
    <w:p>
      <w:pPr/>
      <w:r>
        <w:rPr>
          <w:rFonts w:ascii="Times" w:hAnsi="Times" w:cs="Times"/>
          <w:sz w:val="20"/>
          <w:sz-cs w:val="20"/>
          <w:color w:val="252525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252525"/>
        </w:rPr>
        <w:t xml:space="preserve"/>
        <w:tab/>
        <w:t xml:space="preserve">•</w:t>
        <w:tab/>
        <w:t xml:space="preserve">Ottomans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252525"/>
        </w:rPr>
        <w:t xml:space="preserve"/>
        <w:tab/>
        <w:t xml:space="preserve">•</w:t>
        <w:tab/>
        <w:t xml:space="preserve">Console Tables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252525"/>
        </w:rPr>
        <w:t xml:space="preserve"/>
        <w:tab/>
        <w:t xml:space="preserve">•</w:t>
        <w:tab/>
        <w:t xml:space="preserve">Cabinets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252525"/>
        </w:rPr>
        <w:t xml:space="preserve"/>
        <w:tab/>
        <w:t xml:space="preserve">•</w:t>
        <w:tab/>
        <w:t xml:space="preserve">Drawers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252525"/>
        </w:rPr>
        <w:t xml:space="preserve"/>
        <w:tab/>
        <w:t xml:space="preserve">•</w:t>
        <w:tab/>
        <w:t xml:space="preserve">Stools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252525"/>
        </w:rPr>
        <w:t xml:space="preserve"/>
        <w:tab/>
        <w:t xml:space="preserve">•</w:t>
        <w:tab/>
        <w:t xml:space="preserve">Coffee Tables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252525"/>
        </w:rPr>
        <w:t xml:space="preserve"/>
        <w:tab/>
        <w:t xml:space="preserve">•</w:t>
        <w:tab/>
        <w:t xml:space="preserve">Art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252525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0"/>
          <w:sz-cs w:val="20"/>
          <w:color w:val="252525"/>
        </w:rPr>
        <w:t xml:space="preserve">WEBSITE</w:t>
        <w:br/>
        <w:t xml:space="preserve"/>
      </w:r>
      <w:r>
        <w:rPr>
          <w:rFonts w:ascii="Times" w:hAnsi="Times" w:cs="Times"/>
          <w:sz w:val="20"/>
          <w:sz-cs w:val="20"/>
        </w:rPr>
        <w:t xml:space="preserve">http://www.korsonfurniture.com/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Osso Editing RIG</dc:creator>
</cp:coreProperties>
</file>

<file path=docProps/meta.xml><?xml version="1.0" encoding="utf-8"?>
<meta xmlns="http://schemas.apple.com/cocoa/2006/metadata">
  <generator>CocoaOOXMLWriter/1671.6</generator>
</meta>
</file>