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E5709" w14:textId="77777777" w:rsidR="00E03409" w:rsidRDefault="008748AA">
      <w:r>
        <w:t xml:space="preserve">Ni(P) Pre/Post Measurement sites </w:t>
      </w:r>
    </w:p>
    <w:p w14:paraId="626DA50C" w14:textId="77777777" w:rsidR="008748AA" w:rsidRDefault="00D700D1">
      <w:r>
        <w:t xml:space="preserve">Operations Procedure </w:t>
      </w:r>
    </w:p>
    <w:p w14:paraId="2361A0B7" w14:textId="77777777" w:rsidR="00D700D1" w:rsidRDefault="00D700D1"/>
    <w:p w14:paraId="735F60C6" w14:textId="77777777" w:rsidR="00D700D1" w:rsidRDefault="00D700D1">
      <w:r>
        <w:t xml:space="preserve">Steps: </w:t>
      </w:r>
    </w:p>
    <w:p w14:paraId="2D107308" w14:textId="4B0A828D" w:rsidR="00D700D1" w:rsidRDefault="00B911BB">
      <w:r>
        <w:t xml:space="preserve">*Done for both PRE and POST Ni(P) plating. </w:t>
      </w:r>
      <w:bookmarkStart w:id="0" w:name="_GoBack"/>
      <w:bookmarkEnd w:id="0"/>
    </w:p>
    <w:p w14:paraId="6B19D158" w14:textId="77777777" w:rsidR="00D700D1" w:rsidRDefault="00D700D1" w:rsidP="00D700D1">
      <w:pPr>
        <w:pStyle w:val="ListParagraph"/>
        <w:numPr>
          <w:ilvl w:val="0"/>
          <w:numId w:val="1"/>
        </w:numPr>
      </w:pPr>
      <w:r>
        <w:t xml:space="preserve">Move stage to Load/Unload position. </w:t>
      </w:r>
    </w:p>
    <w:p w14:paraId="58811C32" w14:textId="77777777" w:rsidR="00D700D1" w:rsidRDefault="00D700D1" w:rsidP="00D700D1">
      <w:pPr>
        <w:pStyle w:val="ListParagraph"/>
        <w:numPr>
          <w:ilvl w:val="1"/>
          <w:numId w:val="1"/>
        </w:numPr>
      </w:pPr>
      <w:r>
        <w:t xml:space="preserve">Do this by clicking </w:t>
      </w:r>
      <w:r w:rsidR="00F738BD">
        <w:t xml:space="preserve">“Move XY stage to exchange sample” under the </w:t>
      </w:r>
      <w:r w:rsidR="00F738BD" w:rsidRPr="00F738BD">
        <w:rPr>
          <w:b/>
          <w:bCs/>
        </w:rPr>
        <w:t>Observation</w:t>
      </w:r>
      <w:r w:rsidR="00F738BD">
        <w:t xml:space="preserve"> Menu bar dropdown.  </w:t>
      </w:r>
    </w:p>
    <w:p w14:paraId="6C23947C" w14:textId="77777777" w:rsidR="00F738BD" w:rsidRDefault="00F738BD" w:rsidP="00F738BD">
      <w:pPr>
        <w:pStyle w:val="ListParagraph"/>
        <w:numPr>
          <w:ilvl w:val="0"/>
          <w:numId w:val="1"/>
        </w:numPr>
      </w:pPr>
      <w:r>
        <w:t xml:space="preserve">Load wafer. Orient notch to line up with the red mark on the stage. </w:t>
      </w:r>
    </w:p>
    <w:p w14:paraId="2C044F96" w14:textId="77777777" w:rsidR="001106C4" w:rsidRDefault="001106C4" w:rsidP="001106C4">
      <w:pPr>
        <w:pStyle w:val="ListParagraph"/>
        <w:numPr>
          <w:ilvl w:val="1"/>
          <w:numId w:val="1"/>
        </w:numPr>
      </w:pPr>
      <w:r>
        <w:t xml:space="preserve">Rotate the stage so that the notch is pointing </w:t>
      </w:r>
      <w:r w:rsidRPr="007A799B">
        <w:rPr>
          <w:color w:val="000000" w:themeColor="text1"/>
        </w:rPr>
        <w:t>down</w:t>
      </w:r>
      <w:r>
        <w:t>.</w:t>
      </w:r>
    </w:p>
    <w:p w14:paraId="3C6DEEC1" w14:textId="77777777" w:rsidR="00F738BD" w:rsidRDefault="00F738BD" w:rsidP="00F738BD">
      <w:pPr>
        <w:pStyle w:val="ListParagraph"/>
        <w:numPr>
          <w:ilvl w:val="0"/>
          <w:numId w:val="1"/>
        </w:numPr>
      </w:pPr>
      <w:r>
        <w:t xml:space="preserve">Now click the “Move to origin” on the popup window. </w:t>
      </w:r>
    </w:p>
    <w:p w14:paraId="606D43F8" w14:textId="77777777" w:rsidR="00F738BD" w:rsidRDefault="00F738BD" w:rsidP="00F738BD">
      <w:pPr>
        <w:pStyle w:val="ListParagraph"/>
        <w:numPr>
          <w:ilvl w:val="0"/>
          <w:numId w:val="1"/>
        </w:numPr>
      </w:pPr>
      <w:r>
        <w:t xml:space="preserve">Click “OK” on the popup window to move the optics to the reference Z position. </w:t>
      </w:r>
    </w:p>
    <w:p w14:paraId="5AD56379" w14:textId="77777777" w:rsidR="00F738BD" w:rsidRDefault="001106C4" w:rsidP="00F738BD">
      <w:pPr>
        <w:pStyle w:val="ListParagraph"/>
        <w:numPr>
          <w:ilvl w:val="0"/>
          <w:numId w:val="1"/>
        </w:numPr>
      </w:pPr>
      <w:r>
        <w:t xml:space="preserve">Click the “Auto create map” button. </w:t>
      </w:r>
    </w:p>
    <w:p w14:paraId="475605C1" w14:textId="77777777" w:rsidR="001106C4" w:rsidRDefault="001106C4" w:rsidP="001106C4">
      <w:pPr>
        <w:pStyle w:val="ListParagraph"/>
        <w:numPr>
          <w:ilvl w:val="1"/>
          <w:numId w:val="1"/>
        </w:numPr>
      </w:pPr>
      <w:r>
        <w:t xml:space="preserve">It is good practice to clear the old map first by clicking “Delete map” first. </w:t>
      </w:r>
    </w:p>
    <w:p w14:paraId="4A278D10" w14:textId="77777777" w:rsidR="001106C4" w:rsidRDefault="001106C4" w:rsidP="001106C4">
      <w:pPr>
        <w:pStyle w:val="ListParagraph"/>
        <w:numPr>
          <w:ilvl w:val="0"/>
          <w:numId w:val="1"/>
        </w:numPr>
      </w:pPr>
      <w:r>
        <w:t xml:space="preserve">Once complete the </w:t>
      </w:r>
      <w:r w:rsidR="00556521">
        <w:t xml:space="preserve">last </w:t>
      </w:r>
      <w:r>
        <w:t xml:space="preserve">ADM array </w:t>
      </w:r>
      <w:r w:rsidR="00556521">
        <w:t xml:space="preserve">viewed will be the </w:t>
      </w:r>
      <w:r w:rsidR="00BC7AF8">
        <w:t xml:space="preserve">first measure site. </w:t>
      </w:r>
    </w:p>
    <w:p w14:paraId="6A5B7162" w14:textId="2C56BF29" w:rsidR="00BC7AF8" w:rsidRDefault="007A799B" w:rsidP="001106C4">
      <w:pPr>
        <w:pStyle w:val="ListParagraph"/>
        <w:numPr>
          <w:ilvl w:val="0"/>
          <w:numId w:val="1"/>
        </w:numPr>
      </w:pPr>
      <w:r>
        <w:t xml:space="preserve">Center the ADM array in the viewport and set an appropriate objective. </w:t>
      </w:r>
    </w:p>
    <w:p w14:paraId="20E08577" w14:textId="77777777" w:rsidR="007A799B" w:rsidRDefault="007A799B" w:rsidP="001106C4">
      <w:pPr>
        <w:pStyle w:val="ListParagraph"/>
        <w:numPr>
          <w:ilvl w:val="0"/>
          <w:numId w:val="1"/>
        </w:numPr>
      </w:pPr>
      <w:r>
        <w:t xml:space="preserve">Click 3D Acquisition. </w:t>
      </w:r>
    </w:p>
    <w:p w14:paraId="09486A95" w14:textId="77777777" w:rsidR="007A799B" w:rsidRDefault="007A799B" w:rsidP="007A799B">
      <w:pPr>
        <w:pStyle w:val="ListParagraph"/>
        <w:numPr>
          <w:ilvl w:val="1"/>
          <w:numId w:val="1"/>
        </w:numPr>
      </w:pPr>
      <w:r>
        <w:t xml:space="preserve">This may take a moment. </w:t>
      </w:r>
    </w:p>
    <w:p w14:paraId="37DD8191" w14:textId="514C33FE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Once the newly created 3D/2D Intensity, Height, and Color maps are created click “Analysis”. </w:t>
      </w:r>
    </w:p>
    <w:p w14:paraId="73738AA9" w14:textId="5FCCD66C" w:rsidR="007A799B" w:rsidRDefault="007A799B" w:rsidP="007A799B">
      <w:pPr>
        <w:pStyle w:val="ListParagraph"/>
        <w:numPr>
          <w:ilvl w:val="1"/>
          <w:numId w:val="1"/>
        </w:numPr>
      </w:pPr>
      <w:r>
        <w:t xml:space="preserve">This is only open if the Analysis software is open. </w:t>
      </w:r>
    </w:p>
    <w:p w14:paraId="504AC640" w14:textId="1C482B90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The first thing you want to do it clean up the maps. </w:t>
      </w:r>
    </w:p>
    <w:p w14:paraId="17BBEBBC" w14:textId="4AD5100A" w:rsidR="007A799B" w:rsidRDefault="007A799B" w:rsidP="007A799B">
      <w:pPr>
        <w:pStyle w:val="ListParagraph"/>
        <w:numPr>
          <w:ilvl w:val="1"/>
          <w:numId w:val="1"/>
        </w:numPr>
      </w:pPr>
      <w:r>
        <w:t xml:space="preserve">Click Auto Clean, De-Noise, and Tilt. </w:t>
      </w:r>
    </w:p>
    <w:p w14:paraId="79514081" w14:textId="2F4287CE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Now select “Profile” in the top tool bar. </w:t>
      </w:r>
    </w:p>
    <w:p w14:paraId="770E3EBC" w14:textId="77777777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Measure a horizontal line across the ADM array. </w:t>
      </w:r>
    </w:p>
    <w:p w14:paraId="1200D0B0" w14:textId="05749025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 Use a Pt. to Pt. Height tool and measure the step height from one of the interconnects to the field. </w:t>
      </w:r>
    </w:p>
    <w:p w14:paraId="646B1CD8" w14:textId="77777777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Create a Report and save it under the appropriate project folder. </w:t>
      </w:r>
    </w:p>
    <w:p w14:paraId="3B0D1F6C" w14:textId="2DD7F81B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Next we need to measure the ASML site. </w:t>
      </w:r>
    </w:p>
    <w:p w14:paraId="7C0C32AC" w14:textId="77777777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To find this lower the scope objective back to 5X and move down until you see a horizontal kerf. </w:t>
      </w:r>
    </w:p>
    <w:p w14:paraId="1CF45B43" w14:textId="77777777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Once at the kerf move to the left until you see a rectangular box with a series of bars inside it. </w:t>
      </w:r>
    </w:p>
    <w:p w14:paraId="70A53B63" w14:textId="508452A8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We are interested in the right side group of bars in the rectangle. </w:t>
      </w:r>
    </w:p>
    <w:p w14:paraId="7FDE099D" w14:textId="27A2BACE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Center the group in your viewport and set an appropriate objective. </w:t>
      </w:r>
    </w:p>
    <w:p w14:paraId="28E53B64" w14:textId="43C436D0" w:rsidR="007A799B" w:rsidRDefault="007A799B" w:rsidP="007A799B">
      <w:pPr>
        <w:pStyle w:val="ListParagraph"/>
        <w:numPr>
          <w:ilvl w:val="0"/>
          <w:numId w:val="1"/>
        </w:numPr>
      </w:pPr>
      <w:r>
        <w:t xml:space="preserve">Repeat steps 8-14 for the ASML site. </w:t>
      </w:r>
    </w:p>
    <w:sectPr w:rsidR="007A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15392"/>
    <w:multiLevelType w:val="hybridMultilevel"/>
    <w:tmpl w:val="908CC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AA"/>
    <w:rsid w:val="001106C4"/>
    <w:rsid w:val="00236148"/>
    <w:rsid w:val="00302DA2"/>
    <w:rsid w:val="00556521"/>
    <w:rsid w:val="007A799B"/>
    <w:rsid w:val="008748AA"/>
    <w:rsid w:val="00B911BB"/>
    <w:rsid w:val="00BC7AF8"/>
    <w:rsid w:val="00D700D1"/>
    <w:rsid w:val="00E03409"/>
    <w:rsid w:val="00F7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AB31"/>
  <w15:chartTrackingRefBased/>
  <w15:docId w15:val="{8F8BAA0D-C6EF-453C-8175-A5BE5FA8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2</cp:revision>
  <dcterms:created xsi:type="dcterms:W3CDTF">2020-02-13T13:46:00Z</dcterms:created>
  <dcterms:modified xsi:type="dcterms:W3CDTF">2020-02-21T21:27:00Z</dcterms:modified>
</cp:coreProperties>
</file>