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B4F" w:rsidRPr="003601B5" w:rsidRDefault="003601B5">
      <w:pPr>
        <w:rPr>
          <w:sz w:val="44"/>
          <w:szCs w:val="44"/>
        </w:rPr>
      </w:pPr>
      <w:proofErr w:type="spellStart"/>
      <w:r w:rsidRPr="003601B5">
        <w:rPr>
          <w:sz w:val="44"/>
          <w:szCs w:val="44"/>
        </w:rPr>
        <w:t>Surfscan</w:t>
      </w:r>
      <w:proofErr w:type="spellEnd"/>
      <w:r w:rsidRPr="003601B5">
        <w:rPr>
          <w:sz w:val="44"/>
          <w:szCs w:val="44"/>
        </w:rPr>
        <w:t xml:space="preserve"> </w:t>
      </w:r>
    </w:p>
    <w:p w:rsidR="003601B5" w:rsidRDefault="003601B5">
      <w:r>
        <w:t>Chris Guarino Living Notes</w:t>
      </w:r>
    </w:p>
    <w:p w:rsidR="003601B5" w:rsidRDefault="003601B5">
      <w:r>
        <w:t xml:space="preserve">Operations Manual </w:t>
      </w:r>
    </w:p>
    <w:p w:rsidR="003601B5" w:rsidRDefault="003601B5"/>
    <w:p w:rsidR="003601B5" w:rsidRDefault="003601B5">
      <w:r>
        <w:t xml:space="preserve">Procedure: </w:t>
      </w:r>
    </w:p>
    <w:p w:rsidR="003601B5" w:rsidRDefault="003601B5" w:rsidP="003601B5">
      <w:pPr>
        <w:pStyle w:val="ListParagraph"/>
        <w:numPr>
          <w:ilvl w:val="0"/>
          <w:numId w:val="1"/>
        </w:numPr>
      </w:pPr>
      <w:r>
        <w:t xml:space="preserve">Ensure that you have the proper recipe selected. </w:t>
      </w:r>
    </w:p>
    <w:p w:rsidR="003601B5" w:rsidRDefault="003601B5" w:rsidP="003601B5">
      <w:pPr>
        <w:pStyle w:val="ListParagraph"/>
        <w:numPr>
          <w:ilvl w:val="1"/>
          <w:numId w:val="1"/>
        </w:numPr>
      </w:pPr>
      <w:r>
        <w:t xml:space="preserve">Likely HOT200mm </w:t>
      </w:r>
    </w:p>
    <w:p w:rsidR="0032506E" w:rsidRDefault="0032506E" w:rsidP="0032506E">
      <w:pPr>
        <w:pStyle w:val="ListParagraph"/>
        <w:numPr>
          <w:ilvl w:val="0"/>
          <w:numId w:val="1"/>
        </w:numPr>
      </w:pPr>
      <w:r>
        <w:t xml:space="preserve">Ensure that recipe parameters are correct. </w:t>
      </w:r>
    </w:p>
    <w:p w:rsidR="0032506E" w:rsidRDefault="0032506E" w:rsidP="0032506E">
      <w:r>
        <w:rPr>
          <w:noProof/>
        </w:rPr>
        <w:drawing>
          <wp:inline distT="0" distB="0" distL="0" distR="0">
            <wp:extent cx="4057650" cy="27608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0" b="15385"/>
                    <a:stretch/>
                  </pic:blipFill>
                  <pic:spPr bwMode="auto">
                    <a:xfrm>
                      <a:off x="0" y="0"/>
                      <a:ext cx="4107528" cy="279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1B5" w:rsidRDefault="003601B5" w:rsidP="003601B5">
      <w:pPr>
        <w:pStyle w:val="ListParagraph"/>
        <w:numPr>
          <w:ilvl w:val="0"/>
          <w:numId w:val="1"/>
        </w:numPr>
      </w:pPr>
      <w:r>
        <w:t xml:space="preserve">Load wafers to be measured into the designated </w:t>
      </w:r>
      <w:proofErr w:type="spellStart"/>
      <w:r>
        <w:t>Surfscan</w:t>
      </w:r>
      <w:proofErr w:type="spellEnd"/>
      <w:r>
        <w:t xml:space="preserve"> boat. </w:t>
      </w:r>
    </w:p>
    <w:p w:rsidR="003601B5" w:rsidRDefault="003601B5" w:rsidP="003601B5">
      <w:pPr>
        <w:pStyle w:val="ListParagraph"/>
        <w:numPr>
          <w:ilvl w:val="0"/>
          <w:numId w:val="1"/>
        </w:numPr>
      </w:pPr>
      <w:r>
        <w:t xml:space="preserve">Load boat onto the stage. </w:t>
      </w:r>
    </w:p>
    <w:p w:rsidR="003601B5" w:rsidRDefault="003601B5" w:rsidP="003601B5">
      <w:pPr>
        <w:pStyle w:val="ListParagraph"/>
        <w:numPr>
          <w:ilvl w:val="1"/>
          <w:numId w:val="1"/>
        </w:numPr>
      </w:pPr>
      <w:r>
        <w:t xml:space="preserve">Boat loads on horizontally. </w:t>
      </w:r>
    </w:p>
    <w:p w:rsidR="003601B5" w:rsidRDefault="003601B5" w:rsidP="003601B5">
      <w:pPr>
        <w:pStyle w:val="ListParagraph"/>
        <w:numPr>
          <w:ilvl w:val="0"/>
          <w:numId w:val="1"/>
        </w:numPr>
      </w:pPr>
      <w:r>
        <w:t xml:space="preserve">Press </w:t>
      </w:r>
      <w:r w:rsidR="0032506E">
        <w:t>“</w:t>
      </w:r>
      <w:r>
        <w:t>CASS</w:t>
      </w:r>
      <w:r w:rsidR="0032506E">
        <w:t xml:space="preserve">” (Cassette) on the control panel. </w:t>
      </w:r>
    </w:p>
    <w:p w:rsidR="0032506E" w:rsidRDefault="0032506E" w:rsidP="003601B5">
      <w:pPr>
        <w:pStyle w:val="ListParagraph"/>
        <w:numPr>
          <w:ilvl w:val="0"/>
          <w:numId w:val="1"/>
        </w:numPr>
      </w:pPr>
      <w:r>
        <w:t xml:space="preserve">Press “AUTO” </w:t>
      </w:r>
    </w:p>
    <w:p w:rsidR="0032506E" w:rsidRDefault="0032506E" w:rsidP="0032506E">
      <w:pPr>
        <w:pStyle w:val="ListParagraph"/>
        <w:numPr>
          <w:ilvl w:val="1"/>
          <w:numId w:val="1"/>
        </w:numPr>
      </w:pPr>
      <w:r>
        <w:t xml:space="preserve">If you do not press </w:t>
      </w:r>
      <w:proofErr w:type="gramStart"/>
      <w:r>
        <w:t>AUTO</w:t>
      </w:r>
      <w:proofErr w:type="gramEnd"/>
      <w:r>
        <w:t xml:space="preserve"> the tool will run in semi-automatic mode. (Not batched) </w:t>
      </w:r>
    </w:p>
    <w:p w:rsidR="0032506E" w:rsidRDefault="0032506E" w:rsidP="0032506E">
      <w:pPr>
        <w:pStyle w:val="ListParagraph"/>
        <w:numPr>
          <w:ilvl w:val="0"/>
          <w:numId w:val="1"/>
        </w:numPr>
      </w:pPr>
      <w:r>
        <w:t>Press “Start”</w:t>
      </w:r>
    </w:p>
    <w:p w:rsidR="0032506E" w:rsidRDefault="0032506E" w:rsidP="0032506E">
      <w:pPr>
        <w:pStyle w:val="ListParagraph"/>
        <w:numPr>
          <w:ilvl w:val="0"/>
          <w:numId w:val="1"/>
        </w:numPr>
      </w:pPr>
      <w:r>
        <w:t xml:space="preserve">Once the wafers are finished running, record the “Sum of Defects” </w:t>
      </w:r>
    </w:p>
    <w:p w:rsidR="00102683" w:rsidRDefault="0032506E" w:rsidP="00102683">
      <w:pPr>
        <w:pStyle w:val="ListParagraph"/>
        <w:numPr>
          <w:ilvl w:val="1"/>
          <w:numId w:val="1"/>
        </w:numPr>
      </w:pPr>
      <w:r>
        <w:t xml:space="preserve">This is the particle count. </w:t>
      </w:r>
    </w:p>
    <w:p w:rsidR="00102683" w:rsidRDefault="00102683" w:rsidP="00102683">
      <w:pPr>
        <w:pStyle w:val="ListParagraph"/>
        <w:numPr>
          <w:ilvl w:val="1"/>
          <w:numId w:val="1"/>
        </w:numPr>
      </w:pPr>
      <w:r>
        <w:t xml:space="preserve">Keep in mind you can also save a screenshot of the </w:t>
      </w:r>
      <w:r w:rsidR="001015C9">
        <w:t xml:space="preserve">particle mapping. </w:t>
      </w:r>
      <w:bookmarkStart w:id="0" w:name="_GoBack"/>
      <w:bookmarkEnd w:id="0"/>
    </w:p>
    <w:p w:rsidR="0032506E" w:rsidRDefault="00DB4094" w:rsidP="0032506E">
      <w:pPr>
        <w:pStyle w:val="ListParagraph"/>
        <w:numPr>
          <w:ilvl w:val="0"/>
          <w:numId w:val="1"/>
        </w:numPr>
      </w:pPr>
      <w:r>
        <w:t xml:space="preserve">To unload the </w:t>
      </w:r>
      <w:proofErr w:type="gramStart"/>
      <w:r>
        <w:t>wafers</w:t>
      </w:r>
      <w:proofErr w:type="gramEnd"/>
      <w:r>
        <w:t xml:space="preserve"> press “Enter” once the tests are finished. </w:t>
      </w:r>
    </w:p>
    <w:p w:rsidR="003601B5" w:rsidRDefault="003601B5"/>
    <w:sectPr w:rsidR="0036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F4C71"/>
    <w:multiLevelType w:val="hybridMultilevel"/>
    <w:tmpl w:val="EBFE3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B5"/>
    <w:rsid w:val="001015C9"/>
    <w:rsid w:val="00102683"/>
    <w:rsid w:val="00236148"/>
    <w:rsid w:val="00302DA2"/>
    <w:rsid w:val="0032506E"/>
    <w:rsid w:val="003601B5"/>
    <w:rsid w:val="00DB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4C67"/>
  <w15:chartTrackingRefBased/>
  <w15:docId w15:val="{E87E11C4-85F3-4E73-81E5-B9C351CE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Guarino</dc:creator>
  <cp:keywords/>
  <dc:description/>
  <cp:lastModifiedBy>Chris Guarino</cp:lastModifiedBy>
  <cp:revision>3</cp:revision>
  <dcterms:created xsi:type="dcterms:W3CDTF">2019-07-25T11:16:00Z</dcterms:created>
  <dcterms:modified xsi:type="dcterms:W3CDTF">2019-07-25T12:04:00Z</dcterms:modified>
</cp:coreProperties>
</file>