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088" w:rsidRDefault="00460B09" w:rsidP="000E4E00">
      <w:pPr>
        <w:jc w:val="center"/>
        <w:rPr>
          <w:rFonts w:ascii="Arial" w:hAnsi="Arial" w:cs="Arial"/>
          <w:sz w:val="36"/>
          <w:szCs w:val="36"/>
        </w:rPr>
      </w:pPr>
      <w:r>
        <w:rPr>
          <w:rFonts w:ascii="Arial" w:hAnsi="Arial" w:cs="Arial"/>
          <w:b/>
          <w:sz w:val="36"/>
          <w:szCs w:val="36"/>
          <w:u w:val="single"/>
        </w:rPr>
        <w:t>UV1280 SE</w:t>
      </w:r>
      <w:r w:rsidR="00902FFD">
        <w:rPr>
          <w:rFonts w:ascii="Arial" w:hAnsi="Arial" w:cs="Arial"/>
          <w:b/>
          <w:sz w:val="36"/>
          <w:szCs w:val="36"/>
          <w:u w:val="single"/>
        </w:rPr>
        <w:t xml:space="preserve"> Power Up Procedure</w:t>
      </w:r>
    </w:p>
    <w:p w:rsidR="00942E59" w:rsidRDefault="00942E59" w:rsidP="000E4E00">
      <w:pPr>
        <w:rPr>
          <w:rFonts w:ascii="Arial" w:hAnsi="Arial" w:cs="Arial"/>
          <w:sz w:val="36"/>
          <w:szCs w:val="36"/>
        </w:rPr>
      </w:pPr>
    </w:p>
    <w:p w:rsidR="00F1168C" w:rsidRPr="00460B09" w:rsidRDefault="00F1168C" w:rsidP="000E4E00">
      <w:pPr>
        <w:rPr>
          <w:rFonts w:ascii="Arial" w:hAnsi="Arial" w:cs="Arial"/>
          <w:sz w:val="24"/>
          <w:szCs w:val="24"/>
        </w:rPr>
      </w:pPr>
      <w:r>
        <w:rPr>
          <w:rFonts w:ascii="Arial" w:hAnsi="Arial" w:cs="Arial"/>
          <w:b/>
          <w:sz w:val="24"/>
          <w:szCs w:val="24"/>
        </w:rPr>
        <w:t xml:space="preserve">Equipment Location: </w:t>
      </w:r>
      <w:r w:rsidR="003D0F35">
        <w:rPr>
          <w:rFonts w:ascii="Arial" w:hAnsi="Arial" w:cs="Arial"/>
          <w:sz w:val="24"/>
          <w:szCs w:val="24"/>
        </w:rPr>
        <w:t>6-043</w:t>
      </w:r>
    </w:p>
    <w:p w:rsidR="00F1168C" w:rsidRDefault="00F1168C" w:rsidP="000E4E00">
      <w:pPr>
        <w:rPr>
          <w:rFonts w:ascii="Arial" w:hAnsi="Arial" w:cs="Arial"/>
          <w:sz w:val="24"/>
          <w:szCs w:val="24"/>
        </w:rPr>
      </w:pPr>
      <w:r>
        <w:rPr>
          <w:rFonts w:ascii="Arial" w:hAnsi="Arial" w:cs="Arial"/>
          <w:b/>
          <w:sz w:val="24"/>
          <w:szCs w:val="24"/>
        </w:rPr>
        <w:t xml:space="preserve">Authorized Employees: </w:t>
      </w:r>
      <w:r w:rsidR="00460B09">
        <w:rPr>
          <w:rFonts w:ascii="Arial" w:hAnsi="Arial" w:cs="Arial"/>
          <w:sz w:val="24"/>
          <w:szCs w:val="24"/>
        </w:rPr>
        <w:t xml:space="preserve">Michael </w:t>
      </w:r>
      <w:proofErr w:type="spellStart"/>
      <w:r w:rsidR="00460B09">
        <w:rPr>
          <w:rFonts w:ascii="Arial" w:hAnsi="Arial" w:cs="Arial"/>
          <w:sz w:val="24"/>
          <w:szCs w:val="24"/>
        </w:rPr>
        <w:t>Lofaro</w:t>
      </w:r>
      <w:proofErr w:type="spellEnd"/>
      <w:r w:rsidR="00460B09">
        <w:rPr>
          <w:rFonts w:ascii="Arial" w:hAnsi="Arial" w:cs="Arial"/>
          <w:sz w:val="24"/>
          <w:szCs w:val="24"/>
        </w:rPr>
        <w:t xml:space="preserve">, Andrew </w:t>
      </w:r>
      <w:proofErr w:type="spellStart"/>
      <w:r w:rsidR="00460B09">
        <w:rPr>
          <w:rFonts w:ascii="Arial" w:hAnsi="Arial" w:cs="Arial"/>
          <w:sz w:val="24"/>
          <w:szCs w:val="24"/>
        </w:rPr>
        <w:t>Giannetta</w:t>
      </w:r>
      <w:proofErr w:type="spellEnd"/>
      <w:r w:rsidR="00460B09">
        <w:rPr>
          <w:rFonts w:ascii="Arial" w:hAnsi="Arial" w:cs="Arial"/>
          <w:sz w:val="24"/>
          <w:szCs w:val="24"/>
        </w:rPr>
        <w:t>, Joseph Bauer, Michael Chido, Chris Guarino</w:t>
      </w:r>
      <w:r w:rsidR="00460B09">
        <w:rPr>
          <w:rFonts w:ascii="Arial" w:hAnsi="Arial" w:cs="Arial"/>
          <w:sz w:val="24"/>
          <w:szCs w:val="24"/>
        </w:rPr>
        <w:t>, Ravi Patel, Ricky Hull</w:t>
      </w:r>
    </w:p>
    <w:p w:rsidR="00F1168C" w:rsidRDefault="00F1168C" w:rsidP="000E4E00">
      <w:pPr>
        <w:rPr>
          <w:rFonts w:ascii="Arial" w:hAnsi="Arial" w:cs="Arial"/>
          <w:sz w:val="24"/>
          <w:szCs w:val="24"/>
        </w:rPr>
      </w:pPr>
      <w:r w:rsidRPr="00D17B21">
        <w:rPr>
          <w:rFonts w:ascii="Arial" w:hAnsi="Arial" w:cs="Arial"/>
          <w:b/>
          <w:sz w:val="24"/>
          <w:szCs w:val="24"/>
        </w:rPr>
        <w:t>Manager:</w:t>
      </w:r>
      <w:r>
        <w:rPr>
          <w:rFonts w:ascii="Arial" w:hAnsi="Arial" w:cs="Arial"/>
          <w:sz w:val="24"/>
          <w:szCs w:val="24"/>
        </w:rPr>
        <w:t xml:space="preserve"> Eugene O’Sullivan (x3997)</w:t>
      </w:r>
    </w:p>
    <w:p w:rsidR="00F1168C" w:rsidRDefault="00F1168C" w:rsidP="000E4E00">
      <w:pPr>
        <w:rPr>
          <w:rFonts w:ascii="Arial" w:hAnsi="Arial" w:cs="Arial"/>
          <w:sz w:val="24"/>
          <w:szCs w:val="24"/>
        </w:rPr>
      </w:pPr>
      <w:r w:rsidRPr="00F1168C">
        <w:rPr>
          <w:rFonts w:ascii="Arial" w:hAnsi="Arial" w:cs="Arial"/>
          <w:b/>
          <w:sz w:val="24"/>
          <w:szCs w:val="24"/>
        </w:rPr>
        <w:t>Equipment:</w:t>
      </w:r>
      <w:r>
        <w:rPr>
          <w:rFonts w:ascii="Arial" w:hAnsi="Arial" w:cs="Arial"/>
          <w:sz w:val="24"/>
          <w:szCs w:val="24"/>
        </w:rPr>
        <w:t xml:space="preserve"> </w:t>
      </w:r>
      <w:proofErr w:type="spellStart"/>
      <w:r w:rsidR="00460B09">
        <w:rPr>
          <w:rFonts w:ascii="Arial" w:hAnsi="Arial" w:cs="Arial"/>
          <w:sz w:val="24"/>
          <w:szCs w:val="24"/>
        </w:rPr>
        <w:t>Tencor</w:t>
      </w:r>
      <w:proofErr w:type="spellEnd"/>
      <w:r w:rsidR="00460B09">
        <w:rPr>
          <w:rFonts w:ascii="Arial" w:hAnsi="Arial" w:cs="Arial"/>
          <w:sz w:val="24"/>
          <w:szCs w:val="24"/>
        </w:rPr>
        <w:t xml:space="preserve"> UV1280 SE</w:t>
      </w:r>
    </w:p>
    <w:p w:rsidR="00F1168C" w:rsidRPr="00460B09" w:rsidRDefault="00F1168C" w:rsidP="000E4E00">
      <w:pPr>
        <w:rPr>
          <w:rFonts w:ascii="Arial" w:hAnsi="Arial" w:cs="Arial"/>
          <w:sz w:val="24"/>
          <w:szCs w:val="24"/>
        </w:rPr>
      </w:pPr>
      <w:r w:rsidRPr="00F1168C">
        <w:rPr>
          <w:rFonts w:ascii="Arial" w:hAnsi="Arial" w:cs="Arial"/>
          <w:b/>
          <w:sz w:val="24"/>
          <w:szCs w:val="24"/>
        </w:rPr>
        <w:t xml:space="preserve">BT/ID Number: </w:t>
      </w:r>
      <w:r w:rsidR="003D0F35">
        <w:rPr>
          <w:rFonts w:ascii="Arial" w:hAnsi="Arial" w:cs="Arial"/>
          <w:sz w:val="24"/>
          <w:szCs w:val="24"/>
        </w:rPr>
        <w:t>W24192H8020AA</w:t>
      </w:r>
    </w:p>
    <w:p w:rsidR="000E4E00" w:rsidRDefault="000E4E00" w:rsidP="000E4E00">
      <w:pPr>
        <w:rPr>
          <w:rFonts w:ascii="Arial" w:hAnsi="Arial" w:cs="Arial"/>
          <w:sz w:val="24"/>
          <w:szCs w:val="24"/>
        </w:rPr>
      </w:pPr>
      <w:r>
        <w:rPr>
          <w:rFonts w:ascii="Arial" w:hAnsi="Arial" w:cs="Arial"/>
          <w:b/>
          <w:sz w:val="24"/>
          <w:szCs w:val="24"/>
        </w:rPr>
        <w:t>Procedure:</w:t>
      </w:r>
    </w:p>
    <w:p w:rsidR="00094702" w:rsidRDefault="00094702" w:rsidP="00D17B21">
      <w:pPr>
        <w:pStyle w:val="ListParagraph"/>
        <w:numPr>
          <w:ilvl w:val="0"/>
          <w:numId w:val="1"/>
        </w:numPr>
        <w:rPr>
          <w:rFonts w:ascii="Arial" w:hAnsi="Arial" w:cs="Arial"/>
          <w:sz w:val="24"/>
          <w:szCs w:val="24"/>
        </w:rPr>
      </w:pPr>
      <w:r>
        <w:rPr>
          <w:rFonts w:ascii="Arial" w:hAnsi="Arial" w:cs="Arial"/>
          <w:sz w:val="24"/>
          <w:szCs w:val="24"/>
        </w:rPr>
        <w:t>Make sure that nothing is sitting on the load port area that does not belong (robot</w:t>
      </w:r>
      <w:r>
        <w:rPr>
          <w:rFonts w:ascii="Arial" w:hAnsi="Arial" w:cs="Arial"/>
          <w:sz w:val="24"/>
          <w:szCs w:val="24"/>
        </w:rPr>
        <w:t>s will attempt to home later in the procedure).</w:t>
      </w:r>
    </w:p>
    <w:p w:rsidR="00D17B21" w:rsidRDefault="00460B09" w:rsidP="00D17B21">
      <w:pPr>
        <w:pStyle w:val="ListParagraph"/>
        <w:numPr>
          <w:ilvl w:val="0"/>
          <w:numId w:val="1"/>
        </w:numPr>
        <w:rPr>
          <w:rFonts w:ascii="Arial" w:hAnsi="Arial" w:cs="Arial"/>
          <w:sz w:val="24"/>
          <w:szCs w:val="24"/>
        </w:rPr>
      </w:pPr>
      <w:r>
        <w:rPr>
          <w:rFonts w:ascii="Arial" w:hAnsi="Arial" w:cs="Arial"/>
          <w:sz w:val="24"/>
          <w:szCs w:val="24"/>
        </w:rPr>
        <w:t>Turn on “Main Power” and wait 30 seconds.</w:t>
      </w:r>
    </w:p>
    <w:p w:rsidR="00460B09" w:rsidRDefault="00460B09" w:rsidP="00D17B21">
      <w:pPr>
        <w:pStyle w:val="ListParagraph"/>
        <w:numPr>
          <w:ilvl w:val="0"/>
          <w:numId w:val="1"/>
        </w:numPr>
        <w:rPr>
          <w:rFonts w:ascii="Arial" w:hAnsi="Arial" w:cs="Arial"/>
          <w:sz w:val="24"/>
          <w:szCs w:val="24"/>
        </w:rPr>
      </w:pPr>
      <w:r>
        <w:rPr>
          <w:rFonts w:ascii="Arial" w:hAnsi="Arial" w:cs="Arial"/>
          <w:sz w:val="24"/>
          <w:szCs w:val="24"/>
        </w:rPr>
        <w:t>Turn on “Lamp Power” and wait 30 seconds.</w:t>
      </w:r>
    </w:p>
    <w:p w:rsidR="00460B09" w:rsidRDefault="00460B09" w:rsidP="00D17B21">
      <w:pPr>
        <w:pStyle w:val="ListParagraph"/>
        <w:numPr>
          <w:ilvl w:val="0"/>
          <w:numId w:val="1"/>
        </w:numPr>
        <w:rPr>
          <w:rFonts w:ascii="Arial" w:hAnsi="Arial" w:cs="Arial"/>
          <w:sz w:val="24"/>
          <w:szCs w:val="24"/>
        </w:rPr>
      </w:pPr>
      <w:r>
        <w:rPr>
          <w:rFonts w:ascii="Arial" w:hAnsi="Arial" w:cs="Arial"/>
          <w:sz w:val="24"/>
          <w:szCs w:val="24"/>
        </w:rPr>
        <w:t>Make sure that there is no USB drive plugged into the front panel (slot is in the top left near the power buttons). The computer will not be able to boot if a USB drive is plugged in.</w:t>
      </w:r>
    </w:p>
    <w:p w:rsidR="00094702" w:rsidRPr="00094702" w:rsidRDefault="00460B09" w:rsidP="00094702">
      <w:pPr>
        <w:pStyle w:val="ListParagraph"/>
        <w:numPr>
          <w:ilvl w:val="0"/>
          <w:numId w:val="1"/>
        </w:numPr>
        <w:rPr>
          <w:rFonts w:ascii="Arial" w:hAnsi="Arial" w:cs="Arial"/>
          <w:sz w:val="24"/>
          <w:szCs w:val="24"/>
        </w:rPr>
      </w:pPr>
      <w:r>
        <w:rPr>
          <w:rFonts w:ascii="Arial" w:hAnsi="Arial" w:cs="Arial"/>
          <w:sz w:val="24"/>
          <w:szCs w:val="24"/>
        </w:rPr>
        <w:t>Turn on “Sub-System Power” and allow time for the system to self-check. This will take ~5 minutes.</w:t>
      </w:r>
    </w:p>
    <w:p w:rsidR="003D0F35" w:rsidRDefault="003D0F35" w:rsidP="003D0F35">
      <w:pPr>
        <w:pStyle w:val="ListParagraph"/>
        <w:numPr>
          <w:ilvl w:val="0"/>
          <w:numId w:val="1"/>
        </w:numPr>
        <w:rPr>
          <w:rFonts w:ascii="Arial" w:hAnsi="Arial" w:cs="Arial"/>
          <w:sz w:val="24"/>
          <w:szCs w:val="24"/>
        </w:rPr>
      </w:pPr>
      <w:r>
        <w:rPr>
          <w:rFonts w:ascii="Arial" w:hAnsi="Arial" w:cs="Arial"/>
          <w:sz w:val="24"/>
          <w:szCs w:val="24"/>
        </w:rPr>
        <w:t>For the Windows login:</w:t>
      </w:r>
    </w:p>
    <w:p w:rsidR="003D0F35" w:rsidRDefault="003D0F35" w:rsidP="003D0F35">
      <w:pPr>
        <w:pStyle w:val="ListParagraph"/>
        <w:numPr>
          <w:ilvl w:val="1"/>
          <w:numId w:val="1"/>
        </w:numPr>
        <w:rPr>
          <w:rFonts w:ascii="Arial" w:hAnsi="Arial" w:cs="Arial"/>
          <w:sz w:val="24"/>
          <w:szCs w:val="24"/>
        </w:rPr>
      </w:pPr>
      <w:r w:rsidRPr="003D0F35">
        <w:rPr>
          <w:rFonts w:ascii="Arial" w:hAnsi="Arial" w:cs="Arial"/>
          <w:b/>
          <w:sz w:val="24"/>
          <w:szCs w:val="24"/>
        </w:rPr>
        <w:t>U</w:t>
      </w:r>
      <w:r>
        <w:rPr>
          <w:rFonts w:ascii="Arial" w:hAnsi="Arial" w:cs="Arial"/>
          <w:b/>
          <w:sz w:val="24"/>
          <w:szCs w:val="24"/>
        </w:rPr>
        <w:t>ser</w:t>
      </w:r>
      <w:r>
        <w:rPr>
          <w:rFonts w:ascii="Arial" w:hAnsi="Arial" w:cs="Arial"/>
          <w:sz w:val="24"/>
          <w:szCs w:val="24"/>
        </w:rPr>
        <w:t xml:space="preserve"> = TENCOR</w:t>
      </w:r>
    </w:p>
    <w:p w:rsidR="003D0F35" w:rsidRPr="003D0F35" w:rsidRDefault="003D0F35" w:rsidP="003D0F35">
      <w:pPr>
        <w:pStyle w:val="ListParagraph"/>
        <w:numPr>
          <w:ilvl w:val="1"/>
          <w:numId w:val="1"/>
        </w:numPr>
        <w:rPr>
          <w:rFonts w:ascii="Arial" w:hAnsi="Arial" w:cs="Arial"/>
          <w:sz w:val="24"/>
          <w:szCs w:val="24"/>
        </w:rPr>
      </w:pPr>
      <w:r w:rsidRPr="003D0F35">
        <w:rPr>
          <w:rFonts w:ascii="Arial" w:hAnsi="Arial" w:cs="Arial"/>
          <w:b/>
          <w:sz w:val="24"/>
          <w:szCs w:val="24"/>
        </w:rPr>
        <w:t>Password</w:t>
      </w:r>
      <w:r>
        <w:rPr>
          <w:rFonts w:ascii="Arial" w:hAnsi="Arial" w:cs="Arial"/>
          <w:sz w:val="24"/>
          <w:szCs w:val="24"/>
        </w:rPr>
        <w:t xml:space="preserve"> = </w:t>
      </w:r>
      <w:proofErr w:type="spellStart"/>
      <w:r>
        <w:rPr>
          <w:rFonts w:ascii="Arial" w:hAnsi="Arial" w:cs="Arial"/>
          <w:sz w:val="24"/>
          <w:szCs w:val="24"/>
        </w:rPr>
        <w:t>rw</w:t>
      </w:r>
      <w:bookmarkStart w:id="0" w:name="_GoBack"/>
      <w:bookmarkEnd w:id="0"/>
      <w:r>
        <w:rPr>
          <w:rFonts w:ascii="Arial" w:hAnsi="Arial" w:cs="Arial"/>
          <w:sz w:val="24"/>
          <w:szCs w:val="24"/>
        </w:rPr>
        <w:t>bxie</w:t>
      </w:r>
      <w:proofErr w:type="spellEnd"/>
    </w:p>
    <w:p w:rsidR="00460B09" w:rsidRDefault="00460B09" w:rsidP="00D17B21">
      <w:pPr>
        <w:pStyle w:val="ListParagraph"/>
        <w:numPr>
          <w:ilvl w:val="0"/>
          <w:numId w:val="1"/>
        </w:numPr>
        <w:rPr>
          <w:rFonts w:ascii="Arial" w:hAnsi="Arial" w:cs="Arial"/>
          <w:sz w:val="24"/>
          <w:szCs w:val="24"/>
        </w:rPr>
      </w:pPr>
      <w:r>
        <w:rPr>
          <w:rFonts w:ascii="Arial" w:hAnsi="Arial" w:cs="Arial"/>
          <w:sz w:val="24"/>
          <w:szCs w:val="24"/>
        </w:rPr>
        <w:t xml:space="preserve">The Summit program will boot up and </w:t>
      </w:r>
      <w:r w:rsidR="00094702">
        <w:rPr>
          <w:rFonts w:ascii="Arial" w:hAnsi="Arial" w:cs="Arial"/>
          <w:sz w:val="24"/>
          <w:szCs w:val="24"/>
        </w:rPr>
        <w:t>robots will initialize.</w:t>
      </w:r>
    </w:p>
    <w:p w:rsidR="00094702" w:rsidRDefault="00094702" w:rsidP="00D17B21">
      <w:pPr>
        <w:pStyle w:val="ListParagraph"/>
        <w:numPr>
          <w:ilvl w:val="0"/>
          <w:numId w:val="1"/>
        </w:numPr>
        <w:rPr>
          <w:rFonts w:ascii="Arial" w:hAnsi="Arial" w:cs="Arial"/>
          <w:sz w:val="24"/>
          <w:szCs w:val="24"/>
        </w:rPr>
      </w:pPr>
      <w:r>
        <w:rPr>
          <w:rFonts w:ascii="Arial" w:hAnsi="Arial" w:cs="Arial"/>
          <w:sz w:val="24"/>
          <w:szCs w:val="24"/>
        </w:rPr>
        <w:t>Click “Log In” on the bottom of the screen:</w:t>
      </w:r>
    </w:p>
    <w:p w:rsidR="00094702" w:rsidRDefault="00094702" w:rsidP="00094702">
      <w:pPr>
        <w:pStyle w:val="ListParagraph"/>
        <w:numPr>
          <w:ilvl w:val="1"/>
          <w:numId w:val="1"/>
        </w:numPr>
        <w:rPr>
          <w:rFonts w:ascii="Arial" w:hAnsi="Arial" w:cs="Arial"/>
          <w:sz w:val="24"/>
          <w:szCs w:val="24"/>
        </w:rPr>
      </w:pPr>
      <w:r w:rsidRPr="00385AA7">
        <w:rPr>
          <w:rFonts w:ascii="Arial" w:hAnsi="Arial" w:cs="Arial"/>
          <w:b/>
          <w:sz w:val="24"/>
          <w:szCs w:val="24"/>
        </w:rPr>
        <w:t>ID</w:t>
      </w:r>
      <w:r>
        <w:rPr>
          <w:rFonts w:ascii="Arial" w:hAnsi="Arial" w:cs="Arial"/>
          <w:sz w:val="24"/>
          <w:szCs w:val="24"/>
        </w:rPr>
        <w:t xml:space="preserve"> = TENCOR</w:t>
      </w:r>
    </w:p>
    <w:p w:rsidR="00662337" w:rsidRDefault="00094702" w:rsidP="00662337">
      <w:pPr>
        <w:pStyle w:val="ListParagraph"/>
        <w:numPr>
          <w:ilvl w:val="1"/>
          <w:numId w:val="1"/>
        </w:numPr>
        <w:rPr>
          <w:rFonts w:ascii="Arial" w:hAnsi="Arial" w:cs="Arial"/>
          <w:sz w:val="24"/>
          <w:szCs w:val="24"/>
        </w:rPr>
      </w:pPr>
      <w:r w:rsidRPr="00385AA7">
        <w:rPr>
          <w:rFonts w:ascii="Arial" w:hAnsi="Arial" w:cs="Arial"/>
          <w:b/>
          <w:sz w:val="24"/>
          <w:szCs w:val="24"/>
        </w:rPr>
        <w:t>Password</w:t>
      </w:r>
      <w:r>
        <w:rPr>
          <w:rFonts w:ascii="Arial" w:hAnsi="Arial" w:cs="Arial"/>
          <w:sz w:val="24"/>
          <w:szCs w:val="24"/>
        </w:rPr>
        <w:t xml:space="preserve"> = PMX</w:t>
      </w:r>
    </w:p>
    <w:p w:rsidR="00997607" w:rsidRPr="00997607" w:rsidRDefault="00997607" w:rsidP="00997607">
      <w:pPr>
        <w:pStyle w:val="ListParagraph"/>
        <w:numPr>
          <w:ilvl w:val="0"/>
          <w:numId w:val="1"/>
        </w:numPr>
        <w:rPr>
          <w:rFonts w:ascii="Arial" w:hAnsi="Arial" w:cs="Arial"/>
          <w:sz w:val="24"/>
          <w:szCs w:val="24"/>
        </w:rPr>
      </w:pPr>
      <w:r>
        <w:rPr>
          <w:rFonts w:ascii="Arial" w:hAnsi="Arial" w:cs="Arial"/>
          <w:sz w:val="24"/>
          <w:szCs w:val="24"/>
        </w:rPr>
        <w:t>Notify a tool operator that the tool has been powered on.</w:t>
      </w:r>
      <w:r>
        <w:rPr>
          <w:rFonts w:ascii="Arial" w:hAnsi="Arial" w:cs="Arial"/>
          <w:sz w:val="24"/>
          <w:szCs w:val="24"/>
        </w:rPr>
        <w:t xml:space="preserve"> </w:t>
      </w:r>
      <w:r w:rsidRPr="00997607">
        <w:rPr>
          <w:rFonts w:ascii="Arial" w:hAnsi="Arial" w:cs="Arial"/>
          <w:sz w:val="24"/>
          <w:szCs w:val="24"/>
        </w:rPr>
        <w:t>It is the responsibility of the tool operator to note the position of any wafers in the tool and recover the wafers.</w:t>
      </w:r>
    </w:p>
    <w:p w:rsidR="00094702" w:rsidRPr="00094702" w:rsidRDefault="00094702" w:rsidP="00094702">
      <w:pPr>
        <w:rPr>
          <w:rFonts w:ascii="Arial" w:hAnsi="Arial" w:cs="Arial"/>
          <w:sz w:val="24"/>
          <w:szCs w:val="24"/>
        </w:rPr>
      </w:pPr>
      <w:r>
        <w:rPr>
          <w:rFonts w:ascii="Arial" w:hAnsi="Arial" w:cs="Arial"/>
          <w:sz w:val="24"/>
          <w:szCs w:val="24"/>
        </w:rPr>
        <w:t>To shut down the UV1280SE, exit Summit and power down in the reverse order (Sub-System, Lamp, then Main).</w:t>
      </w:r>
    </w:p>
    <w:sectPr w:rsidR="00094702" w:rsidRPr="000947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171" w:rsidRDefault="002A4171" w:rsidP="009D3DAD">
      <w:pPr>
        <w:spacing w:after="0" w:line="240" w:lineRule="auto"/>
      </w:pPr>
      <w:r>
        <w:separator/>
      </w:r>
    </w:p>
  </w:endnote>
  <w:endnote w:type="continuationSeparator" w:id="0">
    <w:p w:rsidR="002A4171" w:rsidRDefault="002A4171" w:rsidP="009D3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AD" w:rsidRDefault="009D3DAD">
    <w:pPr>
      <w:pStyle w:val="Footer"/>
    </w:pPr>
    <w:r>
      <w:t>Rev 1.0: 08/14/2019</w:t>
    </w:r>
  </w:p>
  <w:p w:rsidR="009D3DAD" w:rsidRDefault="009D3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171" w:rsidRDefault="002A4171" w:rsidP="009D3DAD">
      <w:pPr>
        <w:spacing w:after="0" w:line="240" w:lineRule="auto"/>
      </w:pPr>
      <w:r>
        <w:separator/>
      </w:r>
    </w:p>
  </w:footnote>
  <w:footnote w:type="continuationSeparator" w:id="0">
    <w:p w:rsidR="002A4171" w:rsidRDefault="002A4171" w:rsidP="009D3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161BA"/>
    <w:multiLevelType w:val="hybridMultilevel"/>
    <w:tmpl w:val="13EC9600"/>
    <w:lvl w:ilvl="0" w:tplc="20A0014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BA1BED"/>
    <w:multiLevelType w:val="hybridMultilevel"/>
    <w:tmpl w:val="18166D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07D73"/>
    <w:multiLevelType w:val="hybridMultilevel"/>
    <w:tmpl w:val="4002DF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00"/>
    <w:rsid w:val="00094702"/>
    <w:rsid w:val="000E4E00"/>
    <w:rsid w:val="00147132"/>
    <w:rsid w:val="00176609"/>
    <w:rsid w:val="002A4171"/>
    <w:rsid w:val="00385AA7"/>
    <w:rsid w:val="003B40BC"/>
    <w:rsid w:val="003D0F35"/>
    <w:rsid w:val="00460B09"/>
    <w:rsid w:val="005E3099"/>
    <w:rsid w:val="00652BA0"/>
    <w:rsid w:val="00662337"/>
    <w:rsid w:val="006E67C5"/>
    <w:rsid w:val="00834088"/>
    <w:rsid w:val="00865181"/>
    <w:rsid w:val="00902FFD"/>
    <w:rsid w:val="00942E59"/>
    <w:rsid w:val="00997607"/>
    <w:rsid w:val="009D3DAD"/>
    <w:rsid w:val="00D17B21"/>
    <w:rsid w:val="00E3018F"/>
    <w:rsid w:val="00F1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CD0C"/>
  <w15:chartTrackingRefBased/>
  <w15:docId w15:val="{BEB8FC00-AF7F-4C5C-A93C-193F12B84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E00"/>
    <w:pPr>
      <w:ind w:left="720"/>
      <w:contextualSpacing/>
    </w:pPr>
  </w:style>
  <w:style w:type="paragraph" w:styleId="Header">
    <w:name w:val="header"/>
    <w:basedOn w:val="Normal"/>
    <w:link w:val="HeaderChar"/>
    <w:uiPriority w:val="99"/>
    <w:unhideWhenUsed/>
    <w:rsid w:val="009D3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DAD"/>
  </w:style>
  <w:style w:type="paragraph" w:styleId="Footer">
    <w:name w:val="footer"/>
    <w:basedOn w:val="Normal"/>
    <w:link w:val="FooterChar"/>
    <w:uiPriority w:val="99"/>
    <w:unhideWhenUsed/>
    <w:rsid w:val="009D3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Chido</dc:creator>
  <cp:keywords/>
  <dc:description/>
  <cp:lastModifiedBy>Michael Chido</cp:lastModifiedBy>
  <cp:revision>2</cp:revision>
  <dcterms:created xsi:type="dcterms:W3CDTF">2019-08-14T11:37:00Z</dcterms:created>
  <dcterms:modified xsi:type="dcterms:W3CDTF">2019-08-14T11:37:00Z</dcterms:modified>
</cp:coreProperties>
</file>