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816DE0" w14:textId="3ACBD8A1" w:rsidR="00FD5666" w:rsidRDefault="0009228E" w:rsidP="0009228E">
      <w:pPr>
        <w:jc w:val="center"/>
        <w:rPr>
          <w:b/>
          <w:bCs/>
        </w:rPr>
      </w:pPr>
      <w:r>
        <w:rPr>
          <w:b/>
          <w:bCs/>
        </w:rPr>
        <w:t>Project 5 Report</w:t>
      </w:r>
    </w:p>
    <w:p w14:paraId="420F75E2" w14:textId="2D0B7569" w:rsidR="0009228E" w:rsidRDefault="0009228E" w:rsidP="0009228E">
      <w:pPr>
        <w:rPr>
          <w:b/>
          <w:bCs/>
        </w:rPr>
      </w:pPr>
      <w:r>
        <w:rPr>
          <w:b/>
          <w:bCs/>
        </w:rPr>
        <w:t>Introduction</w:t>
      </w:r>
    </w:p>
    <w:p w14:paraId="322C4923" w14:textId="77777777" w:rsidR="0009228E" w:rsidRDefault="0009228E" w:rsidP="0009228E">
      <w:r>
        <w:rPr>
          <w:b/>
          <w:bCs/>
        </w:rPr>
        <w:tab/>
      </w:r>
      <w:r>
        <w:t>In this project I was tasked with creating a python program that could calculate values for steel W members according to the American Institute of Steel Construction (AISC) standards. I was asked to create python functions to calculate the values specified in the manual as well as plot graphs for three example calculations.</w:t>
      </w:r>
    </w:p>
    <w:p w14:paraId="3AD35AA0" w14:textId="77777777" w:rsidR="0009228E" w:rsidRDefault="0009228E" w:rsidP="0009228E">
      <w:pPr>
        <w:rPr>
          <w:b/>
          <w:bCs/>
        </w:rPr>
      </w:pPr>
      <w:r>
        <w:rPr>
          <w:b/>
          <w:bCs/>
        </w:rPr>
        <w:t>Methods</w:t>
      </w:r>
    </w:p>
    <w:p w14:paraId="57DF82D7" w14:textId="77777777" w:rsidR="0009228E" w:rsidRDefault="0009228E" w:rsidP="0009228E">
      <w:r>
        <w:rPr>
          <w:b/>
          <w:bCs/>
        </w:rPr>
        <w:tab/>
      </w:r>
      <w:r>
        <w:t xml:space="preserve"> </w:t>
      </w:r>
      <w:r>
        <w:t xml:space="preserve">Various calculations were </w:t>
      </w:r>
      <w:proofErr w:type="gramStart"/>
      <w:r>
        <w:t>done</w:t>
      </w:r>
      <w:proofErr w:type="gramEnd"/>
      <w:r>
        <w:t xml:space="preserve"> </w:t>
      </w:r>
      <w:proofErr w:type="gramStart"/>
      <w:r>
        <w:t>in order to</w:t>
      </w:r>
      <w:proofErr w:type="gramEnd"/>
      <w:r>
        <w:t xml:space="preserve"> determine whether a given member can hold a given load. First, the values of the load, the material information, and the geometric information about the member is collected using python inputs:</w:t>
      </w:r>
    </w:p>
    <w:p w14:paraId="34AB571C" w14:textId="77777777" w:rsidR="0009228E" w:rsidRDefault="0009228E" w:rsidP="0009228E">
      <w:pPr>
        <w:spacing w:after="0"/>
      </w:pPr>
      <w:r>
        <w:t>Table 2-4:</w:t>
      </w:r>
    </w:p>
    <w:p w14:paraId="2C39A151" w14:textId="77777777" w:rsidR="0009228E" w:rsidRDefault="0009228E" w:rsidP="0009228E">
      <w:pPr>
        <w:spacing w:after="0"/>
      </w:pPr>
      <w:r>
        <w:t>Minimum yield stress: Fy</w:t>
      </w:r>
    </w:p>
    <w:p w14:paraId="39EE7997" w14:textId="77777777" w:rsidR="0009228E" w:rsidRDefault="0009228E" w:rsidP="0009228E">
      <w:pPr>
        <w:spacing w:after="0"/>
      </w:pPr>
      <w:r>
        <w:t>Tensile stress: Fu</w:t>
      </w:r>
    </w:p>
    <w:p w14:paraId="0CBB758B" w14:textId="77777777" w:rsidR="0009228E" w:rsidRDefault="0009228E" w:rsidP="0009228E">
      <w:pPr>
        <w:spacing w:after="0"/>
      </w:pPr>
      <w:r>
        <w:t>Table 1-1:</w:t>
      </w:r>
    </w:p>
    <w:p w14:paraId="0E990740" w14:textId="77777777" w:rsidR="0009228E" w:rsidRDefault="0009228E" w:rsidP="0009228E">
      <w:pPr>
        <w:spacing w:after="0"/>
      </w:pPr>
      <w:r>
        <w:t>Gross area: Ag</w:t>
      </w:r>
    </w:p>
    <w:p w14:paraId="1FB7ED1B" w14:textId="77777777" w:rsidR="0009228E" w:rsidRDefault="0009228E" w:rsidP="0009228E">
      <w:pPr>
        <w:spacing w:after="0"/>
      </w:pPr>
      <w:r>
        <w:t>Flange width: bf</w:t>
      </w:r>
    </w:p>
    <w:p w14:paraId="6E0FE9E4" w14:textId="77777777" w:rsidR="0009228E" w:rsidRDefault="0009228E" w:rsidP="0009228E">
      <w:pPr>
        <w:spacing w:after="0"/>
      </w:pPr>
      <w:r>
        <w:t xml:space="preserve">Flange thickness: </w:t>
      </w:r>
      <w:proofErr w:type="spellStart"/>
      <w:r>
        <w:t>tf</w:t>
      </w:r>
      <w:proofErr w:type="spellEnd"/>
    </w:p>
    <w:p w14:paraId="738CBBCC" w14:textId="77777777" w:rsidR="0009228E" w:rsidRDefault="0009228E" w:rsidP="0009228E">
      <w:pPr>
        <w:spacing w:after="0"/>
      </w:pPr>
      <w:r>
        <w:t>Depth: d</w:t>
      </w:r>
    </w:p>
    <w:p w14:paraId="790D7791" w14:textId="77777777" w:rsidR="0009228E" w:rsidRDefault="0009228E" w:rsidP="0009228E">
      <w:pPr>
        <w:spacing w:after="0"/>
      </w:pPr>
      <w:r>
        <w:t xml:space="preserve">Y axis centroid: </w:t>
      </w:r>
      <w:proofErr w:type="spellStart"/>
      <w:r>
        <w:t>ry</w:t>
      </w:r>
      <w:proofErr w:type="spellEnd"/>
    </w:p>
    <w:p w14:paraId="14B0FCA0" w14:textId="77777777" w:rsidR="0009228E" w:rsidRDefault="0009228E" w:rsidP="0009228E">
      <w:pPr>
        <w:spacing w:after="0"/>
      </w:pPr>
    </w:p>
    <w:p w14:paraId="64D83ED8" w14:textId="77777777" w:rsidR="0009228E" w:rsidRDefault="0009228E" w:rsidP="0009228E">
      <w:r>
        <w:t>Then the ultimate and allowable loads are calculated using the formula, Pu = 1.2 * Pd + 1.6 * Pl, and Pa = Pd + Pl. Where Pd and Pl are the dead and live load respectively. This value is then compared to known values of tensile yield strength in AISC table 5-1. If the load stress is greater than the allowable values of tensile yield strength, the member will fail.</w:t>
      </w:r>
    </w:p>
    <w:p w14:paraId="56EFD190" w14:textId="77777777" w:rsidR="0009228E" w:rsidRDefault="0009228E" w:rsidP="0009228E">
      <w:r>
        <w:t xml:space="preserve">To determine whether there will be tensile rupture, we must verify whether the table values will be valid. They are valid if the ratio of effective net area (Ae) to gross area (Ag) is greater than .75. To calculate that ratio, effective net area needs to be calculated. First, shear lag factor U must be calculated </w:t>
      </w:r>
      <w:proofErr w:type="gramStart"/>
      <w:r>
        <w:t>by,</w:t>
      </w:r>
      <w:proofErr w:type="gramEnd"/>
      <w:r>
        <w:t xml:space="preserve"> U = (2bf * </w:t>
      </w:r>
      <w:proofErr w:type="spellStart"/>
      <w:r>
        <w:t>tf</w:t>
      </w:r>
      <w:proofErr w:type="spellEnd"/>
      <w:r>
        <w:t>) / Ag. Then, the following equations are used to calculate Ae:</w:t>
      </w:r>
    </w:p>
    <w:p w14:paraId="49476D22" w14:textId="77777777" w:rsidR="0009228E" w:rsidRDefault="0009228E" w:rsidP="0009228E">
      <w:r>
        <w:t xml:space="preserve">An =  Ag – 4(13/16in + 1/16in) * </w:t>
      </w:r>
      <w:proofErr w:type="spellStart"/>
      <w:r>
        <w:t>tf</w:t>
      </w:r>
      <w:proofErr w:type="spellEnd"/>
      <w:r>
        <w:t>, 13/16in is the nominal diameter of a standard 3/4in bolt hole.</w:t>
      </w:r>
    </w:p>
    <w:p w14:paraId="543299CD" w14:textId="77777777" w:rsidR="0009228E" w:rsidRDefault="0009228E" w:rsidP="0009228E">
      <w:r>
        <w:t>Ae = An * U</w:t>
      </w:r>
    </w:p>
    <w:p w14:paraId="34432F41" w14:textId="77777777" w:rsidR="0009228E" w:rsidRDefault="0009228E" w:rsidP="0009228E">
      <w:r>
        <w:t>If Ae/Ag &gt;= 0.75 we can use rupture values listed in AISC table 5-1, if Ae/Ag &lt; 0.75 the rupture strength must be determined by:</w:t>
      </w:r>
    </w:p>
    <w:p w14:paraId="1CBDF714" w14:textId="77777777" w:rsidR="0009228E" w:rsidRDefault="0009228E" w:rsidP="0009228E">
      <w:proofErr w:type="spellStart"/>
      <w:r>
        <w:t>Pn</w:t>
      </w:r>
      <w:proofErr w:type="spellEnd"/>
      <w:r>
        <w:t xml:space="preserve"> = Fu * Ae</w:t>
      </w:r>
      <w:r>
        <w:t>.</w:t>
      </w:r>
    </w:p>
    <w:p w14:paraId="51B66BD9" w14:textId="54535A59" w:rsidR="0009228E" w:rsidRDefault="0009228E" w:rsidP="0009228E">
      <w:r>
        <w:lastRenderedPageBreak/>
        <w:t xml:space="preserve">Ultimate rupture strength = 0.75 * </w:t>
      </w:r>
      <w:proofErr w:type="spellStart"/>
      <w:r>
        <w:t>Pn</w:t>
      </w:r>
      <w:proofErr w:type="spellEnd"/>
      <w:r>
        <w:t xml:space="preserve">, Allowable Rupture strength = </w:t>
      </w:r>
      <w:proofErr w:type="spellStart"/>
      <w:r>
        <w:t>Pn</w:t>
      </w:r>
      <w:proofErr w:type="spellEnd"/>
      <w:r>
        <w:t>/2</w:t>
      </w:r>
      <w:r>
        <w:t xml:space="preserve">. </w:t>
      </w:r>
      <w:r>
        <w:t>If load stress is greater than either the allowable or ultimate strength, the member will fail.</w:t>
      </w:r>
      <w:r>
        <w:t xml:space="preserve"> </w:t>
      </w:r>
      <w:r>
        <w:t>Using these equations in python we can determine whether a member will fail under specified loading conditions.</w:t>
      </w:r>
    </w:p>
    <w:p w14:paraId="24B9DAB1" w14:textId="733A298A" w:rsidR="00643AD5" w:rsidRPr="0009228E" w:rsidRDefault="00643AD5" w:rsidP="0009228E">
      <w:r>
        <w:t xml:space="preserve">To use the </w:t>
      </w:r>
      <w:proofErr w:type="gramStart"/>
      <w:r>
        <w:t>function</w:t>
      </w:r>
      <w:proofErr w:type="gramEnd"/>
      <w:r>
        <w:t xml:space="preserve"> you simply need to input the material and beam specifications into the </w:t>
      </w:r>
      <w:proofErr w:type="gramStart"/>
      <w:r>
        <w:t>inputs</w:t>
      </w:r>
      <w:proofErr w:type="gramEnd"/>
      <w:r>
        <w:t xml:space="preserve"> and it will calculate all the necessary values.</w:t>
      </w:r>
    </w:p>
    <w:sectPr w:rsidR="00643AD5" w:rsidRPr="000922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28E"/>
    <w:rsid w:val="0009228E"/>
    <w:rsid w:val="00337B7C"/>
    <w:rsid w:val="00643AD5"/>
    <w:rsid w:val="009D0AD2"/>
    <w:rsid w:val="00D04AFE"/>
    <w:rsid w:val="00FD56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9A845"/>
  <w15:chartTrackingRefBased/>
  <w15:docId w15:val="{D5B698EA-5E6D-4384-AF29-759D67150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22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22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228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228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9228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9228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9228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9228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9228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22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22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228E"/>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228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9228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9228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9228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9228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9228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922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22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228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228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9228E"/>
    <w:pPr>
      <w:spacing w:before="160"/>
      <w:jc w:val="center"/>
    </w:pPr>
    <w:rPr>
      <w:i/>
      <w:iCs/>
      <w:color w:val="404040" w:themeColor="text1" w:themeTint="BF"/>
    </w:rPr>
  </w:style>
  <w:style w:type="character" w:customStyle="1" w:styleId="QuoteChar">
    <w:name w:val="Quote Char"/>
    <w:basedOn w:val="DefaultParagraphFont"/>
    <w:link w:val="Quote"/>
    <w:uiPriority w:val="29"/>
    <w:rsid w:val="0009228E"/>
    <w:rPr>
      <w:i/>
      <w:iCs/>
      <w:color w:val="404040" w:themeColor="text1" w:themeTint="BF"/>
    </w:rPr>
  </w:style>
  <w:style w:type="paragraph" w:styleId="ListParagraph">
    <w:name w:val="List Paragraph"/>
    <w:basedOn w:val="Normal"/>
    <w:uiPriority w:val="34"/>
    <w:qFormat/>
    <w:rsid w:val="0009228E"/>
    <w:pPr>
      <w:ind w:left="720"/>
      <w:contextualSpacing/>
    </w:pPr>
  </w:style>
  <w:style w:type="character" w:styleId="IntenseEmphasis">
    <w:name w:val="Intense Emphasis"/>
    <w:basedOn w:val="DefaultParagraphFont"/>
    <w:uiPriority w:val="21"/>
    <w:qFormat/>
    <w:rsid w:val="0009228E"/>
    <w:rPr>
      <w:i/>
      <w:iCs/>
      <w:color w:val="0F4761" w:themeColor="accent1" w:themeShade="BF"/>
    </w:rPr>
  </w:style>
  <w:style w:type="paragraph" w:styleId="IntenseQuote">
    <w:name w:val="Intense Quote"/>
    <w:basedOn w:val="Normal"/>
    <w:next w:val="Normal"/>
    <w:link w:val="IntenseQuoteChar"/>
    <w:uiPriority w:val="30"/>
    <w:qFormat/>
    <w:rsid w:val="000922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228E"/>
    <w:rPr>
      <w:i/>
      <w:iCs/>
      <w:color w:val="0F4761" w:themeColor="accent1" w:themeShade="BF"/>
    </w:rPr>
  </w:style>
  <w:style w:type="character" w:styleId="IntenseReference">
    <w:name w:val="Intense Reference"/>
    <w:basedOn w:val="DefaultParagraphFont"/>
    <w:uiPriority w:val="32"/>
    <w:qFormat/>
    <w:rsid w:val="000922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328</Words>
  <Characters>1871</Characters>
  <Application>Microsoft Office Word</Application>
  <DocSecurity>0</DocSecurity>
  <Lines>15</Lines>
  <Paragraphs>4</Paragraphs>
  <ScaleCrop>false</ScaleCrop>
  <Company/>
  <LinksUpToDate>false</LinksUpToDate>
  <CharactersWithSpaces>2195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hanson</dc:creator>
  <cp:keywords/>
  <dc:description/>
  <cp:lastModifiedBy>chris hanson</cp:lastModifiedBy>
  <cp:revision>3</cp:revision>
  <dcterms:created xsi:type="dcterms:W3CDTF">2026-05-04T18:25:00Z</dcterms:created>
  <dcterms:modified xsi:type="dcterms:W3CDTF">2026-05-04T18:42:00Z</dcterms:modified>
</cp:coreProperties>
</file>