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8AB12" w14:textId="77777777" w:rsidR="006461FE" w:rsidRPr="00F20CE3" w:rsidRDefault="006461FE" w:rsidP="006461FE">
      <w:pPr>
        <w:rPr>
          <w:rFonts w:asciiTheme="minorHAnsi" w:hAnsiTheme="minorHAnsi" w:cstheme="minorHAnsi"/>
        </w:rPr>
      </w:pPr>
    </w:p>
    <w:p w14:paraId="4F07A96E" w14:textId="77777777" w:rsidR="006461FE" w:rsidRPr="00F20CE3" w:rsidRDefault="006461FE" w:rsidP="006461FE">
      <w:pPr>
        <w:rPr>
          <w:rFonts w:asciiTheme="minorHAnsi" w:hAnsiTheme="minorHAnsi" w:cstheme="minorHAnsi"/>
        </w:rPr>
      </w:pPr>
    </w:p>
    <w:p w14:paraId="73FBBD45" w14:textId="77777777" w:rsidR="006461FE" w:rsidRPr="00F20CE3" w:rsidRDefault="006461FE" w:rsidP="006461FE">
      <w:pPr>
        <w:rPr>
          <w:rFonts w:asciiTheme="minorHAnsi" w:hAnsiTheme="minorHAnsi" w:cstheme="minorHAnsi"/>
        </w:rPr>
      </w:pPr>
    </w:p>
    <w:p w14:paraId="1B98F7E1" w14:textId="77777777" w:rsidR="006461FE" w:rsidRPr="00F20CE3" w:rsidRDefault="006461FE" w:rsidP="006461FE">
      <w:pPr>
        <w:pStyle w:val="Title"/>
        <w:rPr>
          <w:rFonts w:asciiTheme="minorHAnsi" w:hAnsiTheme="minorHAnsi" w:cstheme="minorHAnsi"/>
        </w:rPr>
      </w:pPr>
    </w:p>
    <w:p w14:paraId="566A374C" w14:textId="77777777" w:rsidR="006461FE" w:rsidRPr="00F20CE3" w:rsidRDefault="006461FE" w:rsidP="006461FE">
      <w:pPr>
        <w:pStyle w:val="Title"/>
        <w:rPr>
          <w:rFonts w:asciiTheme="minorHAnsi" w:hAnsiTheme="minorHAnsi" w:cstheme="minorHAnsi"/>
        </w:rPr>
      </w:pPr>
    </w:p>
    <w:p w14:paraId="43D8402B" w14:textId="77777777" w:rsidR="006461FE" w:rsidRPr="00F20CE3" w:rsidRDefault="006461FE" w:rsidP="006461FE">
      <w:pPr>
        <w:pStyle w:val="Title"/>
        <w:rPr>
          <w:rFonts w:asciiTheme="minorHAnsi" w:hAnsiTheme="minorHAnsi" w:cstheme="minorHAnsi"/>
        </w:rPr>
      </w:pPr>
    </w:p>
    <w:p w14:paraId="5A227821" w14:textId="77777777" w:rsidR="006461FE" w:rsidRPr="00F20CE3" w:rsidRDefault="006461FE" w:rsidP="006461FE">
      <w:pPr>
        <w:pStyle w:val="Title"/>
        <w:rPr>
          <w:rFonts w:asciiTheme="minorHAnsi" w:hAnsiTheme="minorHAnsi" w:cstheme="minorHAnsi"/>
        </w:rPr>
      </w:pPr>
    </w:p>
    <w:p w14:paraId="776760E7" w14:textId="77777777" w:rsidR="006461FE" w:rsidRPr="00F20CE3" w:rsidRDefault="006461FE" w:rsidP="006461FE">
      <w:pPr>
        <w:pStyle w:val="Title"/>
        <w:rPr>
          <w:rFonts w:asciiTheme="minorHAnsi" w:hAnsiTheme="minorHAnsi" w:cstheme="minorHAnsi"/>
        </w:rPr>
      </w:pPr>
    </w:p>
    <w:p w14:paraId="53FD72BB" w14:textId="1962B529" w:rsidR="006461FE" w:rsidRPr="00F20CE3" w:rsidRDefault="0088556A" w:rsidP="006461FE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Pennies</w:t>
      </w:r>
      <w:r w:rsidR="00EF7ED4" w:rsidRPr="00F20CE3">
        <w:rPr>
          <w:rFonts w:asciiTheme="minorHAnsi" w:hAnsiTheme="minorHAnsi" w:cstheme="minorHAnsi"/>
        </w:rPr>
        <w:t xml:space="preserve"> </w:t>
      </w:r>
      <w:r w:rsidR="006461FE" w:rsidRPr="00F20CE3">
        <w:rPr>
          <w:rFonts w:asciiTheme="minorHAnsi" w:hAnsiTheme="minorHAnsi" w:cstheme="minorHAnsi"/>
        </w:rPr>
        <w:t>Integration Guide</w:t>
      </w:r>
    </w:p>
    <w:p w14:paraId="3D2750AB" w14:textId="673EC8A7" w:rsidR="006461FE" w:rsidRPr="00F20CE3" w:rsidRDefault="006461FE" w:rsidP="006461FE">
      <w:pPr>
        <w:pStyle w:val="Title"/>
        <w:rPr>
          <w:rFonts w:asciiTheme="minorHAnsi" w:hAnsiTheme="minorHAnsi" w:cstheme="minorHAnsi"/>
        </w:rPr>
      </w:pPr>
    </w:p>
    <w:p w14:paraId="5C11BF24" w14:textId="77777777" w:rsidR="007D018D" w:rsidRPr="00F20CE3" w:rsidRDefault="007D018D">
      <w:pPr>
        <w:ind w:firstLine="0"/>
        <w:jc w:val="left"/>
        <w:rPr>
          <w:rFonts w:asciiTheme="minorHAnsi" w:hAnsiTheme="minorHAnsi" w:cstheme="minorHAnsi"/>
        </w:rPr>
      </w:pPr>
      <w:r w:rsidRPr="00F20CE3">
        <w:rPr>
          <w:rFonts w:asciiTheme="minorHAnsi" w:hAnsiTheme="minorHAnsi" w:cstheme="minorHAnsi"/>
        </w:rPr>
        <w:br w:type="page"/>
      </w:r>
    </w:p>
    <w:p w14:paraId="7D291339" w14:textId="77777777" w:rsidR="007D018D" w:rsidRPr="00F20CE3" w:rsidRDefault="007D018D" w:rsidP="00E8389C">
      <w:pPr>
        <w:ind w:firstLine="0"/>
        <w:jc w:val="left"/>
        <w:rPr>
          <w:rFonts w:asciiTheme="minorHAnsi" w:hAnsiTheme="minorHAnsi" w:cstheme="minorHAnsi"/>
          <w:b/>
          <w:sz w:val="32"/>
          <w:lang w:val="en-IN"/>
        </w:rPr>
      </w:pPr>
      <w:r w:rsidRPr="00F20CE3">
        <w:rPr>
          <w:rFonts w:asciiTheme="minorHAnsi" w:hAnsiTheme="minorHAnsi" w:cstheme="minorHAnsi"/>
          <w:b/>
          <w:sz w:val="32"/>
          <w:lang w:val="en-IN"/>
        </w:rPr>
        <w:lastRenderedPageBreak/>
        <w:t>Document Revision History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51"/>
        <w:gridCol w:w="1274"/>
        <w:gridCol w:w="1313"/>
        <w:gridCol w:w="3402"/>
      </w:tblGrid>
      <w:tr w:rsidR="007D018D" w:rsidRPr="00F20CE3" w14:paraId="067910EA" w14:textId="77777777" w:rsidTr="007D018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3707D" w14:textId="77777777" w:rsidR="007D018D" w:rsidRPr="00F20CE3" w:rsidRDefault="007D018D" w:rsidP="00E8389C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IN"/>
              </w:rPr>
            </w:pPr>
            <w:r w:rsidRPr="00F20CE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IN"/>
              </w:rPr>
              <w:t>Revision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F2BC5" w14:textId="77777777" w:rsidR="007D018D" w:rsidRPr="00F20CE3" w:rsidRDefault="007D018D" w:rsidP="00E8389C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IN"/>
              </w:rPr>
            </w:pPr>
            <w:r w:rsidRPr="00F20CE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IN"/>
              </w:rPr>
              <w:t>Author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F25E5" w14:textId="77777777" w:rsidR="007D018D" w:rsidRPr="00F20CE3" w:rsidRDefault="007D018D" w:rsidP="00E8389C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IN"/>
              </w:rPr>
            </w:pPr>
            <w:r w:rsidRPr="00F20CE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IN"/>
              </w:rPr>
              <w:t>Date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D894C" w14:textId="77777777" w:rsidR="007D018D" w:rsidRPr="00F20CE3" w:rsidRDefault="007D018D" w:rsidP="00E8389C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IN"/>
              </w:rPr>
            </w:pPr>
            <w:r w:rsidRPr="00F20CE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IN"/>
              </w:rPr>
              <w:t>Status and Description</w:t>
            </w:r>
          </w:p>
        </w:tc>
      </w:tr>
      <w:tr w:rsidR="007D018D" w:rsidRPr="00F20CE3" w14:paraId="0801D211" w14:textId="77777777" w:rsidTr="007D01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A8E7D" w14:textId="66A26F83" w:rsidR="007D018D" w:rsidRPr="00F20CE3" w:rsidRDefault="0088556A" w:rsidP="00E8389C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20</w:t>
            </w:r>
            <w:r w:rsidR="00727169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0</w:t>
            </w:r>
            <w:r w:rsidR="00727169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93510" w14:textId="72CCE6E1" w:rsidR="007D018D" w:rsidRPr="00F20CE3" w:rsidRDefault="0088556A" w:rsidP="00E8389C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Soumya raj M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59721" w14:textId="763F4C48" w:rsidR="007D018D" w:rsidRPr="00F20CE3" w:rsidRDefault="0088556A" w:rsidP="00E8389C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20-02-2020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3B19D" w14:textId="18F2A0C4" w:rsidR="007D018D" w:rsidRPr="00F20CE3" w:rsidRDefault="00320436" w:rsidP="00E8389C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Initial version</w:t>
            </w:r>
          </w:p>
        </w:tc>
      </w:tr>
      <w:tr w:rsidR="007D018D" w:rsidRPr="00F20CE3" w14:paraId="29CAA931" w14:textId="77777777" w:rsidTr="00E838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E49D95" w14:textId="735F82E7" w:rsidR="007D018D" w:rsidRPr="00F20CE3" w:rsidRDefault="00303047" w:rsidP="00E8389C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21.1.3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E3AF1" w14:textId="064A2602" w:rsidR="007D018D" w:rsidRPr="00F20CE3" w:rsidRDefault="00303047" w:rsidP="00E8389C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Wirebox</w:t>
            </w:r>
            <w:proofErr w:type="spellEnd"/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A7F2E9" w14:textId="34A54D8B" w:rsidR="007D018D" w:rsidRPr="00F20CE3" w:rsidRDefault="00303047" w:rsidP="00E8389C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10-05-202</w:t>
            </w:r>
            <w:r w:rsidR="00850D00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2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1EB9CD" w14:textId="6693C2F5" w:rsidR="007D018D" w:rsidRPr="00F20CE3" w:rsidRDefault="00303047" w:rsidP="00E8389C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Compatibility mode to 22.6</w:t>
            </w:r>
          </w:p>
        </w:tc>
      </w:tr>
      <w:tr w:rsidR="003C3584" w:rsidRPr="00F20CE3" w14:paraId="3C0593A5" w14:textId="77777777" w:rsidTr="00E838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5E1131" w14:textId="378D6C93" w:rsidR="003C3584" w:rsidRDefault="003C3584" w:rsidP="00E8389C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21.1.4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C66FF2" w14:textId="51E835D9" w:rsidR="003C3584" w:rsidRDefault="003C3584" w:rsidP="00E8389C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Wirebox</w:t>
            </w:r>
            <w:proofErr w:type="spellEnd"/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18D61" w14:textId="43BF930C" w:rsidR="003C3584" w:rsidRDefault="003C3584" w:rsidP="00E8389C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14-07-2023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597C63" w14:textId="43EA829B" w:rsidR="000B77C3" w:rsidRDefault="003C3584" w:rsidP="00E8389C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Documentation updates</w:t>
            </w: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br/>
              <w:t>Addition of soundbite and title fields</w:t>
            </w: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br/>
              <w:t>Adds transaction ID to reporting call</w:t>
            </w:r>
            <w:r w:rsidR="000B77C3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br/>
              <w:t>Adds support for EUR</w:t>
            </w:r>
            <w:r w:rsidR="00333246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/USD</w:t>
            </w:r>
            <w:r w:rsidR="000B77C3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 xml:space="preserve"> currency</w:t>
            </w:r>
            <w:r w:rsidR="00333246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br/>
              <w:t xml:space="preserve">Add Order Reporting </w:t>
            </w:r>
            <w:r w:rsidR="00280278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br/>
              <w:t>Tested on SFRA 6.3.0</w:t>
            </w:r>
          </w:p>
        </w:tc>
      </w:tr>
    </w:tbl>
    <w:p w14:paraId="652CB546" w14:textId="3EF870F2" w:rsidR="006461FE" w:rsidRPr="00F20CE3" w:rsidRDefault="006461FE" w:rsidP="006461FE">
      <w:pPr>
        <w:rPr>
          <w:rFonts w:asciiTheme="minorHAnsi" w:hAnsiTheme="minorHAnsi" w:cstheme="minorHAnsi"/>
        </w:rPr>
      </w:pPr>
      <w:r w:rsidRPr="00F20CE3">
        <w:rPr>
          <w:rFonts w:asciiTheme="minorHAnsi" w:hAnsiTheme="minorHAnsi"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4129446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446B4D" w14:textId="48A8181A" w:rsidR="002320F4" w:rsidRPr="002B0550" w:rsidRDefault="002320F4" w:rsidP="00D85C04">
          <w:pPr>
            <w:pStyle w:val="TOCHeading"/>
            <w:numPr>
              <w:ilvl w:val="0"/>
              <w:numId w:val="0"/>
            </w:numPr>
            <w:ind w:left="432"/>
            <w:rPr>
              <w:rFonts w:asciiTheme="minorHAnsi" w:hAnsiTheme="minorHAnsi" w:cstheme="minorHAnsi"/>
              <w:sz w:val="22"/>
              <w:szCs w:val="22"/>
            </w:rPr>
          </w:pPr>
          <w:r w:rsidRPr="002B0550">
            <w:rPr>
              <w:rFonts w:asciiTheme="minorHAnsi" w:hAnsiTheme="minorHAnsi" w:cstheme="minorHAnsi"/>
              <w:sz w:val="22"/>
              <w:szCs w:val="22"/>
            </w:rPr>
            <w:t>Contents</w:t>
          </w:r>
        </w:p>
        <w:p w14:paraId="18648448" w14:textId="24D6F04B" w:rsidR="002B0550" w:rsidRPr="002B0550" w:rsidRDefault="002320F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r w:rsidRPr="002B0550">
            <w:rPr>
              <w:rFonts w:asciiTheme="minorHAnsi" w:hAnsiTheme="minorHAnsi" w:cstheme="minorHAnsi"/>
              <w:b/>
              <w:bCs/>
              <w:noProof/>
            </w:rPr>
            <w:fldChar w:fldCharType="begin"/>
          </w:r>
          <w:r w:rsidRPr="002B0550">
            <w:rPr>
              <w:rFonts w:asciiTheme="minorHAnsi" w:hAnsiTheme="minorHAnsi" w:cstheme="minorHAnsi"/>
              <w:b/>
              <w:bCs/>
              <w:noProof/>
            </w:rPr>
            <w:instrText xml:space="preserve"> TOC \o "1-3" \h \z \u </w:instrText>
          </w:r>
          <w:r w:rsidRPr="002B0550">
            <w:rPr>
              <w:rFonts w:asciiTheme="minorHAnsi" w:hAnsiTheme="minorHAnsi" w:cstheme="minorHAnsi"/>
              <w:b/>
              <w:bCs/>
              <w:noProof/>
            </w:rPr>
            <w:fldChar w:fldCharType="separate"/>
          </w:r>
          <w:hyperlink w:anchor="_Toc44402104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1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Overview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_Toc44402104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3338722" w14:textId="40074049" w:rsidR="002B0550" w:rsidRPr="002B0550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hyperlink w:anchor="_Toc44402105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2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Features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_Toc44402105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AD42068" w14:textId="692EAB8B" w:rsidR="002B0550" w:rsidRPr="002B0550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hyperlink w:anchor="_Toc44402106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3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Limitations, constraints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_Toc44402106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6EC15B0" w14:textId="116EA951" w:rsidR="002B0550" w:rsidRPr="002B0550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hyperlink w:anchor="_Toc44402107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4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Compatibility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_Toc44402107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A08EDF5" w14:textId="1B155825" w:rsidR="002B0550" w:rsidRPr="002B0550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hyperlink w:anchor="_Toc44402108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5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Installation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_Toc44402108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39DB4DB" w14:textId="666EE7E0" w:rsidR="002B0550" w:rsidRPr="002B0550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hyperlink w:anchor="_Toc44402109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5.1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Cartridges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_Toc44402109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4302222" w14:textId="36DB9781" w:rsidR="002B0550" w:rsidRPr="002B0550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hyperlink w:anchor="_Toc44402110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5.2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BM Imports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_Toc44402110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59A2D78" w14:textId="1CC8AEE1" w:rsidR="002B0550" w:rsidRPr="002B0550" w:rsidRDefault="0000000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hyperlink w:anchor="_Toc44402111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5.2.1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Cartridge path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_Toc44402111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6CF3A7F" w14:textId="3E2BC953" w:rsidR="002B0550" w:rsidRPr="002B0550" w:rsidRDefault="0000000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hyperlink w:anchor="_Toc44402112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5.2.2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Metadata Import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_Toc44402112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703F52D" w14:textId="7E56B807" w:rsidR="002B0550" w:rsidRPr="002B0550" w:rsidRDefault="0000000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hyperlink w:anchor="_Toc44402113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5.2.3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Services Import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_Toc44402113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DE18D6D" w14:textId="68AA8A1B" w:rsidR="002B0550" w:rsidRPr="002B0550" w:rsidRDefault="0000000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hyperlink w:anchor="_Toc44402114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5.2.4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Jobs Im</w:t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p</w:t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ort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_Toc44402114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0FB4C6A" w14:textId="34108487" w:rsidR="002B0550" w:rsidRPr="002B0550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hyperlink w:anchor="_Toc44402115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6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Configurations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_Toc44402115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3AF52BA" w14:textId="3E94D6B5" w:rsidR="002B0550" w:rsidRPr="002B0550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hyperlink w:anchor="_Toc44402116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6.1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Site Preferences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_Toc44402116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80589B4" w14:textId="65B68E4C" w:rsidR="002B0550" w:rsidRPr="002B0550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hyperlink w:anchor="_Toc44402117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7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Cartridge Extensions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_Toc44402117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78099F3" w14:textId="7583A2C1" w:rsidR="002B0550" w:rsidRPr="002B0550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hyperlink w:anchor="_Toc44402118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7.1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ISML Changes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_Toc44402118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B9EFE21" w14:textId="5A0CB6A8" w:rsidR="002B0550" w:rsidRPr="002B0550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hyperlink w:anchor="_Toc44402119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8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Operations, Maintenance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_Toc44402119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D8825AF" w14:textId="793D0A18" w:rsidR="002B0550" w:rsidRPr="002B0550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hyperlink w:anchor="_Toc44402120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8.1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Failover / Recovery Process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_Toc44402120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B1A816A" w14:textId="7F8117D4" w:rsidR="002B0550" w:rsidRPr="002B0550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hyperlink w:anchor="_Toc44402121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8.2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Support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_Toc44402121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CD5443C" w14:textId="22E3AD5B" w:rsidR="002320F4" w:rsidRPr="00F20CE3" w:rsidRDefault="002320F4">
          <w:pPr>
            <w:rPr>
              <w:rFonts w:asciiTheme="minorHAnsi" w:hAnsiTheme="minorHAnsi" w:cstheme="minorHAnsi"/>
            </w:rPr>
          </w:pPr>
          <w:r w:rsidRPr="002B0550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2A947E4F" w14:textId="7407EF9F" w:rsidR="00680374" w:rsidRPr="00F20CE3" w:rsidRDefault="00680374">
      <w:pPr>
        <w:ind w:firstLine="0"/>
        <w:jc w:val="left"/>
        <w:rPr>
          <w:rFonts w:asciiTheme="minorHAnsi" w:hAnsiTheme="minorHAnsi" w:cstheme="minorHAnsi"/>
        </w:rPr>
      </w:pPr>
      <w:r w:rsidRPr="00F20CE3">
        <w:rPr>
          <w:rFonts w:asciiTheme="minorHAnsi" w:hAnsiTheme="minorHAnsi" w:cstheme="minorHAnsi"/>
        </w:rPr>
        <w:br w:type="page"/>
      </w:r>
    </w:p>
    <w:p w14:paraId="67E7434A" w14:textId="5E90450A" w:rsidR="00F601E1" w:rsidRPr="00F20CE3" w:rsidRDefault="00F601E1" w:rsidP="00F601E1">
      <w:pPr>
        <w:pStyle w:val="Heading1"/>
        <w:rPr>
          <w:rFonts w:asciiTheme="minorHAnsi" w:hAnsiTheme="minorHAnsi" w:cstheme="minorHAnsi"/>
        </w:rPr>
      </w:pPr>
      <w:bookmarkStart w:id="0" w:name="_Toc3203479"/>
      <w:bookmarkStart w:id="1" w:name="_Toc44402104"/>
      <w:r w:rsidRPr="00C746FF">
        <w:rPr>
          <w:rFonts w:cstheme="majorHAnsi"/>
        </w:rPr>
        <w:lastRenderedPageBreak/>
        <w:t>Overview</w:t>
      </w:r>
      <w:bookmarkEnd w:id="0"/>
      <w:bookmarkEnd w:id="1"/>
    </w:p>
    <w:p w14:paraId="6BBAE8CD" w14:textId="77777777" w:rsidR="00FF72B3" w:rsidRDefault="00FF72B3" w:rsidP="00FF72B3">
      <w:pPr>
        <w:ind w:firstLine="0"/>
        <w:rPr>
          <w:rFonts w:asciiTheme="minorHAnsi" w:hAnsiTheme="minorHAnsi" w:cstheme="minorHAnsi"/>
          <w:sz w:val="24"/>
          <w:szCs w:val="24"/>
        </w:rPr>
      </w:pPr>
    </w:p>
    <w:p w14:paraId="29034580" w14:textId="66C341A9" w:rsidR="00FF72B3" w:rsidRPr="00FF72B3" w:rsidRDefault="00FF72B3" w:rsidP="00602B29">
      <w:pPr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FF72B3">
        <w:rPr>
          <w:rFonts w:asciiTheme="minorHAnsi" w:hAnsiTheme="minorHAnsi" w:cstheme="minorHAnsi"/>
          <w:sz w:val="24"/>
          <w:szCs w:val="24"/>
        </w:rPr>
        <w:t>The pennies cartridge implementation provides the feature of integrating the Pennies Charity with other clients. The donations can be made to pennies through this cartridge.</w:t>
      </w:r>
    </w:p>
    <w:p w14:paraId="1CB6165C" w14:textId="3DD84227" w:rsidR="00485504" w:rsidRPr="00F20CE3" w:rsidRDefault="00485504" w:rsidP="009B51B0">
      <w:pPr>
        <w:ind w:firstLine="0"/>
        <w:rPr>
          <w:rFonts w:asciiTheme="minorHAnsi" w:hAnsiTheme="minorHAnsi" w:cstheme="minorHAnsi"/>
        </w:rPr>
      </w:pPr>
      <w:r w:rsidRPr="00F20CE3">
        <w:rPr>
          <w:rFonts w:asciiTheme="minorHAnsi" w:hAnsiTheme="minorHAnsi" w:cstheme="minorHAnsi"/>
        </w:rPr>
        <w:t xml:space="preserve">The integration consists of an archive with contents as described in the below </w:t>
      </w:r>
      <w:r w:rsidRPr="00E86E81">
        <w:rPr>
          <w:rFonts w:asciiTheme="minorHAnsi" w:hAnsiTheme="minorHAnsi" w:cstheme="minorHAnsi"/>
        </w:rPr>
        <w:t>table</w:t>
      </w:r>
      <w:r w:rsidRPr="00F20CE3">
        <w:rPr>
          <w:rFonts w:asciiTheme="minorHAnsi" w:hAnsiTheme="minorHAnsi" w:cstheme="minorHAnsi"/>
        </w:rPr>
        <w:t>.</w:t>
      </w:r>
    </w:p>
    <w:p w14:paraId="2C6E98C0" w14:textId="77777777" w:rsidR="00485504" w:rsidRPr="00F20CE3" w:rsidRDefault="00485504" w:rsidP="009B51B0">
      <w:pPr>
        <w:ind w:firstLine="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4"/>
        <w:gridCol w:w="5400"/>
      </w:tblGrid>
      <w:tr w:rsidR="00485504" w:rsidRPr="00F20CE3" w14:paraId="4980CB07" w14:textId="77777777" w:rsidTr="0041095D">
        <w:tc>
          <w:tcPr>
            <w:tcW w:w="2864" w:type="dxa"/>
          </w:tcPr>
          <w:p w14:paraId="0B0EAB27" w14:textId="58106EBE" w:rsidR="00485504" w:rsidRPr="00F20CE3" w:rsidRDefault="00485504" w:rsidP="009B51B0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F20CE3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5400" w:type="dxa"/>
          </w:tcPr>
          <w:p w14:paraId="4CC8AC24" w14:textId="73F90ACB" w:rsidR="00485504" w:rsidRPr="00F20CE3" w:rsidRDefault="00485504" w:rsidP="009B51B0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F20CE3">
              <w:rPr>
                <w:rFonts w:asciiTheme="minorHAnsi" w:hAnsiTheme="minorHAnsi" w:cstheme="minorHAnsi"/>
                <w:b/>
              </w:rPr>
              <w:t>Purpose</w:t>
            </w:r>
          </w:p>
        </w:tc>
      </w:tr>
      <w:tr w:rsidR="00485504" w:rsidRPr="00F20CE3" w14:paraId="3080D5C9" w14:textId="77777777" w:rsidTr="0041095D">
        <w:tc>
          <w:tcPr>
            <w:tcW w:w="2864" w:type="dxa"/>
          </w:tcPr>
          <w:p w14:paraId="6CF99F3C" w14:textId="50B9C78C" w:rsidR="00485504" w:rsidRPr="00F20CE3" w:rsidRDefault="00733202" w:rsidP="009B51B0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  <w:r w:rsidR="001A509A" w:rsidRPr="00F20CE3">
              <w:rPr>
                <w:rFonts w:asciiTheme="minorHAnsi" w:hAnsiTheme="minorHAnsi" w:cstheme="minorHAnsi"/>
              </w:rPr>
              <w:t>artridges</w:t>
            </w:r>
          </w:p>
        </w:tc>
        <w:tc>
          <w:tcPr>
            <w:tcW w:w="5400" w:type="dxa"/>
          </w:tcPr>
          <w:p w14:paraId="3F5EBCE1" w14:textId="2626B731" w:rsidR="00485504" w:rsidRPr="00F20CE3" w:rsidRDefault="004D603D" w:rsidP="009B51B0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 xml:space="preserve">Contains </w:t>
            </w:r>
            <w:r w:rsidR="00FF72B3">
              <w:rPr>
                <w:rFonts w:asciiTheme="minorHAnsi" w:hAnsiTheme="minorHAnsi" w:cstheme="minorHAnsi"/>
              </w:rPr>
              <w:t>Pennies</w:t>
            </w:r>
            <w:r w:rsidRPr="00F20CE3">
              <w:rPr>
                <w:rFonts w:asciiTheme="minorHAnsi" w:hAnsiTheme="minorHAnsi" w:cstheme="minorHAnsi"/>
              </w:rPr>
              <w:t xml:space="preserve"> integration cartridges</w:t>
            </w:r>
          </w:p>
        </w:tc>
      </w:tr>
      <w:tr w:rsidR="001A509A" w:rsidRPr="00F20CE3" w14:paraId="2FC89A68" w14:textId="77777777" w:rsidTr="0041095D">
        <w:tc>
          <w:tcPr>
            <w:tcW w:w="2864" w:type="dxa"/>
          </w:tcPr>
          <w:p w14:paraId="599655E3" w14:textId="2ADE3392" w:rsidR="001A509A" w:rsidRPr="00F20CE3" w:rsidRDefault="004D603D" w:rsidP="001A509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cartridges\</w:t>
            </w:r>
            <w:proofErr w:type="spellStart"/>
            <w:r w:rsidR="00576796">
              <w:rPr>
                <w:rFonts w:asciiTheme="minorHAnsi" w:hAnsiTheme="minorHAnsi" w:cstheme="minorHAnsi"/>
              </w:rPr>
              <w:t>i</w:t>
            </w:r>
            <w:r w:rsidR="00FF72B3">
              <w:rPr>
                <w:rFonts w:asciiTheme="minorHAnsi" w:hAnsiTheme="minorHAnsi" w:cstheme="minorHAnsi"/>
              </w:rPr>
              <w:t>nt_pennies_SFRA</w:t>
            </w:r>
            <w:proofErr w:type="spellEnd"/>
          </w:p>
        </w:tc>
        <w:tc>
          <w:tcPr>
            <w:tcW w:w="5400" w:type="dxa"/>
          </w:tcPr>
          <w:p w14:paraId="7769C572" w14:textId="6144116D" w:rsidR="001A509A" w:rsidRPr="00F20CE3" w:rsidRDefault="001A509A" w:rsidP="001A509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 xml:space="preserve">This cartridge contains the </w:t>
            </w:r>
            <w:r w:rsidR="00C6650A">
              <w:rPr>
                <w:rFonts w:asciiTheme="minorHAnsi" w:hAnsiTheme="minorHAnsi" w:cstheme="minorHAnsi"/>
              </w:rPr>
              <w:t>SFRA</w:t>
            </w:r>
            <w:r w:rsidR="00733202">
              <w:rPr>
                <w:rFonts w:asciiTheme="minorHAnsi" w:hAnsiTheme="minorHAnsi" w:cstheme="minorHAnsi"/>
              </w:rPr>
              <w:t xml:space="preserve"> </w:t>
            </w:r>
            <w:r w:rsidR="00F01A30">
              <w:rPr>
                <w:rFonts w:asciiTheme="minorHAnsi" w:hAnsiTheme="minorHAnsi" w:cstheme="minorHAnsi"/>
              </w:rPr>
              <w:t>specific changes</w:t>
            </w:r>
            <w:r w:rsidR="00C14C51" w:rsidRPr="00F20CE3">
              <w:rPr>
                <w:rFonts w:asciiTheme="minorHAnsi" w:hAnsiTheme="minorHAnsi" w:cstheme="minorHAnsi"/>
              </w:rPr>
              <w:t xml:space="preserve"> </w:t>
            </w:r>
            <w:r w:rsidR="0053298B">
              <w:rPr>
                <w:rFonts w:asciiTheme="minorHAnsi" w:hAnsiTheme="minorHAnsi" w:cstheme="minorHAnsi"/>
              </w:rPr>
              <w:t xml:space="preserve">required </w:t>
            </w:r>
            <w:r w:rsidR="00C14C51" w:rsidRPr="00F20CE3">
              <w:rPr>
                <w:rFonts w:asciiTheme="minorHAnsi" w:hAnsiTheme="minorHAnsi" w:cstheme="minorHAnsi"/>
              </w:rPr>
              <w:t xml:space="preserve">for </w:t>
            </w:r>
            <w:r w:rsidR="00FF72B3">
              <w:rPr>
                <w:rFonts w:asciiTheme="minorHAnsi" w:hAnsiTheme="minorHAnsi" w:cstheme="minorHAnsi"/>
              </w:rPr>
              <w:t>Pennies</w:t>
            </w:r>
            <w:r w:rsidR="00C14C51" w:rsidRPr="00F20CE3">
              <w:rPr>
                <w:rFonts w:asciiTheme="minorHAnsi" w:hAnsiTheme="minorHAnsi" w:cstheme="minorHAnsi"/>
              </w:rPr>
              <w:t xml:space="preserve"> integration</w:t>
            </w:r>
            <w:r w:rsidR="004D603D" w:rsidRPr="00F20CE3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733202" w:rsidRPr="00F20CE3" w14:paraId="226DD034" w14:textId="77777777" w:rsidTr="0041095D">
        <w:tc>
          <w:tcPr>
            <w:tcW w:w="2864" w:type="dxa"/>
          </w:tcPr>
          <w:p w14:paraId="0099382A" w14:textId="07DEABDB" w:rsidR="00733202" w:rsidRPr="00F20CE3" w:rsidRDefault="00733202" w:rsidP="001A509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cartridges\</w:t>
            </w:r>
            <w:proofErr w:type="spellStart"/>
            <w:r w:rsidRPr="0088225C">
              <w:rPr>
                <w:rFonts w:asciiTheme="minorHAnsi" w:hAnsiTheme="minorHAnsi" w:cstheme="minorHAnsi"/>
              </w:rPr>
              <w:t>int_</w:t>
            </w:r>
            <w:r w:rsidR="00FF72B3">
              <w:rPr>
                <w:rFonts w:asciiTheme="minorHAnsi" w:hAnsiTheme="minorHAnsi" w:cstheme="minorHAnsi"/>
              </w:rPr>
              <w:t>pennies</w:t>
            </w:r>
            <w:r w:rsidRPr="0088225C">
              <w:rPr>
                <w:rFonts w:asciiTheme="minorHAnsi" w:hAnsiTheme="minorHAnsi" w:cstheme="minorHAnsi"/>
              </w:rPr>
              <w:t>_core</w:t>
            </w:r>
            <w:proofErr w:type="spellEnd"/>
          </w:p>
        </w:tc>
        <w:tc>
          <w:tcPr>
            <w:tcW w:w="5400" w:type="dxa"/>
          </w:tcPr>
          <w:p w14:paraId="20BD81B1" w14:textId="1698DE67" w:rsidR="00FF72B3" w:rsidRPr="00FF72B3" w:rsidRDefault="00733202" w:rsidP="00FF72B3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 w:rsidRPr="00FF72B3">
              <w:rPr>
                <w:rFonts w:asciiTheme="minorHAnsi" w:hAnsiTheme="minorHAnsi" w:cstheme="minorHAnsi"/>
              </w:rPr>
              <w:t xml:space="preserve">This cartridge contains </w:t>
            </w:r>
            <w:r w:rsidR="00FF72B3" w:rsidRPr="00FF72B3">
              <w:rPr>
                <w:rFonts w:asciiTheme="minorHAnsi" w:hAnsiTheme="minorHAnsi" w:cstheme="minorHAnsi"/>
              </w:rPr>
              <w:t>the code for the storefront changes, Integration framework and Service framework (Pennies API call).</w:t>
            </w:r>
          </w:p>
          <w:p w14:paraId="110C5D8E" w14:textId="316C3F19" w:rsidR="00733202" w:rsidRPr="00F20CE3" w:rsidRDefault="00733202" w:rsidP="00FF72B3">
            <w:pPr>
              <w:ind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E57706" w:rsidRPr="00F20CE3" w14:paraId="141416B7" w14:textId="77777777" w:rsidTr="0041095D">
        <w:tc>
          <w:tcPr>
            <w:tcW w:w="2864" w:type="dxa"/>
          </w:tcPr>
          <w:p w14:paraId="1DF11A3C" w14:textId="32814FF1" w:rsidR="00E57706" w:rsidRPr="00F20CE3" w:rsidRDefault="000F12CC" w:rsidP="001A509A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E57706" w:rsidRPr="00F20CE3">
              <w:rPr>
                <w:rFonts w:asciiTheme="minorHAnsi" w:hAnsiTheme="minorHAnsi" w:cstheme="minorHAnsi"/>
              </w:rPr>
              <w:t>ite</w:t>
            </w:r>
            <w:r w:rsidR="00FF72B3">
              <w:rPr>
                <w:rFonts w:asciiTheme="minorHAnsi" w:hAnsiTheme="minorHAnsi" w:cstheme="minorHAnsi"/>
              </w:rPr>
              <w:t>-</w:t>
            </w:r>
            <w:r w:rsidR="00E57706" w:rsidRPr="00F20CE3">
              <w:rPr>
                <w:rFonts w:asciiTheme="minorHAnsi" w:hAnsiTheme="minorHAnsi" w:cstheme="minorHAnsi"/>
              </w:rPr>
              <w:t>templat</w:t>
            </w:r>
            <w:r w:rsidR="00FF72B3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5400" w:type="dxa"/>
          </w:tcPr>
          <w:p w14:paraId="45882C30" w14:textId="61FD401E" w:rsidR="00E57706" w:rsidRPr="00F20CE3" w:rsidRDefault="00E57706" w:rsidP="001A509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 xml:space="preserve">Contains custom attributes and </w:t>
            </w:r>
            <w:r w:rsidR="0051586D" w:rsidRPr="00F20CE3">
              <w:rPr>
                <w:rFonts w:asciiTheme="minorHAnsi" w:hAnsiTheme="minorHAnsi" w:cstheme="minorHAnsi"/>
              </w:rPr>
              <w:t>settings required for the integration</w:t>
            </w:r>
          </w:p>
        </w:tc>
      </w:tr>
      <w:tr w:rsidR="002320F4" w:rsidRPr="00F20CE3" w14:paraId="50CA36E3" w14:textId="77777777" w:rsidTr="0041095D">
        <w:tc>
          <w:tcPr>
            <w:tcW w:w="2864" w:type="dxa"/>
          </w:tcPr>
          <w:p w14:paraId="553AA38C" w14:textId="4F07FFE8" w:rsidR="002320F4" w:rsidRPr="00F20CE3" w:rsidRDefault="000F12CC" w:rsidP="001A509A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</w:t>
            </w:r>
            <w:r w:rsidR="00094B88" w:rsidRPr="00F20CE3">
              <w:rPr>
                <w:rFonts w:asciiTheme="minorHAnsi" w:hAnsiTheme="minorHAnsi" w:cstheme="minorHAnsi"/>
              </w:rPr>
              <w:t>ocumentation</w:t>
            </w:r>
          </w:p>
        </w:tc>
        <w:tc>
          <w:tcPr>
            <w:tcW w:w="5400" w:type="dxa"/>
          </w:tcPr>
          <w:p w14:paraId="45A11C5F" w14:textId="4156D792" w:rsidR="002320F4" w:rsidRPr="00F20CE3" w:rsidRDefault="00094B88" w:rsidP="001A509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Contains this document “</w:t>
            </w:r>
            <w:r w:rsidR="00FF72B3">
              <w:rPr>
                <w:rFonts w:asciiTheme="minorHAnsi" w:hAnsiTheme="minorHAnsi" w:cstheme="minorHAnsi"/>
              </w:rPr>
              <w:t>Pennies</w:t>
            </w:r>
            <w:r w:rsidRPr="00F20CE3">
              <w:rPr>
                <w:rFonts w:asciiTheme="minorHAnsi" w:hAnsiTheme="minorHAnsi" w:cstheme="minorHAnsi"/>
              </w:rPr>
              <w:t xml:space="preserve"> Integration Guide”</w:t>
            </w:r>
          </w:p>
        </w:tc>
      </w:tr>
    </w:tbl>
    <w:p w14:paraId="0A630A4B" w14:textId="034582C3" w:rsidR="00F601E1" w:rsidRPr="00F20CE3" w:rsidRDefault="00000EC8" w:rsidP="009B51B0">
      <w:pPr>
        <w:ind w:firstLine="0"/>
        <w:rPr>
          <w:rFonts w:asciiTheme="minorHAnsi" w:hAnsiTheme="minorHAnsi" w:cstheme="minorHAnsi"/>
        </w:rPr>
      </w:pPr>
      <w:r w:rsidRPr="00F20CE3">
        <w:rPr>
          <w:rFonts w:asciiTheme="minorHAnsi" w:hAnsiTheme="minorHAnsi" w:cstheme="minorHAnsi"/>
        </w:rPr>
        <w:tab/>
      </w:r>
    </w:p>
    <w:p w14:paraId="440E6090" w14:textId="6B86527F" w:rsidR="005F3A43" w:rsidRPr="00DF5F4A" w:rsidRDefault="00860C69" w:rsidP="00DF5F4A">
      <w:pPr>
        <w:pStyle w:val="Heading1"/>
        <w:rPr>
          <w:rFonts w:asciiTheme="minorHAnsi" w:hAnsiTheme="minorHAnsi" w:cstheme="minorHAnsi"/>
        </w:rPr>
      </w:pPr>
      <w:bookmarkStart w:id="2" w:name="_Toc44402105"/>
      <w:r w:rsidRPr="00C746FF">
        <w:rPr>
          <w:rFonts w:cstheme="majorHAnsi"/>
        </w:rPr>
        <w:t>Features</w:t>
      </w:r>
      <w:bookmarkEnd w:id="2"/>
    </w:p>
    <w:p w14:paraId="04B261C1" w14:textId="77777777" w:rsidR="007E76F0" w:rsidRPr="00F20CE3" w:rsidRDefault="007E76F0">
      <w:pPr>
        <w:rPr>
          <w:rFonts w:asciiTheme="minorHAnsi" w:hAnsiTheme="minorHAnsi" w:cstheme="minorHAnsi"/>
        </w:rPr>
      </w:pPr>
    </w:p>
    <w:p w14:paraId="1B17CBF9" w14:textId="3C27C984" w:rsidR="00860C69" w:rsidRPr="00F20CE3" w:rsidRDefault="007E76F0" w:rsidP="00ED0251">
      <w:pPr>
        <w:ind w:firstLine="0"/>
        <w:rPr>
          <w:rFonts w:asciiTheme="minorHAnsi" w:hAnsiTheme="minorHAnsi" w:cstheme="minorHAnsi"/>
        </w:rPr>
      </w:pPr>
      <w:r w:rsidRPr="00F20CE3">
        <w:rPr>
          <w:rFonts w:asciiTheme="minorHAnsi" w:hAnsiTheme="minorHAnsi" w:cstheme="minorHAnsi"/>
        </w:rPr>
        <w:t>The integration described in this document supports the following features</w:t>
      </w:r>
      <w:r w:rsidR="007370FC" w:rsidRPr="00F20CE3">
        <w:rPr>
          <w:rFonts w:asciiTheme="minorHAnsi" w:hAnsiTheme="minorHAnsi" w:cstheme="minorHAnsi"/>
        </w:rPr>
        <w:t>:</w:t>
      </w:r>
    </w:p>
    <w:p w14:paraId="576D81C9" w14:textId="77777777" w:rsidR="00602B29" w:rsidRDefault="00602B29" w:rsidP="00602B29">
      <w:pPr>
        <w:pStyle w:val="ListParagraph"/>
        <w:numPr>
          <w:ilvl w:val="0"/>
          <w:numId w:val="1"/>
        </w:numPr>
        <w:spacing w:line="256" w:lineRule="auto"/>
      </w:pPr>
      <w:r>
        <w:t>Ability to toggle the integration on/off on the storefront.</w:t>
      </w:r>
    </w:p>
    <w:p w14:paraId="1B9EBC42" w14:textId="77777777" w:rsidR="00602B29" w:rsidRDefault="00602B29" w:rsidP="00602B29">
      <w:pPr>
        <w:pStyle w:val="ListParagraph"/>
        <w:numPr>
          <w:ilvl w:val="0"/>
          <w:numId w:val="1"/>
        </w:numPr>
        <w:spacing w:line="256" w:lineRule="auto"/>
      </w:pPr>
      <w:r>
        <w:t>Ability to configure the merchant id and access token through site preferences.</w:t>
      </w:r>
    </w:p>
    <w:p w14:paraId="48157BFD" w14:textId="5E9EA9A5" w:rsidR="00602B29" w:rsidRDefault="00602B29" w:rsidP="00602B29">
      <w:pPr>
        <w:pStyle w:val="ListParagraph"/>
        <w:numPr>
          <w:ilvl w:val="0"/>
          <w:numId w:val="1"/>
        </w:numPr>
        <w:spacing w:line="256" w:lineRule="auto"/>
      </w:pPr>
      <w:r>
        <w:t>Pennies donation to be displayed only if session currency is GBP</w:t>
      </w:r>
      <w:r w:rsidR="000B77C3">
        <w:t>/EUR</w:t>
      </w:r>
      <w:r>
        <w:t>.</w:t>
      </w:r>
    </w:p>
    <w:p w14:paraId="45EB078C" w14:textId="77777777" w:rsidR="00602B29" w:rsidRDefault="00602B29" w:rsidP="00602B29">
      <w:pPr>
        <w:pStyle w:val="ListParagraph"/>
        <w:numPr>
          <w:ilvl w:val="0"/>
          <w:numId w:val="1"/>
        </w:numPr>
        <w:spacing w:line="256" w:lineRule="auto"/>
      </w:pPr>
      <w:r>
        <w:t>Pennies donation banner to be displayed only if merchant Id and API key is not empty</w:t>
      </w:r>
    </w:p>
    <w:p w14:paraId="4609CF2C" w14:textId="77777777" w:rsidR="00602B29" w:rsidRDefault="00602B29" w:rsidP="00602B29">
      <w:pPr>
        <w:pStyle w:val="ListParagraph"/>
        <w:numPr>
          <w:ilvl w:val="0"/>
          <w:numId w:val="1"/>
        </w:numPr>
        <w:spacing w:line="256" w:lineRule="auto"/>
      </w:pPr>
      <w:r>
        <w:t>Donation amount to be added to basket/order in such a way that it’s not included in the Demandware Revenue model.</w:t>
      </w:r>
    </w:p>
    <w:p w14:paraId="2D19BCB1" w14:textId="77777777" w:rsidR="00B75ADC" w:rsidRPr="00B75ADC" w:rsidRDefault="00B75ADC" w:rsidP="008C7ABA">
      <w:pPr>
        <w:pStyle w:val="ListParagraph"/>
        <w:numPr>
          <w:ilvl w:val="0"/>
          <w:numId w:val="1"/>
        </w:numPr>
        <w:rPr>
          <w:rFonts w:cstheme="minorHAnsi"/>
        </w:rPr>
      </w:pPr>
      <w:r>
        <w:t>Donation amount to be calculated based on basket total</w:t>
      </w:r>
    </w:p>
    <w:p w14:paraId="224A7E74" w14:textId="172B4231" w:rsidR="00B75ADC" w:rsidRDefault="00B75ADC" w:rsidP="00B75ADC">
      <w:pPr>
        <w:pStyle w:val="ListParagraph"/>
        <w:numPr>
          <w:ilvl w:val="0"/>
          <w:numId w:val="1"/>
        </w:numPr>
        <w:spacing w:line="256" w:lineRule="auto"/>
      </w:pPr>
      <w:r>
        <w:t xml:space="preserve">Remove donation from </w:t>
      </w:r>
      <w:r w:rsidR="002917F9">
        <w:t>basket if</w:t>
      </w:r>
      <w:r>
        <w:t xml:space="preserve"> basket total changes after adding the donation to basket.</w:t>
      </w:r>
    </w:p>
    <w:p w14:paraId="618136D2" w14:textId="77777777" w:rsidR="009213B4" w:rsidRDefault="009213B4" w:rsidP="009213B4">
      <w:pPr>
        <w:spacing w:line="256" w:lineRule="auto"/>
        <w:ind w:firstLine="0"/>
      </w:pPr>
    </w:p>
    <w:p w14:paraId="78A6250C" w14:textId="144DBA46" w:rsidR="009213B4" w:rsidRDefault="009213B4" w:rsidP="009213B4">
      <w:pPr>
        <w:pStyle w:val="Heading1"/>
        <w:rPr>
          <w:rFonts w:cstheme="majorHAnsi"/>
        </w:rPr>
      </w:pPr>
      <w:bookmarkStart w:id="3" w:name="_Toc44402106"/>
      <w:r>
        <w:rPr>
          <w:rFonts w:cstheme="majorHAnsi"/>
        </w:rPr>
        <w:t>Limitations, constraints</w:t>
      </w:r>
      <w:bookmarkEnd w:id="3"/>
    </w:p>
    <w:p w14:paraId="04EFBE6A" w14:textId="77777777" w:rsidR="001236B7" w:rsidRPr="001236B7" w:rsidRDefault="001236B7" w:rsidP="001236B7"/>
    <w:p w14:paraId="04E08CBD" w14:textId="0CC14D21" w:rsidR="009213B4" w:rsidRPr="0049063C" w:rsidRDefault="0049063C" w:rsidP="0049063C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Pennies cartridge </w:t>
      </w:r>
      <w:r w:rsidRPr="0049063C">
        <w:rPr>
          <w:rFonts w:asciiTheme="minorHAnsi" w:hAnsiTheme="minorHAnsi" w:cstheme="minorHAnsi"/>
        </w:rPr>
        <w:t xml:space="preserve">currently supports only </w:t>
      </w:r>
      <w:r>
        <w:rPr>
          <w:rFonts w:asciiTheme="minorHAnsi" w:hAnsiTheme="minorHAnsi" w:cstheme="minorHAnsi"/>
        </w:rPr>
        <w:t>UK</w:t>
      </w:r>
      <w:r w:rsidRPr="0049063C">
        <w:rPr>
          <w:rFonts w:asciiTheme="minorHAnsi" w:hAnsiTheme="minorHAnsi" w:cstheme="minorHAnsi"/>
        </w:rPr>
        <w:t xml:space="preserve"> </w:t>
      </w:r>
      <w:r w:rsidR="000B77C3">
        <w:rPr>
          <w:rFonts w:asciiTheme="minorHAnsi" w:hAnsiTheme="minorHAnsi" w:cstheme="minorHAnsi"/>
        </w:rPr>
        <w:t xml:space="preserve">and EUR </w:t>
      </w:r>
      <w:r w:rsidRPr="0049063C">
        <w:rPr>
          <w:rFonts w:asciiTheme="minorHAnsi" w:hAnsiTheme="minorHAnsi" w:cstheme="minorHAnsi"/>
        </w:rPr>
        <w:t xml:space="preserve">currencies. So, </w:t>
      </w:r>
      <w:r>
        <w:rPr>
          <w:rFonts w:asciiTheme="minorHAnsi" w:hAnsiTheme="minorHAnsi" w:cstheme="minorHAnsi"/>
        </w:rPr>
        <w:t>pennies donation</w:t>
      </w:r>
      <w:r w:rsidRPr="0049063C">
        <w:rPr>
          <w:rFonts w:asciiTheme="minorHAnsi" w:hAnsiTheme="minorHAnsi" w:cstheme="minorHAnsi"/>
        </w:rPr>
        <w:t xml:space="preserve"> can be enabled only for the sites which has </w:t>
      </w:r>
      <w:r>
        <w:rPr>
          <w:rFonts w:asciiTheme="minorHAnsi" w:hAnsiTheme="minorHAnsi" w:cstheme="minorHAnsi"/>
        </w:rPr>
        <w:t>UK</w:t>
      </w:r>
      <w:r w:rsidR="000B77C3">
        <w:rPr>
          <w:rFonts w:asciiTheme="minorHAnsi" w:hAnsiTheme="minorHAnsi" w:cstheme="minorHAnsi"/>
        </w:rPr>
        <w:t xml:space="preserve"> or EUR</w:t>
      </w:r>
      <w:r w:rsidRPr="0049063C">
        <w:rPr>
          <w:rFonts w:asciiTheme="minorHAnsi" w:hAnsiTheme="minorHAnsi" w:cstheme="minorHAnsi"/>
        </w:rPr>
        <w:t xml:space="preserve"> currenc</w:t>
      </w:r>
      <w:r w:rsidR="000B77C3">
        <w:rPr>
          <w:rFonts w:asciiTheme="minorHAnsi" w:hAnsiTheme="minorHAnsi" w:cstheme="minorHAnsi"/>
        </w:rPr>
        <w:t>y</w:t>
      </w:r>
      <w:r w:rsidRPr="0049063C">
        <w:rPr>
          <w:rFonts w:asciiTheme="minorHAnsi" w:hAnsiTheme="minorHAnsi" w:cstheme="minorHAnsi"/>
        </w:rPr>
        <w:t xml:space="preserve"> enabled</w:t>
      </w:r>
      <w:r w:rsidR="004C15DD" w:rsidRPr="0049063C">
        <w:rPr>
          <w:rFonts w:asciiTheme="minorHAnsi" w:hAnsiTheme="minorHAnsi" w:cstheme="minorHAnsi"/>
        </w:rPr>
        <w:t>.</w:t>
      </w:r>
    </w:p>
    <w:p w14:paraId="0A4B5BEC" w14:textId="77777777" w:rsidR="00FD6493" w:rsidRPr="009213B4" w:rsidRDefault="00FD6493" w:rsidP="009213B4"/>
    <w:p w14:paraId="1E78F68C" w14:textId="5CDC9825" w:rsidR="009213B4" w:rsidRDefault="009213B4" w:rsidP="009213B4">
      <w:pPr>
        <w:pStyle w:val="Heading1"/>
        <w:rPr>
          <w:rFonts w:cstheme="majorHAnsi"/>
        </w:rPr>
      </w:pPr>
      <w:bookmarkStart w:id="4" w:name="_Toc44402107"/>
      <w:r>
        <w:rPr>
          <w:rFonts w:cstheme="majorHAnsi"/>
        </w:rPr>
        <w:lastRenderedPageBreak/>
        <w:t>Compatibility</w:t>
      </w:r>
      <w:bookmarkEnd w:id="4"/>
    </w:p>
    <w:p w14:paraId="15C5BD6D" w14:textId="77777777" w:rsidR="004D45CC" w:rsidRPr="004D45CC" w:rsidRDefault="004D45CC" w:rsidP="004D45CC"/>
    <w:p w14:paraId="4EA6B2A0" w14:textId="1C5B33BA" w:rsidR="002D7DA3" w:rsidRPr="002D7DA3" w:rsidRDefault="002D7DA3" w:rsidP="002D7DA3">
      <w:pPr>
        <w:ind w:firstLine="0"/>
        <w:rPr>
          <w:rFonts w:asciiTheme="minorHAnsi" w:hAnsiTheme="minorHAnsi" w:cstheme="minorHAnsi"/>
        </w:rPr>
      </w:pPr>
      <w:r w:rsidRPr="002D7DA3">
        <w:rPr>
          <w:rFonts w:asciiTheme="minorHAnsi" w:hAnsiTheme="minorHAnsi" w:cstheme="minorHAnsi"/>
        </w:rPr>
        <w:t xml:space="preserve">Available since Commerce Cloud Platform Release 18.10, SFRA </w:t>
      </w:r>
      <w:r w:rsidR="0047399C">
        <w:rPr>
          <w:rFonts w:asciiTheme="minorHAnsi" w:hAnsiTheme="minorHAnsi" w:cstheme="minorHAnsi"/>
        </w:rPr>
        <w:t>6.3</w:t>
      </w:r>
      <w:r w:rsidRPr="002D7DA3">
        <w:rPr>
          <w:rFonts w:asciiTheme="minorHAnsi" w:hAnsiTheme="minorHAnsi" w:cstheme="minorHAnsi"/>
        </w:rPr>
        <w:t>.</w:t>
      </w:r>
    </w:p>
    <w:p w14:paraId="79D4A030" w14:textId="3D8577C0" w:rsidR="00EF143C" w:rsidRPr="002E2191" w:rsidRDefault="002D7DA3" w:rsidP="002E2191">
      <w:pPr>
        <w:ind w:firstLine="0"/>
      </w:pPr>
      <w:r w:rsidRPr="002D7DA3">
        <w:rPr>
          <w:rFonts w:asciiTheme="minorHAnsi" w:hAnsiTheme="minorHAnsi" w:cstheme="minorHAnsi"/>
        </w:rPr>
        <w:t>The cartridge is available for installations on storefronts that support both SFRA and Site Genesis implementations</w:t>
      </w:r>
      <w:r w:rsidR="0047399C">
        <w:rPr>
          <w:rFonts w:asciiTheme="minorHAnsi" w:hAnsiTheme="minorHAnsi" w:cstheme="minorHAnsi"/>
        </w:rPr>
        <w:t>, site genesis is no longer maintained and is provided as a legacy version</w:t>
      </w:r>
      <w:r w:rsidRPr="002D7DA3">
        <w:rPr>
          <w:rFonts w:asciiTheme="minorHAnsi" w:hAnsiTheme="minorHAnsi" w:cstheme="minorHAnsi"/>
        </w:rPr>
        <w:t>.</w:t>
      </w:r>
    </w:p>
    <w:p w14:paraId="4A7071CF" w14:textId="574B8275" w:rsidR="00F211C7" w:rsidRPr="00C746FF" w:rsidRDefault="003E67CE" w:rsidP="00DF5F4A">
      <w:pPr>
        <w:pStyle w:val="Heading1"/>
        <w:rPr>
          <w:rFonts w:cstheme="majorHAnsi"/>
        </w:rPr>
      </w:pPr>
      <w:bookmarkStart w:id="5" w:name="_Toc44402108"/>
      <w:r w:rsidRPr="00C746FF">
        <w:rPr>
          <w:rFonts w:cstheme="majorHAnsi"/>
        </w:rPr>
        <w:t>Installation</w:t>
      </w:r>
      <w:bookmarkEnd w:id="5"/>
    </w:p>
    <w:p w14:paraId="06D8B825" w14:textId="56E0FAF5" w:rsidR="00F91B09" w:rsidRDefault="00F91B09" w:rsidP="00F91B09"/>
    <w:p w14:paraId="5C41A7A1" w14:textId="387D1733" w:rsidR="00C24BFF" w:rsidRPr="00C746FF" w:rsidRDefault="00C24BFF" w:rsidP="00DF5F4A">
      <w:pPr>
        <w:pStyle w:val="Heading2"/>
        <w:rPr>
          <w:color w:val="2F5496" w:themeColor="accent1" w:themeShade="BF"/>
        </w:rPr>
      </w:pPr>
      <w:bookmarkStart w:id="6" w:name="_Toc44402109"/>
      <w:r w:rsidRPr="00C746FF">
        <w:rPr>
          <w:color w:val="2F5496" w:themeColor="accent1" w:themeShade="BF"/>
        </w:rPr>
        <w:t>Cartridges</w:t>
      </w:r>
      <w:bookmarkEnd w:id="6"/>
    </w:p>
    <w:p w14:paraId="4A72945A" w14:textId="28B22314" w:rsidR="0031318F" w:rsidRDefault="0031318F" w:rsidP="0031318F"/>
    <w:p w14:paraId="7AFA9C63" w14:textId="236388C0" w:rsidR="00C24BFF" w:rsidRDefault="002F1344" w:rsidP="00B361EC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Cartridges relevant for controller version are </w:t>
      </w:r>
      <w:proofErr w:type="spellStart"/>
      <w:r w:rsidR="00B75ADC">
        <w:rPr>
          <w:rFonts w:asciiTheme="minorHAnsi" w:hAnsiTheme="minorHAnsi" w:cstheme="minorHAnsi"/>
        </w:rPr>
        <w:t>int_pennies_SFRA</w:t>
      </w:r>
      <w:proofErr w:type="spellEnd"/>
      <w:r w:rsidR="00B75AD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and </w:t>
      </w:r>
      <w:proofErr w:type="spellStart"/>
      <w:r w:rsidR="00B75ADC" w:rsidRPr="0088225C">
        <w:rPr>
          <w:rFonts w:asciiTheme="minorHAnsi" w:hAnsiTheme="minorHAnsi" w:cstheme="minorHAnsi"/>
        </w:rPr>
        <w:t>int_</w:t>
      </w:r>
      <w:r w:rsidR="00B75ADC">
        <w:rPr>
          <w:rFonts w:asciiTheme="minorHAnsi" w:hAnsiTheme="minorHAnsi" w:cstheme="minorHAnsi"/>
        </w:rPr>
        <w:t>pennies</w:t>
      </w:r>
      <w:r w:rsidR="00B75ADC" w:rsidRPr="0088225C">
        <w:rPr>
          <w:rFonts w:asciiTheme="minorHAnsi" w:hAnsiTheme="minorHAnsi" w:cstheme="minorHAnsi"/>
        </w:rPr>
        <w:t>_core</w:t>
      </w:r>
      <w:proofErr w:type="spellEnd"/>
    </w:p>
    <w:p w14:paraId="738FDB9A" w14:textId="77777777" w:rsidR="00457FB8" w:rsidRPr="00F20CE3" w:rsidRDefault="00457FB8" w:rsidP="0031318F">
      <w:pPr>
        <w:rPr>
          <w:rFonts w:asciiTheme="minorHAnsi" w:hAnsiTheme="minorHAnsi" w:cstheme="minorHAnsi"/>
        </w:rPr>
      </w:pPr>
    </w:p>
    <w:p w14:paraId="172D7E63" w14:textId="101924E0" w:rsidR="00A93BFD" w:rsidRPr="00C746FF" w:rsidRDefault="007B2C14" w:rsidP="00DF5F4A">
      <w:pPr>
        <w:pStyle w:val="Heading2"/>
        <w:rPr>
          <w:color w:val="2F5496" w:themeColor="accent1" w:themeShade="BF"/>
        </w:rPr>
      </w:pPr>
      <w:bookmarkStart w:id="7" w:name="_Toc44402110"/>
      <w:r w:rsidRPr="00C746FF">
        <w:rPr>
          <w:color w:val="2F5496" w:themeColor="accent1" w:themeShade="BF"/>
        </w:rPr>
        <w:t>BM Imports</w:t>
      </w:r>
      <w:bookmarkEnd w:id="7"/>
    </w:p>
    <w:p w14:paraId="2FA862BE" w14:textId="77777777" w:rsidR="00457FB8" w:rsidRPr="00457FB8" w:rsidRDefault="00457FB8" w:rsidP="00457FB8"/>
    <w:p w14:paraId="6E1264A0" w14:textId="580B6CFC" w:rsidR="002F1159" w:rsidRDefault="00D61B8A" w:rsidP="00DF5F4A">
      <w:pPr>
        <w:pStyle w:val="Heading3"/>
      </w:pPr>
      <w:bookmarkStart w:id="8" w:name="_Toc44402111"/>
      <w:r w:rsidRPr="00F20CE3">
        <w:t>C</w:t>
      </w:r>
      <w:r w:rsidR="002F1159" w:rsidRPr="00F20CE3">
        <w:t>artridge path</w:t>
      </w:r>
      <w:bookmarkEnd w:id="8"/>
    </w:p>
    <w:p w14:paraId="4960E958" w14:textId="07D5A99A" w:rsidR="00866E45" w:rsidRDefault="00866E45" w:rsidP="00866E45"/>
    <w:p w14:paraId="2AD82EAC" w14:textId="60EEDB7A" w:rsidR="00E069DB" w:rsidRPr="003123B2" w:rsidRDefault="00E069DB" w:rsidP="00E069DB">
      <w:pPr>
        <w:ind w:firstLine="0"/>
        <w:rPr>
          <w:rFonts w:asciiTheme="minorHAnsi" w:hAnsiTheme="minorHAnsi" w:cstheme="minorHAnsi"/>
        </w:rPr>
      </w:pPr>
      <w:r w:rsidRPr="003123B2">
        <w:rPr>
          <w:rFonts w:asciiTheme="minorHAnsi" w:hAnsiTheme="minorHAnsi" w:cstheme="minorHAnsi"/>
        </w:rPr>
        <w:t>Add the cartridges shown below to the beginning of the cartridge path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87"/>
        <w:gridCol w:w="6503"/>
      </w:tblGrid>
      <w:tr w:rsidR="003E347B" w14:paraId="1F2EB08B" w14:textId="77777777" w:rsidTr="00B145C9">
        <w:tc>
          <w:tcPr>
            <w:tcW w:w="2587" w:type="dxa"/>
          </w:tcPr>
          <w:p w14:paraId="2A5B3898" w14:textId="5B5F6B02" w:rsidR="003E347B" w:rsidRDefault="003E347B" w:rsidP="00866E45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Site Cartridge Path</w:t>
            </w:r>
          </w:p>
        </w:tc>
        <w:tc>
          <w:tcPr>
            <w:tcW w:w="6503" w:type="dxa"/>
          </w:tcPr>
          <w:p w14:paraId="0896E07C" w14:textId="7D69F5D6" w:rsidR="003E347B" w:rsidRDefault="00B75ADC" w:rsidP="002F1159">
            <w:pPr>
              <w:ind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int_pennies_SFRA</w:t>
            </w:r>
            <w:r w:rsidR="006504D8" w:rsidRPr="003123B2">
              <w:rPr>
                <w:rFonts w:asciiTheme="minorHAnsi" w:hAnsiTheme="minorHAnsi" w:cstheme="minorHAnsi"/>
              </w:rPr>
              <w:t>:</w:t>
            </w:r>
            <w:r w:rsidRPr="0088225C">
              <w:rPr>
                <w:rFonts w:asciiTheme="minorHAnsi" w:hAnsiTheme="minorHAnsi" w:cstheme="minorHAnsi"/>
              </w:rPr>
              <w:t>int_</w:t>
            </w:r>
            <w:r>
              <w:rPr>
                <w:rFonts w:asciiTheme="minorHAnsi" w:hAnsiTheme="minorHAnsi" w:cstheme="minorHAnsi"/>
              </w:rPr>
              <w:t>pennies</w:t>
            </w:r>
            <w:r w:rsidRPr="0088225C">
              <w:rPr>
                <w:rFonts w:asciiTheme="minorHAnsi" w:hAnsiTheme="minorHAnsi" w:cstheme="minorHAnsi"/>
              </w:rPr>
              <w:t>_core</w:t>
            </w:r>
            <w:proofErr w:type="spellEnd"/>
          </w:p>
        </w:tc>
      </w:tr>
      <w:tr w:rsidR="003E347B" w14:paraId="7516BBE9" w14:textId="77777777" w:rsidTr="00B145C9">
        <w:tc>
          <w:tcPr>
            <w:tcW w:w="2587" w:type="dxa"/>
          </w:tcPr>
          <w:p w14:paraId="5D378083" w14:textId="43E2EDD6" w:rsidR="003E347B" w:rsidRDefault="006504D8" w:rsidP="002F1159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BM</w:t>
            </w:r>
            <w:r w:rsidRPr="00F20CE3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</w:t>
            </w:r>
            <w:r w:rsidRPr="00F20CE3">
              <w:rPr>
                <w:rFonts w:asciiTheme="minorHAnsi" w:hAnsiTheme="minorHAnsi" w:cstheme="minorHAnsi"/>
              </w:rPr>
              <w:t xml:space="preserve">artridge </w:t>
            </w:r>
            <w:r>
              <w:rPr>
                <w:rFonts w:asciiTheme="minorHAnsi" w:hAnsiTheme="minorHAnsi" w:cstheme="minorHAnsi"/>
              </w:rPr>
              <w:t>P</w:t>
            </w:r>
            <w:r w:rsidRPr="00F20CE3">
              <w:rPr>
                <w:rFonts w:asciiTheme="minorHAnsi" w:hAnsiTheme="minorHAnsi" w:cstheme="minorHAnsi"/>
              </w:rPr>
              <w:t>ath</w:t>
            </w:r>
          </w:p>
        </w:tc>
        <w:tc>
          <w:tcPr>
            <w:tcW w:w="6503" w:type="dxa"/>
          </w:tcPr>
          <w:p w14:paraId="354A0E63" w14:textId="7CF210B9" w:rsidR="003E347B" w:rsidRDefault="006504D8" w:rsidP="002F1159">
            <w:pPr>
              <w:ind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int_</w:t>
            </w:r>
            <w:r w:rsidR="00B96E79">
              <w:rPr>
                <w:rFonts w:asciiTheme="minorHAnsi" w:hAnsiTheme="minorHAnsi" w:cstheme="minorHAnsi"/>
              </w:rPr>
              <w:t>pennies</w:t>
            </w:r>
            <w:r>
              <w:rPr>
                <w:rFonts w:asciiTheme="minorHAnsi" w:hAnsiTheme="minorHAnsi" w:cstheme="minorHAnsi"/>
              </w:rPr>
              <w:t>_core</w:t>
            </w:r>
            <w:proofErr w:type="spellEnd"/>
          </w:p>
        </w:tc>
      </w:tr>
    </w:tbl>
    <w:p w14:paraId="1A8ED9FB" w14:textId="77777777" w:rsidR="003E347B" w:rsidRPr="00F20CE3" w:rsidRDefault="003E347B" w:rsidP="002F1159">
      <w:pPr>
        <w:ind w:left="720"/>
        <w:rPr>
          <w:rFonts w:asciiTheme="minorHAnsi" w:hAnsiTheme="minorHAnsi" w:cstheme="minorHAnsi"/>
        </w:rPr>
      </w:pPr>
    </w:p>
    <w:p w14:paraId="0A130C76" w14:textId="37335177" w:rsidR="002F1159" w:rsidRPr="00F20CE3" w:rsidRDefault="002F1159" w:rsidP="00DF5F4A">
      <w:pPr>
        <w:pStyle w:val="Heading3"/>
      </w:pPr>
      <w:bookmarkStart w:id="9" w:name="_Toc44402112"/>
      <w:r w:rsidRPr="00F20CE3">
        <w:t>Metadata Import</w:t>
      </w:r>
      <w:bookmarkEnd w:id="9"/>
    </w:p>
    <w:p w14:paraId="2911AC5E" w14:textId="5083B113" w:rsidR="002F1159" w:rsidRPr="00F20CE3" w:rsidRDefault="002F1159" w:rsidP="002F1159">
      <w:pPr>
        <w:pStyle w:val="ListParagraph"/>
        <w:ind w:left="1004"/>
        <w:rPr>
          <w:rFonts w:cstheme="minorHAnsi"/>
        </w:rPr>
      </w:pPr>
    </w:p>
    <w:p w14:paraId="4AD227CB" w14:textId="77777777" w:rsidR="00C81D7B" w:rsidRPr="00C81D7B" w:rsidRDefault="00C81D7B" w:rsidP="00C81D7B">
      <w:pPr>
        <w:spacing w:line="256" w:lineRule="auto"/>
        <w:ind w:firstLine="0"/>
        <w:rPr>
          <w:rFonts w:asciiTheme="minorHAnsi" w:hAnsiTheme="minorHAnsi" w:cstheme="minorHAnsi"/>
        </w:rPr>
      </w:pPr>
      <w:bookmarkStart w:id="10" w:name="_Hlk4149794"/>
      <w:r w:rsidRPr="00C81D7B">
        <w:rPr>
          <w:rFonts w:asciiTheme="minorHAnsi" w:hAnsiTheme="minorHAnsi" w:cstheme="minorHAnsi"/>
        </w:rPr>
        <w:t xml:space="preserve">Through site import/export please import the files in </w:t>
      </w:r>
      <w:proofErr w:type="spellStart"/>
      <w:r w:rsidRPr="00C81D7B">
        <w:rPr>
          <w:rFonts w:asciiTheme="minorHAnsi" w:hAnsiTheme="minorHAnsi" w:cstheme="minorHAnsi"/>
          <w:b/>
        </w:rPr>
        <w:t>site_template</w:t>
      </w:r>
      <w:proofErr w:type="spellEnd"/>
    </w:p>
    <w:p w14:paraId="7B4D7E98" w14:textId="77777777" w:rsidR="00C81D7B" w:rsidRPr="00C81D7B" w:rsidRDefault="00C81D7B" w:rsidP="00C81D7B">
      <w:pPr>
        <w:pStyle w:val="ListParagraph"/>
        <w:ind w:left="0"/>
        <w:rPr>
          <w:rFonts w:cstheme="minorHAnsi"/>
        </w:rPr>
      </w:pPr>
      <w:r w:rsidRPr="00C81D7B">
        <w:rPr>
          <w:rFonts w:cstheme="minorHAnsi"/>
        </w:rPr>
        <w:t xml:space="preserve">Note: </w:t>
      </w:r>
      <w:r w:rsidRPr="00B96E79">
        <w:rPr>
          <w:rFonts w:cstheme="minorHAnsi"/>
          <w:i/>
          <w:color w:val="ED7D31" w:themeColor="accent2"/>
        </w:rPr>
        <w:t xml:space="preserve">Please note that the cartridges need to be imported first before importing the </w:t>
      </w:r>
      <w:proofErr w:type="spellStart"/>
      <w:r w:rsidRPr="00B96E79">
        <w:rPr>
          <w:rFonts w:cstheme="minorHAnsi"/>
          <w:i/>
          <w:color w:val="ED7D31" w:themeColor="accent2"/>
        </w:rPr>
        <w:t>site_template</w:t>
      </w:r>
      <w:proofErr w:type="spellEnd"/>
      <w:r w:rsidRPr="00B96E79">
        <w:rPr>
          <w:rFonts w:cstheme="minorHAnsi"/>
          <w:i/>
          <w:color w:val="ED7D31" w:themeColor="accent2"/>
        </w:rPr>
        <w:t xml:space="preserve"> as the Job Schedules import will fail if the cartridge </w:t>
      </w:r>
      <w:proofErr w:type="spellStart"/>
      <w:r w:rsidRPr="00B96E79">
        <w:rPr>
          <w:rFonts w:cstheme="minorHAnsi"/>
          <w:i/>
          <w:color w:val="ED7D31" w:themeColor="accent2"/>
        </w:rPr>
        <w:t>int_pennies_core</w:t>
      </w:r>
      <w:proofErr w:type="spellEnd"/>
      <w:r w:rsidRPr="00B96E79">
        <w:rPr>
          <w:rFonts w:cstheme="minorHAnsi"/>
          <w:i/>
          <w:color w:val="ED7D31" w:themeColor="accent2"/>
        </w:rPr>
        <w:t xml:space="preserve"> isn’t uploaded to BM.</w:t>
      </w:r>
      <w:r w:rsidRPr="00B96E79">
        <w:rPr>
          <w:rFonts w:cstheme="minorHAnsi"/>
          <w:color w:val="ED7D31" w:themeColor="accent2"/>
        </w:rPr>
        <w:t xml:space="preserve"> </w:t>
      </w:r>
    </w:p>
    <w:p w14:paraId="422F0223" w14:textId="77777777" w:rsidR="00AC73A8" w:rsidRDefault="00AC73A8" w:rsidP="007A70D7">
      <w:pPr>
        <w:pStyle w:val="ListParagraph"/>
        <w:jc w:val="both"/>
        <w:rPr>
          <w:rFonts w:cstheme="minorHAnsi"/>
        </w:rPr>
      </w:pPr>
    </w:p>
    <w:p w14:paraId="372D42EF" w14:textId="09B97C39" w:rsidR="0031318F" w:rsidRDefault="0031318F" w:rsidP="00DF5F4A">
      <w:pPr>
        <w:pStyle w:val="Heading3"/>
      </w:pPr>
      <w:bookmarkStart w:id="11" w:name="_Toc44402113"/>
      <w:bookmarkEnd w:id="10"/>
      <w:r>
        <w:t>Services Import</w:t>
      </w:r>
      <w:bookmarkEnd w:id="11"/>
    </w:p>
    <w:p w14:paraId="7F87E34C" w14:textId="77777777" w:rsidR="00846980" w:rsidRDefault="00846980" w:rsidP="0031318F">
      <w:pPr>
        <w:pStyle w:val="ListParagraph"/>
        <w:jc w:val="both"/>
        <w:rPr>
          <w:rFonts w:cstheme="minorHAnsi"/>
        </w:rPr>
      </w:pPr>
    </w:p>
    <w:p w14:paraId="4F39532C" w14:textId="3C07BE73" w:rsidR="0031318F" w:rsidRDefault="00AF5E58" w:rsidP="00B361EC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following new services</w:t>
      </w:r>
      <w:r w:rsidR="00E1337A" w:rsidRPr="00E03CEB">
        <w:rPr>
          <w:rFonts w:asciiTheme="minorHAnsi" w:hAnsiTheme="minorHAnsi" w:cstheme="minorHAnsi"/>
        </w:rPr>
        <w:t xml:space="preserve"> </w:t>
      </w:r>
      <w:r w:rsidR="0031318F" w:rsidRPr="00E03CEB">
        <w:rPr>
          <w:rFonts w:asciiTheme="minorHAnsi" w:hAnsiTheme="minorHAnsi" w:cstheme="minorHAnsi"/>
        </w:rPr>
        <w:t>has been created</w:t>
      </w:r>
      <w:r w:rsidR="00E1337A" w:rsidRPr="00E03CEB">
        <w:rPr>
          <w:rFonts w:asciiTheme="minorHAnsi" w:hAnsiTheme="minorHAnsi" w:cstheme="minorHAnsi"/>
        </w:rPr>
        <w:t xml:space="preserve"> as part of the integration.</w:t>
      </w:r>
    </w:p>
    <w:p w14:paraId="5E8C4694" w14:textId="77777777" w:rsidR="00AF5E58" w:rsidRPr="00AF5E58" w:rsidRDefault="00AF5E58" w:rsidP="00AF5E58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AF5E58">
        <w:rPr>
          <w:rFonts w:cstheme="minorHAnsi"/>
        </w:rPr>
        <w:t>pennies.donation.http.service</w:t>
      </w:r>
      <w:proofErr w:type="spellEnd"/>
      <w:r w:rsidRPr="00AF5E58">
        <w:rPr>
          <w:rFonts w:cstheme="minorHAnsi"/>
        </w:rPr>
        <w:t xml:space="preserve"> </w:t>
      </w:r>
    </w:p>
    <w:p w14:paraId="385A1925" w14:textId="77777777" w:rsidR="00AF5E58" w:rsidRPr="00AF5E58" w:rsidRDefault="00AF5E58" w:rsidP="00AF5E58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AF5E58">
        <w:rPr>
          <w:rFonts w:cstheme="minorHAnsi"/>
        </w:rPr>
        <w:t>pennies.calculation.http.service</w:t>
      </w:r>
      <w:proofErr w:type="spellEnd"/>
    </w:p>
    <w:p w14:paraId="7738A074" w14:textId="64D22905" w:rsidR="0031318F" w:rsidRPr="00E03CEB" w:rsidRDefault="0031318F" w:rsidP="00B361EC">
      <w:pPr>
        <w:ind w:firstLine="0"/>
        <w:rPr>
          <w:rFonts w:asciiTheme="minorHAnsi" w:hAnsiTheme="minorHAnsi" w:cstheme="minorHAnsi"/>
        </w:rPr>
      </w:pPr>
      <w:r w:rsidRPr="00E03CEB">
        <w:rPr>
          <w:rFonts w:asciiTheme="minorHAnsi" w:hAnsiTheme="minorHAnsi" w:cstheme="minorHAnsi"/>
        </w:rPr>
        <w:t xml:space="preserve">Import </w:t>
      </w:r>
      <w:r w:rsidR="00E1337A" w:rsidRPr="00E03CEB">
        <w:rPr>
          <w:rFonts w:asciiTheme="minorHAnsi" w:hAnsiTheme="minorHAnsi" w:cstheme="minorHAnsi"/>
        </w:rPr>
        <w:t xml:space="preserve">File: </w:t>
      </w:r>
      <w:proofErr w:type="spellStart"/>
      <w:r w:rsidR="00E1337A" w:rsidRPr="007E44A6">
        <w:rPr>
          <w:rFonts w:asciiTheme="minorHAnsi" w:hAnsiTheme="minorHAnsi" w:cstheme="minorHAnsi"/>
          <w:b/>
          <w:i/>
        </w:rPr>
        <w:t>site_template</w:t>
      </w:r>
      <w:proofErr w:type="spellEnd"/>
      <w:r w:rsidR="00E1337A" w:rsidRPr="007E44A6">
        <w:rPr>
          <w:rFonts w:asciiTheme="minorHAnsi" w:hAnsiTheme="minorHAnsi" w:cstheme="minorHAnsi"/>
          <w:b/>
          <w:i/>
        </w:rPr>
        <w:t>\services.xml</w:t>
      </w:r>
    </w:p>
    <w:p w14:paraId="6D7C7FDA" w14:textId="318CFC1E" w:rsidR="00111C17" w:rsidRPr="007E44A6" w:rsidRDefault="00E069DB" w:rsidP="007E44A6">
      <w:pPr>
        <w:ind w:firstLine="0"/>
        <w:rPr>
          <w:rFonts w:asciiTheme="minorHAnsi" w:hAnsiTheme="minorHAnsi" w:cstheme="minorHAnsi"/>
        </w:rPr>
      </w:pPr>
      <w:r w:rsidRPr="007E44A6">
        <w:rPr>
          <w:rFonts w:asciiTheme="minorHAnsi" w:hAnsiTheme="minorHAnsi" w:cstheme="minorHAnsi"/>
        </w:rPr>
        <w:t xml:space="preserve">Please set the </w:t>
      </w:r>
      <w:r w:rsidR="00B96E79" w:rsidRPr="007E44A6">
        <w:rPr>
          <w:rFonts w:asciiTheme="minorHAnsi" w:hAnsiTheme="minorHAnsi" w:cstheme="minorHAnsi"/>
        </w:rPr>
        <w:t>URLs</w:t>
      </w:r>
      <w:r w:rsidRPr="007E44A6">
        <w:rPr>
          <w:rFonts w:asciiTheme="minorHAnsi" w:hAnsiTheme="minorHAnsi" w:cstheme="minorHAnsi"/>
        </w:rPr>
        <w:t xml:space="preserve"> as shown below based on the instance where the cartridge is being integrated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10"/>
        <w:gridCol w:w="6480"/>
      </w:tblGrid>
      <w:tr w:rsidR="00111C17" w14:paraId="0C0D1634" w14:textId="77777777" w:rsidTr="00B145C9">
        <w:tc>
          <w:tcPr>
            <w:tcW w:w="2610" w:type="dxa"/>
          </w:tcPr>
          <w:p w14:paraId="1922A793" w14:textId="3EFF1206" w:rsidR="00111C17" w:rsidRPr="00111C17" w:rsidRDefault="00111C17" w:rsidP="007A70D7">
            <w:pPr>
              <w:pStyle w:val="ListParagraph"/>
              <w:ind w:left="0"/>
              <w:jc w:val="both"/>
              <w:rPr>
                <w:b/>
              </w:rPr>
            </w:pPr>
            <w:r w:rsidRPr="00111C17">
              <w:rPr>
                <w:b/>
              </w:rPr>
              <w:lastRenderedPageBreak/>
              <w:t>Environment</w:t>
            </w:r>
          </w:p>
        </w:tc>
        <w:tc>
          <w:tcPr>
            <w:tcW w:w="6480" w:type="dxa"/>
          </w:tcPr>
          <w:p w14:paraId="61837ADB" w14:textId="10331863" w:rsidR="00111C17" w:rsidRPr="00111C17" w:rsidRDefault="00111C17" w:rsidP="007A70D7">
            <w:pPr>
              <w:pStyle w:val="ListParagraph"/>
              <w:ind w:left="0"/>
              <w:jc w:val="both"/>
              <w:rPr>
                <w:b/>
              </w:rPr>
            </w:pPr>
            <w:r w:rsidRPr="00111C17">
              <w:rPr>
                <w:b/>
              </w:rPr>
              <w:t>URL</w:t>
            </w:r>
          </w:p>
        </w:tc>
      </w:tr>
      <w:tr w:rsidR="00111C17" w14:paraId="1F2391B6" w14:textId="77777777" w:rsidTr="00AF5E58">
        <w:trPr>
          <w:trHeight w:val="107"/>
        </w:trPr>
        <w:tc>
          <w:tcPr>
            <w:tcW w:w="2610" w:type="dxa"/>
          </w:tcPr>
          <w:p w14:paraId="6D1978EB" w14:textId="1B455530" w:rsidR="00111C17" w:rsidRPr="00AF5E58" w:rsidRDefault="00E069DB" w:rsidP="007A70D7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AF5E58">
              <w:rPr>
                <w:rFonts w:cstheme="minorHAnsi"/>
              </w:rPr>
              <w:t>Non production instances</w:t>
            </w:r>
          </w:p>
        </w:tc>
        <w:tc>
          <w:tcPr>
            <w:tcW w:w="6480" w:type="dxa"/>
          </w:tcPr>
          <w:p w14:paraId="0540B9C6" w14:textId="32539BD2" w:rsidR="00111C17" w:rsidRPr="00AF5E58" w:rsidRDefault="00AF5E58" w:rsidP="007A70D7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AF5E58">
              <w:rPr>
                <w:rFonts w:cstheme="minorHAnsi"/>
              </w:rPr>
              <w:t>https://testapi.pennies.org.uk/v1.1/donation</w:t>
            </w:r>
          </w:p>
        </w:tc>
      </w:tr>
      <w:tr w:rsidR="00574FCA" w14:paraId="2E15BB98" w14:textId="77777777" w:rsidTr="00B145C9">
        <w:tc>
          <w:tcPr>
            <w:tcW w:w="2610" w:type="dxa"/>
          </w:tcPr>
          <w:p w14:paraId="7310CF06" w14:textId="4DE1CB62" w:rsidR="00574FCA" w:rsidRPr="00AF5E58" w:rsidRDefault="00E069DB" w:rsidP="007A70D7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AF5E58">
              <w:rPr>
                <w:rFonts w:cstheme="minorHAnsi"/>
              </w:rPr>
              <w:t>Production instances</w:t>
            </w:r>
          </w:p>
        </w:tc>
        <w:tc>
          <w:tcPr>
            <w:tcW w:w="6480" w:type="dxa"/>
          </w:tcPr>
          <w:p w14:paraId="66E303CD" w14:textId="3CFF7822" w:rsidR="00574FCA" w:rsidRPr="00AF5E58" w:rsidRDefault="00AF5E58" w:rsidP="007A70D7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AF5E58">
              <w:rPr>
                <w:rFonts w:cstheme="minorHAnsi"/>
                <w:shd w:val="clear" w:color="auto" w:fill="FFFFFF"/>
              </w:rPr>
              <w:t>https://api.pennies.org.uk/v1.1/donation/</w:t>
            </w:r>
          </w:p>
        </w:tc>
      </w:tr>
    </w:tbl>
    <w:p w14:paraId="6AE08791" w14:textId="526D4EEB" w:rsidR="00111C17" w:rsidRDefault="00111C17" w:rsidP="007A70D7">
      <w:pPr>
        <w:pStyle w:val="ListParagraph"/>
        <w:jc w:val="both"/>
      </w:pPr>
    </w:p>
    <w:p w14:paraId="467961BE" w14:textId="39A77DBB" w:rsidR="00AF5E58" w:rsidRDefault="00AF5E58" w:rsidP="007A70D7">
      <w:pPr>
        <w:pStyle w:val="ListParagraph"/>
        <w:jc w:val="both"/>
      </w:pPr>
    </w:p>
    <w:p w14:paraId="698F4240" w14:textId="77777777" w:rsidR="00AF5E58" w:rsidRDefault="00AF5E58" w:rsidP="007A70D7">
      <w:pPr>
        <w:pStyle w:val="ListParagraph"/>
        <w:jc w:val="both"/>
      </w:pPr>
    </w:p>
    <w:p w14:paraId="3A65CC21" w14:textId="5290FEC4" w:rsidR="00FF2EDD" w:rsidRPr="00FF2EDD" w:rsidRDefault="00572B2B" w:rsidP="007D78C8">
      <w:pPr>
        <w:pStyle w:val="Heading3"/>
      </w:pPr>
      <w:bookmarkStart w:id="12" w:name="_Toc8822540"/>
      <w:bookmarkStart w:id="13" w:name="_Toc44402114"/>
      <w:r>
        <w:t>Jobs Import</w:t>
      </w:r>
      <w:bookmarkEnd w:id="12"/>
      <w:bookmarkEnd w:id="13"/>
    </w:p>
    <w:p w14:paraId="5BF35D4F" w14:textId="00662E23" w:rsidR="00572B2B" w:rsidRDefault="00572B2B" w:rsidP="00572B2B">
      <w:pPr>
        <w:ind w:left="436"/>
      </w:pPr>
    </w:p>
    <w:p w14:paraId="0597ABCC" w14:textId="0E41C7D0" w:rsidR="008E4CCF" w:rsidRDefault="00D5523A" w:rsidP="00B361EC">
      <w:pPr>
        <w:ind w:firstLine="0"/>
        <w:rPr>
          <w:rFonts w:asciiTheme="minorHAnsi" w:hAnsiTheme="minorHAnsi" w:cstheme="minorHAnsi"/>
        </w:rPr>
      </w:pPr>
      <w:r w:rsidRPr="00D5523A">
        <w:rPr>
          <w:rFonts w:asciiTheme="minorHAnsi" w:hAnsiTheme="minorHAnsi" w:cstheme="minorHAnsi"/>
        </w:rPr>
        <w:t>Following jobs have been developed as part of cartridge.</w:t>
      </w:r>
    </w:p>
    <w:p w14:paraId="21BAE092" w14:textId="77777777" w:rsidR="00EF6900" w:rsidRDefault="00EF6900" w:rsidP="00B361EC">
      <w:pPr>
        <w:ind w:firstLine="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10"/>
        <w:gridCol w:w="6480"/>
      </w:tblGrid>
      <w:tr w:rsidR="005755FF" w14:paraId="275F42F9" w14:textId="77777777" w:rsidTr="00201D81">
        <w:tc>
          <w:tcPr>
            <w:tcW w:w="2610" w:type="dxa"/>
          </w:tcPr>
          <w:p w14:paraId="5E075A81" w14:textId="2535B1E2" w:rsidR="005755FF" w:rsidRPr="00111C17" w:rsidRDefault="005755FF" w:rsidP="00C21B02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Job Name</w:t>
            </w:r>
          </w:p>
        </w:tc>
        <w:tc>
          <w:tcPr>
            <w:tcW w:w="6480" w:type="dxa"/>
          </w:tcPr>
          <w:p w14:paraId="5B27F7EE" w14:textId="20DE98E6" w:rsidR="005755FF" w:rsidRPr="00111C17" w:rsidRDefault="005755FF" w:rsidP="00C21B02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Job Description</w:t>
            </w:r>
          </w:p>
        </w:tc>
      </w:tr>
      <w:tr w:rsidR="005755FF" w14:paraId="6E8FFA09" w14:textId="77777777" w:rsidTr="00201D81">
        <w:tc>
          <w:tcPr>
            <w:tcW w:w="2610" w:type="dxa"/>
          </w:tcPr>
          <w:p w14:paraId="0C991850" w14:textId="2E8B3376" w:rsidR="005755FF" w:rsidRDefault="00AF5E58" w:rsidP="00AF5E58">
            <w:pPr>
              <w:pStyle w:val="ListParagraph"/>
              <w:ind w:left="0"/>
            </w:pPr>
            <w:r>
              <w:rPr>
                <w:rFonts w:cstheme="minorHAnsi"/>
              </w:rPr>
              <w:t>Generate Pennies Donation Report</w:t>
            </w:r>
          </w:p>
        </w:tc>
        <w:tc>
          <w:tcPr>
            <w:tcW w:w="6480" w:type="dxa"/>
          </w:tcPr>
          <w:p w14:paraId="045EE5C8" w14:textId="5665D076" w:rsidR="00E952CC" w:rsidRPr="00E952CC" w:rsidRDefault="00E952CC" w:rsidP="005654F1">
            <w:pPr>
              <w:ind w:firstLine="0"/>
              <w:rPr>
                <w:rFonts w:asciiTheme="minorHAnsi" w:hAnsiTheme="minorHAnsi" w:cstheme="minorHAnsi"/>
              </w:rPr>
            </w:pPr>
            <w:r w:rsidRPr="00E952CC">
              <w:rPr>
                <w:rFonts w:asciiTheme="minorHAnsi" w:hAnsiTheme="minorHAnsi" w:cstheme="minorHAnsi"/>
              </w:rPr>
              <w:t>This job</w:t>
            </w:r>
            <w:r w:rsidR="00396D4C">
              <w:rPr>
                <w:rFonts w:asciiTheme="minorHAnsi" w:hAnsiTheme="minorHAnsi" w:cstheme="minorHAnsi"/>
              </w:rPr>
              <w:t xml:space="preserve"> </w:t>
            </w:r>
            <w:r w:rsidRPr="00E952CC">
              <w:rPr>
                <w:rFonts w:asciiTheme="minorHAnsi" w:hAnsiTheme="minorHAnsi" w:cstheme="minorHAnsi"/>
              </w:rPr>
              <w:t>generates the pennies donation report. The report contains only orders whose donation details have been exported to Pennies</w:t>
            </w:r>
          </w:p>
          <w:p w14:paraId="68465DF9" w14:textId="583F87A9" w:rsidR="005654F1" w:rsidRDefault="005654F1" w:rsidP="00A406DD">
            <w:pPr>
              <w:ind w:firstLine="0"/>
            </w:pPr>
          </w:p>
        </w:tc>
      </w:tr>
      <w:tr w:rsidR="00E952CC" w14:paraId="73E0A102" w14:textId="77777777" w:rsidTr="00201D81">
        <w:tc>
          <w:tcPr>
            <w:tcW w:w="2610" w:type="dxa"/>
          </w:tcPr>
          <w:p w14:paraId="2DE2806A" w14:textId="2CD406F1" w:rsidR="00E952CC" w:rsidRDefault="00E952CC" w:rsidP="00AF5E58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Post Pennies Donation Details</w:t>
            </w:r>
          </w:p>
        </w:tc>
        <w:tc>
          <w:tcPr>
            <w:tcW w:w="6480" w:type="dxa"/>
          </w:tcPr>
          <w:p w14:paraId="71C8B32A" w14:textId="7DBD7F56" w:rsidR="00E952CC" w:rsidRPr="00E952CC" w:rsidRDefault="00E952CC" w:rsidP="00E952CC">
            <w:pPr>
              <w:ind w:firstLine="0"/>
              <w:rPr>
                <w:rFonts w:asciiTheme="minorHAnsi" w:hAnsiTheme="minorHAnsi" w:cstheme="minorHAnsi"/>
              </w:rPr>
            </w:pPr>
            <w:r w:rsidRPr="00E952CC">
              <w:rPr>
                <w:rFonts w:asciiTheme="minorHAnsi" w:hAnsiTheme="minorHAnsi" w:cstheme="minorHAnsi"/>
              </w:rPr>
              <w:t>This job posts the donation details of orders whose donation status has been marked as ‘Ready for export’ using the Pennies Post Donation API</w:t>
            </w:r>
            <w:r w:rsidR="00333246">
              <w:rPr>
                <w:rFonts w:asciiTheme="minorHAnsi" w:hAnsiTheme="minorHAnsi" w:cstheme="minorHAnsi"/>
              </w:rPr>
              <w:t xml:space="preserve"> and should be scheduled to run daily.</w:t>
            </w:r>
          </w:p>
          <w:p w14:paraId="65652245" w14:textId="77777777" w:rsidR="00E952CC" w:rsidRPr="00E952CC" w:rsidRDefault="00E952CC" w:rsidP="005654F1">
            <w:pPr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333246" w14:paraId="1129DF20" w14:textId="77777777" w:rsidTr="00201D81">
        <w:tc>
          <w:tcPr>
            <w:tcW w:w="2610" w:type="dxa"/>
          </w:tcPr>
          <w:p w14:paraId="2C0B9AD1" w14:textId="49F8DEDF" w:rsidR="00333246" w:rsidRDefault="00333246" w:rsidP="00AF5E58">
            <w:pPr>
              <w:pStyle w:val="ListParagraph"/>
              <w:ind w:left="0"/>
              <w:rPr>
                <w:rFonts w:cstheme="minorHAnsi"/>
              </w:rPr>
            </w:pPr>
            <w:r w:rsidRPr="00333246">
              <w:rPr>
                <w:rFonts w:cstheme="minorHAnsi"/>
              </w:rPr>
              <w:t>Pennies - Solicitation Reporting</w:t>
            </w:r>
          </w:p>
        </w:tc>
        <w:tc>
          <w:tcPr>
            <w:tcW w:w="6480" w:type="dxa"/>
          </w:tcPr>
          <w:p w14:paraId="543F082F" w14:textId="69CAF44F" w:rsidR="00333246" w:rsidRPr="00E952CC" w:rsidRDefault="00333246" w:rsidP="00E952CC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job posts the order totals to Pennies and should be scheduled to run daily.</w:t>
            </w:r>
          </w:p>
        </w:tc>
      </w:tr>
    </w:tbl>
    <w:p w14:paraId="7D621C2C" w14:textId="37DFCD7B" w:rsidR="005755FF" w:rsidRDefault="005755FF" w:rsidP="00D5523A">
      <w:pPr>
        <w:ind w:left="436"/>
        <w:rPr>
          <w:rFonts w:asciiTheme="minorHAnsi" w:hAnsiTheme="minorHAnsi" w:cstheme="minorHAnsi"/>
        </w:rPr>
      </w:pPr>
    </w:p>
    <w:p w14:paraId="6BA7BBCE" w14:textId="09C3CC78" w:rsidR="00572B2B" w:rsidRDefault="006F598C" w:rsidP="00CC38A1">
      <w:pPr>
        <w:ind w:firstLine="0"/>
        <w:rPr>
          <w:rFonts w:asciiTheme="minorHAnsi" w:hAnsiTheme="minorHAnsi" w:cstheme="minorHAnsi"/>
        </w:rPr>
      </w:pPr>
      <w:r w:rsidRPr="006F598C">
        <w:rPr>
          <w:rFonts w:asciiTheme="minorHAnsi" w:hAnsiTheme="minorHAnsi" w:cstheme="minorHAnsi"/>
        </w:rPr>
        <w:t xml:space="preserve">Import </w:t>
      </w:r>
      <w:r>
        <w:rPr>
          <w:rFonts w:asciiTheme="minorHAnsi" w:hAnsiTheme="minorHAnsi" w:cstheme="minorHAnsi"/>
        </w:rPr>
        <w:t xml:space="preserve">File: </w:t>
      </w:r>
      <w:proofErr w:type="spellStart"/>
      <w:r w:rsidRPr="00062975">
        <w:rPr>
          <w:rFonts w:asciiTheme="minorHAnsi" w:hAnsiTheme="minorHAnsi" w:cstheme="minorHAnsi"/>
          <w:b/>
          <w:i/>
        </w:rPr>
        <w:t>site_template</w:t>
      </w:r>
      <w:proofErr w:type="spellEnd"/>
      <w:r w:rsidRPr="00062975">
        <w:rPr>
          <w:rFonts w:asciiTheme="minorHAnsi" w:hAnsiTheme="minorHAnsi" w:cstheme="minorHAnsi"/>
          <w:b/>
          <w:i/>
        </w:rPr>
        <w:t>\jobs.xml</w:t>
      </w:r>
      <w:r>
        <w:rPr>
          <w:rFonts w:asciiTheme="minorHAnsi" w:hAnsiTheme="minorHAnsi" w:cstheme="minorHAnsi"/>
        </w:rPr>
        <w:t xml:space="preserve"> </w:t>
      </w:r>
      <w:r w:rsidR="002047F3">
        <w:rPr>
          <w:rFonts w:asciiTheme="minorHAnsi" w:hAnsiTheme="minorHAnsi" w:cstheme="minorHAnsi"/>
        </w:rPr>
        <w:t>(</w:t>
      </w:r>
      <w:r w:rsidRPr="002047F3">
        <w:rPr>
          <w:rFonts w:asciiTheme="minorHAnsi" w:hAnsiTheme="minorHAnsi" w:cstheme="minorHAnsi"/>
          <w:i/>
          <w:color w:val="ED7D31" w:themeColor="accent2"/>
        </w:rPr>
        <w:t xml:space="preserve">Please note, </w:t>
      </w:r>
      <w:r w:rsidR="00E069DB">
        <w:rPr>
          <w:rFonts w:asciiTheme="minorHAnsi" w:hAnsiTheme="minorHAnsi" w:cstheme="minorHAnsi"/>
          <w:i/>
          <w:color w:val="ED7D31" w:themeColor="accent2"/>
        </w:rPr>
        <w:t xml:space="preserve">importing </w:t>
      </w:r>
      <w:r w:rsidRPr="002047F3">
        <w:rPr>
          <w:rFonts w:asciiTheme="minorHAnsi" w:hAnsiTheme="minorHAnsi" w:cstheme="minorHAnsi"/>
          <w:i/>
          <w:color w:val="ED7D31" w:themeColor="accent2"/>
        </w:rPr>
        <w:t>jobs</w:t>
      </w:r>
      <w:r w:rsidR="00E069DB">
        <w:rPr>
          <w:rFonts w:asciiTheme="minorHAnsi" w:hAnsiTheme="minorHAnsi" w:cstheme="minorHAnsi"/>
          <w:i/>
          <w:color w:val="ED7D31" w:themeColor="accent2"/>
        </w:rPr>
        <w:t xml:space="preserve"> </w:t>
      </w:r>
      <w:proofErr w:type="spellStart"/>
      <w:r w:rsidR="00E069DB">
        <w:rPr>
          <w:rFonts w:asciiTheme="minorHAnsi" w:hAnsiTheme="minorHAnsi" w:cstheme="minorHAnsi"/>
          <w:i/>
          <w:color w:val="ED7D31" w:themeColor="accent2"/>
        </w:rPr>
        <w:t>xmls</w:t>
      </w:r>
      <w:proofErr w:type="spellEnd"/>
      <w:r w:rsidRPr="002047F3">
        <w:rPr>
          <w:rFonts w:asciiTheme="minorHAnsi" w:hAnsiTheme="minorHAnsi" w:cstheme="minorHAnsi"/>
          <w:i/>
          <w:color w:val="ED7D31" w:themeColor="accent2"/>
        </w:rPr>
        <w:t xml:space="preserve"> </w:t>
      </w:r>
      <w:r w:rsidR="00BC3310" w:rsidRPr="002047F3">
        <w:rPr>
          <w:rFonts w:asciiTheme="minorHAnsi" w:hAnsiTheme="minorHAnsi" w:cstheme="minorHAnsi"/>
          <w:i/>
          <w:color w:val="ED7D31" w:themeColor="accent2"/>
        </w:rPr>
        <w:t>work</w:t>
      </w:r>
      <w:r w:rsidRPr="002047F3">
        <w:rPr>
          <w:rFonts w:asciiTheme="minorHAnsi" w:hAnsiTheme="minorHAnsi" w:cstheme="minorHAnsi"/>
          <w:i/>
          <w:color w:val="ED7D31" w:themeColor="accent2"/>
        </w:rPr>
        <w:t xml:space="preserve"> only in replace mode</w:t>
      </w:r>
      <w:r>
        <w:rPr>
          <w:rFonts w:asciiTheme="minorHAnsi" w:hAnsiTheme="minorHAnsi" w:cstheme="minorHAnsi"/>
        </w:rPr>
        <w:t>)</w:t>
      </w:r>
    </w:p>
    <w:p w14:paraId="58701A32" w14:textId="1327E7B1" w:rsidR="00A406DD" w:rsidRDefault="00A406DD" w:rsidP="00A406DD">
      <w:pPr>
        <w:ind w:firstLine="0"/>
        <w:rPr>
          <w:rFonts w:asciiTheme="minorHAnsi" w:hAnsiTheme="minorHAnsi" w:cstheme="minorHAnsi"/>
          <w:i/>
          <w:color w:val="FF0000"/>
        </w:rPr>
      </w:pPr>
      <w:r w:rsidRPr="008838AE">
        <w:rPr>
          <w:rFonts w:asciiTheme="minorHAnsi" w:hAnsiTheme="minorHAnsi" w:cstheme="minorHAnsi"/>
          <w:i/>
          <w:color w:val="FF0000"/>
        </w:rPr>
        <w:t xml:space="preserve">NOTE: </w:t>
      </w:r>
      <w:r>
        <w:rPr>
          <w:rFonts w:asciiTheme="minorHAnsi" w:hAnsiTheme="minorHAnsi" w:cstheme="minorHAnsi"/>
          <w:i/>
          <w:color w:val="FF0000"/>
        </w:rPr>
        <w:t xml:space="preserve">Please change the </w:t>
      </w:r>
      <w:r w:rsidRPr="000B7C31">
        <w:rPr>
          <w:rFonts w:asciiTheme="minorHAnsi" w:hAnsiTheme="minorHAnsi" w:cstheme="minorHAnsi"/>
          <w:i/>
          <w:color w:val="FF0000"/>
        </w:rPr>
        <w:t xml:space="preserve">site-id </w:t>
      </w:r>
      <w:r>
        <w:rPr>
          <w:rFonts w:asciiTheme="minorHAnsi" w:hAnsiTheme="minorHAnsi" w:cstheme="minorHAnsi"/>
          <w:i/>
          <w:color w:val="FF0000"/>
        </w:rPr>
        <w:t>to the correct site id before importing. As this is scheduled job, please check and update the frequency as per merchant requirements</w:t>
      </w:r>
      <w:r w:rsidRPr="008838AE">
        <w:rPr>
          <w:rFonts w:asciiTheme="minorHAnsi" w:hAnsiTheme="minorHAnsi" w:cstheme="minorHAnsi"/>
          <w:i/>
          <w:color w:val="FF0000"/>
        </w:rPr>
        <w:t>.</w:t>
      </w:r>
    </w:p>
    <w:p w14:paraId="7CF024B3" w14:textId="77777777" w:rsidR="00A406DD" w:rsidRPr="008838AE" w:rsidRDefault="00A406DD" w:rsidP="00A406DD">
      <w:pPr>
        <w:ind w:firstLine="0"/>
        <w:rPr>
          <w:rFonts w:asciiTheme="minorHAnsi" w:hAnsiTheme="minorHAnsi" w:cstheme="minorHAnsi"/>
          <w:i/>
          <w:color w:val="FF0000"/>
        </w:rPr>
      </w:pPr>
    </w:p>
    <w:p w14:paraId="1725E232" w14:textId="2F24D4F6" w:rsidR="00A406DD" w:rsidRPr="00FF2EDD" w:rsidRDefault="00FF2EDD" w:rsidP="004C6823">
      <w:pPr>
        <w:pStyle w:val="Heading4"/>
        <w:rPr>
          <w:i w:val="0"/>
          <w:iCs w:val="0"/>
          <w:sz w:val="24"/>
          <w:szCs w:val="24"/>
        </w:rPr>
      </w:pPr>
      <w:r w:rsidRPr="00FF2EDD">
        <w:rPr>
          <w:rFonts w:cstheme="minorHAnsi"/>
          <w:i w:val="0"/>
          <w:iCs w:val="0"/>
          <w:sz w:val="24"/>
          <w:szCs w:val="24"/>
        </w:rPr>
        <w:t xml:space="preserve">Generate Pennies Donation Report </w:t>
      </w:r>
      <w:r w:rsidR="00DB7E63">
        <w:rPr>
          <w:rFonts w:cstheme="minorHAnsi"/>
          <w:i w:val="0"/>
          <w:iCs w:val="0"/>
          <w:sz w:val="24"/>
          <w:szCs w:val="24"/>
        </w:rPr>
        <w:t xml:space="preserve">Job </w:t>
      </w:r>
      <w:r w:rsidRPr="00FF2EDD">
        <w:rPr>
          <w:rFonts w:cstheme="minorHAnsi"/>
          <w:i w:val="0"/>
          <w:iCs w:val="0"/>
          <w:sz w:val="24"/>
          <w:szCs w:val="24"/>
        </w:rPr>
        <w:t>Configura</w:t>
      </w:r>
      <w:r w:rsidR="004655D8">
        <w:rPr>
          <w:rFonts w:cstheme="minorHAnsi"/>
          <w:i w:val="0"/>
          <w:iCs w:val="0"/>
          <w:sz w:val="24"/>
          <w:szCs w:val="24"/>
        </w:rPr>
        <w:t>ble</w:t>
      </w:r>
      <w:r w:rsidR="00D44A58">
        <w:rPr>
          <w:i w:val="0"/>
          <w:iCs w:val="0"/>
          <w:sz w:val="24"/>
          <w:szCs w:val="24"/>
        </w:rPr>
        <w:t xml:space="preserve"> Parameters</w:t>
      </w:r>
    </w:p>
    <w:p w14:paraId="3733692C" w14:textId="77777777" w:rsidR="00FF2EDD" w:rsidRPr="00FF2EDD" w:rsidRDefault="00FF2EDD" w:rsidP="00FF2ED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3658"/>
      </w:tblGrid>
      <w:tr w:rsidR="00A406DD" w:rsidRPr="00A406DD" w14:paraId="19C33836" w14:textId="77777777" w:rsidTr="00765D2C">
        <w:tc>
          <w:tcPr>
            <w:tcW w:w="1803" w:type="dxa"/>
          </w:tcPr>
          <w:p w14:paraId="23634A25" w14:textId="77777777" w:rsidR="00A406DD" w:rsidRPr="00A406DD" w:rsidRDefault="00A406DD" w:rsidP="00A406DD">
            <w:pPr>
              <w:ind w:firstLine="0"/>
              <w:rPr>
                <w:rFonts w:asciiTheme="minorHAnsi" w:hAnsiTheme="minorHAnsi" w:cstheme="minorHAnsi"/>
                <w:b/>
                <w:bCs/>
              </w:rPr>
            </w:pPr>
            <w:r w:rsidRPr="00A406DD">
              <w:rPr>
                <w:rFonts w:asciiTheme="minorHAnsi" w:hAnsiTheme="minorHAnsi" w:cstheme="minorHAnsi"/>
                <w:b/>
                <w:bCs/>
              </w:rPr>
              <w:t>Parameter</w:t>
            </w:r>
          </w:p>
        </w:tc>
        <w:tc>
          <w:tcPr>
            <w:tcW w:w="1803" w:type="dxa"/>
          </w:tcPr>
          <w:p w14:paraId="332026D6" w14:textId="77777777" w:rsidR="00A406DD" w:rsidRPr="00A406DD" w:rsidRDefault="00A406DD" w:rsidP="00A406DD">
            <w:pPr>
              <w:ind w:firstLine="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A406DD">
              <w:rPr>
                <w:rFonts w:asciiTheme="minorHAnsi" w:hAnsiTheme="minorHAnsi" w:cstheme="minorHAnsi"/>
                <w:b/>
                <w:bCs/>
              </w:rPr>
              <w:t>Mandatory</w:t>
            </w:r>
          </w:p>
        </w:tc>
        <w:tc>
          <w:tcPr>
            <w:tcW w:w="1803" w:type="dxa"/>
          </w:tcPr>
          <w:p w14:paraId="737EBED3" w14:textId="77777777" w:rsidR="00A406DD" w:rsidRPr="00A406DD" w:rsidRDefault="00A406DD" w:rsidP="00A406DD">
            <w:pPr>
              <w:ind w:firstLine="0"/>
              <w:rPr>
                <w:rFonts w:asciiTheme="minorHAnsi" w:hAnsiTheme="minorHAnsi" w:cstheme="minorHAnsi"/>
                <w:b/>
                <w:bCs/>
              </w:rPr>
            </w:pPr>
            <w:r w:rsidRPr="00A406DD">
              <w:rPr>
                <w:rFonts w:asciiTheme="minorHAnsi" w:hAnsiTheme="minorHAnsi" w:cstheme="minorHAnsi"/>
                <w:b/>
                <w:bCs/>
              </w:rPr>
              <w:t>Type</w:t>
            </w:r>
          </w:p>
        </w:tc>
        <w:tc>
          <w:tcPr>
            <w:tcW w:w="3658" w:type="dxa"/>
          </w:tcPr>
          <w:p w14:paraId="606B91BF" w14:textId="77777777" w:rsidR="00A406DD" w:rsidRPr="00A406DD" w:rsidRDefault="00A406DD" w:rsidP="00A406DD">
            <w:pPr>
              <w:ind w:firstLine="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A406DD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</w:tr>
      <w:tr w:rsidR="00A406DD" w:rsidRPr="00A406DD" w14:paraId="39D3592F" w14:textId="77777777" w:rsidTr="00765D2C">
        <w:tc>
          <w:tcPr>
            <w:tcW w:w="1803" w:type="dxa"/>
          </w:tcPr>
          <w:p w14:paraId="715031B4" w14:textId="77777777" w:rsidR="00A406DD" w:rsidRPr="00A406DD" w:rsidRDefault="00A406DD" w:rsidP="00A406DD">
            <w:pPr>
              <w:ind w:firstLine="0"/>
              <w:rPr>
                <w:rFonts w:asciiTheme="minorHAnsi" w:hAnsiTheme="minorHAnsi" w:cstheme="minorHAnsi"/>
              </w:rPr>
            </w:pPr>
            <w:proofErr w:type="spellStart"/>
            <w:r w:rsidRPr="00A406DD">
              <w:rPr>
                <w:rFonts w:asciiTheme="minorHAnsi" w:hAnsiTheme="minorHAnsi" w:cstheme="minorHAnsi"/>
              </w:rPr>
              <w:t>ReportStartDate</w:t>
            </w:r>
            <w:proofErr w:type="spellEnd"/>
          </w:p>
          <w:p w14:paraId="2C8FA82C" w14:textId="77777777" w:rsidR="00A406DD" w:rsidRPr="00A406DD" w:rsidRDefault="00A406DD" w:rsidP="00A406D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3" w:type="dxa"/>
          </w:tcPr>
          <w:p w14:paraId="1E337B79" w14:textId="77777777" w:rsidR="00A406DD" w:rsidRPr="00A406DD" w:rsidRDefault="00A406DD" w:rsidP="00A406DD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 w:rsidRPr="00A406DD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803" w:type="dxa"/>
          </w:tcPr>
          <w:p w14:paraId="3814A27B" w14:textId="77777777" w:rsidR="00A406DD" w:rsidRPr="00A406DD" w:rsidRDefault="00A406DD" w:rsidP="00A406DD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 w:rsidRPr="00A406DD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3658" w:type="dxa"/>
          </w:tcPr>
          <w:p w14:paraId="0AAA1424" w14:textId="77777777" w:rsidR="00A406DD" w:rsidRPr="00A406DD" w:rsidRDefault="00A406DD" w:rsidP="00A406DD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 w:rsidRPr="00A406DD">
              <w:rPr>
                <w:rFonts w:asciiTheme="minorHAnsi" w:hAnsiTheme="minorHAnsi" w:cstheme="minorHAnsi"/>
              </w:rPr>
              <w:t xml:space="preserve">This parameter is indicating the start date when the report </w:t>
            </w:r>
            <w:proofErr w:type="gramStart"/>
            <w:r w:rsidRPr="00A406DD">
              <w:rPr>
                <w:rFonts w:asciiTheme="minorHAnsi" w:hAnsiTheme="minorHAnsi" w:cstheme="minorHAnsi"/>
              </w:rPr>
              <w:t>has to</w:t>
            </w:r>
            <w:proofErr w:type="gramEnd"/>
            <w:r w:rsidRPr="00A406DD">
              <w:rPr>
                <w:rFonts w:asciiTheme="minorHAnsi" w:hAnsiTheme="minorHAnsi" w:cstheme="minorHAnsi"/>
              </w:rPr>
              <w:t xml:space="preserve"> be generated based on date range</w:t>
            </w:r>
          </w:p>
        </w:tc>
      </w:tr>
      <w:tr w:rsidR="00A406DD" w:rsidRPr="00A406DD" w14:paraId="5A8B29D3" w14:textId="77777777" w:rsidTr="00765D2C">
        <w:trPr>
          <w:trHeight w:val="871"/>
        </w:trPr>
        <w:tc>
          <w:tcPr>
            <w:tcW w:w="1803" w:type="dxa"/>
          </w:tcPr>
          <w:p w14:paraId="7C112B13" w14:textId="77777777" w:rsidR="00A406DD" w:rsidRPr="00A406DD" w:rsidRDefault="00A406DD" w:rsidP="00A406DD">
            <w:pPr>
              <w:ind w:firstLine="0"/>
              <w:rPr>
                <w:rFonts w:asciiTheme="minorHAnsi" w:hAnsiTheme="minorHAnsi" w:cstheme="minorHAnsi"/>
              </w:rPr>
            </w:pPr>
            <w:proofErr w:type="spellStart"/>
            <w:r w:rsidRPr="00A406DD">
              <w:rPr>
                <w:rFonts w:asciiTheme="minorHAnsi" w:hAnsiTheme="minorHAnsi" w:cstheme="minorHAnsi"/>
              </w:rPr>
              <w:t>ReportEndDate</w:t>
            </w:r>
            <w:proofErr w:type="spellEnd"/>
          </w:p>
        </w:tc>
        <w:tc>
          <w:tcPr>
            <w:tcW w:w="1803" w:type="dxa"/>
          </w:tcPr>
          <w:p w14:paraId="39AE7149" w14:textId="77777777" w:rsidR="00A406DD" w:rsidRPr="00A406DD" w:rsidRDefault="00A406DD" w:rsidP="00A406DD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 w:rsidRPr="00A406DD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803" w:type="dxa"/>
          </w:tcPr>
          <w:p w14:paraId="743CE13F" w14:textId="77777777" w:rsidR="00A406DD" w:rsidRPr="00A406DD" w:rsidRDefault="00A406DD" w:rsidP="00A406DD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 w:rsidRPr="00A406DD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3658" w:type="dxa"/>
          </w:tcPr>
          <w:p w14:paraId="5E9A2505" w14:textId="77777777" w:rsidR="00A406DD" w:rsidRPr="00A406DD" w:rsidRDefault="00A406DD" w:rsidP="00A406DD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 w:rsidRPr="00A406DD">
              <w:rPr>
                <w:rFonts w:asciiTheme="minorHAnsi" w:hAnsiTheme="minorHAnsi" w:cstheme="minorHAnsi"/>
              </w:rPr>
              <w:t xml:space="preserve">This parameter is indicating the end date when the report </w:t>
            </w:r>
            <w:proofErr w:type="gramStart"/>
            <w:r w:rsidRPr="00A406DD">
              <w:rPr>
                <w:rFonts w:asciiTheme="minorHAnsi" w:hAnsiTheme="minorHAnsi" w:cstheme="minorHAnsi"/>
              </w:rPr>
              <w:t>has to</w:t>
            </w:r>
            <w:proofErr w:type="gramEnd"/>
            <w:r w:rsidRPr="00A406DD">
              <w:rPr>
                <w:rFonts w:asciiTheme="minorHAnsi" w:hAnsiTheme="minorHAnsi" w:cstheme="minorHAnsi"/>
              </w:rPr>
              <w:t xml:space="preserve"> be generated based on date range</w:t>
            </w:r>
          </w:p>
        </w:tc>
      </w:tr>
      <w:tr w:rsidR="00A406DD" w:rsidRPr="00A406DD" w14:paraId="68C79F1E" w14:textId="77777777" w:rsidTr="00765D2C">
        <w:tc>
          <w:tcPr>
            <w:tcW w:w="1803" w:type="dxa"/>
          </w:tcPr>
          <w:p w14:paraId="27D06AE8" w14:textId="77777777" w:rsidR="00A406DD" w:rsidRPr="00A406DD" w:rsidRDefault="00A406DD" w:rsidP="00A406DD">
            <w:pPr>
              <w:ind w:firstLine="0"/>
              <w:rPr>
                <w:rFonts w:asciiTheme="minorHAnsi" w:hAnsiTheme="minorHAnsi" w:cstheme="minorHAnsi"/>
              </w:rPr>
            </w:pPr>
            <w:proofErr w:type="spellStart"/>
            <w:r w:rsidRPr="00A406DD">
              <w:rPr>
                <w:rFonts w:asciiTheme="minorHAnsi" w:hAnsiTheme="minorHAnsi" w:cstheme="minorHAnsi"/>
              </w:rPr>
              <w:t>FileNamePrefix</w:t>
            </w:r>
            <w:proofErr w:type="spellEnd"/>
          </w:p>
          <w:p w14:paraId="01A2054D" w14:textId="77777777" w:rsidR="00A406DD" w:rsidRPr="00A406DD" w:rsidRDefault="00A406DD" w:rsidP="00A406D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3" w:type="dxa"/>
          </w:tcPr>
          <w:p w14:paraId="3FB2053C" w14:textId="77777777" w:rsidR="00A406DD" w:rsidRPr="00A406DD" w:rsidRDefault="00A406DD" w:rsidP="00A406DD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 w:rsidRPr="00A406DD"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1803" w:type="dxa"/>
          </w:tcPr>
          <w:p w14:paraId="2B7F935C" w14:textId="77777777" w:rsidR="00A406DD" w:rsidRPr="00A406DD" w:rsidRDefault="00A406DD" w:rsidP="00A406DD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 w:rsidRPr="00A406DD"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658" w:type="dxa"/>
          </w:tcPr>
          <w:p w14:paraId="5844F714" w14:textId="77777777" w:rsidR="00A406DD" w:rsidRPr="00A406DD" w:rsidRDefault="00A406DD" w:rsidP="00A406DD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 w:rsidRPr="00A406DD">
              <w:rPr>
                <w:rFonts w:asciiTheme="minorHAnsi" w:hAnsiTheme="minorHAnsi" w:cstheme="minorHAnsi"/>
              </w:rPr>
              <w:t>File name prefix for the generated report</w:t>
            </w:r>
          </w:p>
        </w:tc>
      </w:tr>
      <w:tr w:rsidR="00A406DD" w:rsidRPr="00A406DD" w14:paraId="3297C597" w14:textId="77777777" w:rsidTr="00765D2C">
        <w:tc>
          <w:tcPr>
            <w:tcW w:w="1803" w:type="dxa"/>
          </w:tcPr>
          <w:p w14:paraId="4D302E78" w14:textId="77777777" w:rsidR="00A406DD" w:rsidRPr="00A406DD" w:rsidRDefault="00A406DD" w:rsidP="00A406DD">
            <w:pPr>
              <w:ind w:firstLine="0"/>
              <w:rPr>
                <w:rFonts w:asciiTheme="minorHAnsi" w:hAnsiTheme="minorHAnsi" w:cstheme="minorHAnsi"/>
              </w:rPr>
            </w:pPr>
            <w:proofErr w:type="spellStart"/>
            <w:r w:rsidRPr="00A406DD">
              <w:rPr>
                <w:rFonts w:asciiTheme="minorHAnsi" w:hAnsiTheme="minorHAnsi" w:cstheme="minorHAnsi"/>
              </w:rPr>
              <w:t>IMPEXFolderPath</w:t>
            </w:r>
            <w:proofErr w:type="spellEnd"/>
          </w:p>
          <w:p w14:paraId="4C739300" w14:textId="77777777" w:rsidR="00A406DD" w:rsidRPr="00A406DD" w:rsidRDefault="00A406DD" w:rsidP="00A406D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3" w:type="dxa"/>
          </w:tcPr>
          <w:p w14:paraId="08DB45F0" w14:textId="77777777" w:rsidR="00A406DD" w:rsidRPr="00A406DD" w:rsidRDefault="00A406DD" w:rsidP="00A406DD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 w:rsidRPr="00A406DD"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1803" w:type="dxa"/>
          </w:tcPr>
          <w:p w14:paraId="5F16C0FB" w14:textId="77777777" w:rsidR="00A406DD" w:rsidRPr="00A406DD" w:rsidRDefault="00A406DD" w:rsidP="00A406DD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 w:rsidRPr="00A406DD"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658" w:type="dxa"/>
          </w:tcPr>
          <w:p w14:paraId="06F65140" w14:textId="77777777" w:rsidR="00A406DD" w:rsidRPr="00A406DD" w:rsidRDefault="00A406DD" w:rsidP="00A406DD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 w:rsidRPr="00A406DD">
              <w:rPr>
                <w:rFonts w:asciiTheme="minorHAnsi" w:hAnsiTheme="minorHAnsi" w:cstheme="minorHAnsi"/>
              </w:rPr>
              <w:t>Folder path relative to IMPEX where the report should be generated</w:t>
            </w:r>
          </w:p>
        </w:tc>
      </w:tr>
    </w:tbl>
    <w:p w14:paraId="2456B0EE" w14:textId="62F39A28" w:rsidR="00094F1D" w:rsidRDefault="00094F1D">
      <w:pPr>
        <w:ind w:firstLine="0"/>
        <w:jc w:val="left"/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</w:p>
    <w:p w14:paraId="366DD77C" w14:textId="09842961" w:rsidR="00A406DD" w:rsidRDefault="00A406DD">
      <w:pPr>
        <w:ind w:firstLine="0"/>
        <w:jc w:val="left"/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</w:p>
    <w:p w14:paraId="73F00E1F" w14:textId="5C82E34C" w:rsidR="00F36E8F" w:rsidRPr="00C746FF" w:rsidRDefault="00726D19" w:rsidP="00D509F2">
      <w:pPr>
        <w:pStyle w:val="Heading1"/>
      </w:pPr>
      <w:bookmarkStart w:id="14" w:name="_Toc44402115"/>
      <w:r w:rsidRPr="00D509F2">
        <w:rPr>
          <w:rFonts w:cstheme="majorHAnsi"/>
        </w:rPr>
        <w:t>Configurations</w:t>
      </w:r>
      <w:bookmarkEnd w:id="14"/>
    </w:p>
    <w:p w14:paraId="36FB350F" w14:textId="77777777" w:rsidR="00726D19" w:rsidRPr="00BC3310" w:rsidRDefault="00726D19" w:rsidP="00F36E8F">
      <w:pPr>
        <w:ind w:firstLine="0"/>
        <w:jc w:val="left"/>
        <w:rPr>
          <w:rFonts w:asciiTheme="minorHAnsi" w:hAnsiTheme="minorHAnsi" w:cstheme="minorHAnsi"/>
        </w:rPr>
      </w:pPr>
    </w:p>
    <w:p w14:paraId="44212D7D" w14:textId="5F841652" w:rsidR="00085E9D" w:rsidRPr="00D509F2" w:rsidRDefault="00726D19" w:rsidP="00D509F2">
      <w:pPr>
        <w:pStyle w:val="Heading2"/>
        <w:rPr>
          <w:color w:val="2F5496" w:themeColor="accent1" w:themeShade="BF"/>
        </w:rPr>
      </w:pPr>
      <w:bookmarkStart w:id="15" w:name="_Toc44402116"/>
      <w:r w:rsidRPr="00D509F2">
        <w:rPr>
          <w:color w:val="2F5496" w:themeColor="accent1" w:themeShade="BF"/>
        </w:rPr>
        <w:t>Site</w:t>
      </w:r>
      <w:r w:rsidR="00085E9D" w:rsidRPr="00D509F2">
        <w:rPr>
          <w:color w:val="2F5496" w:themeColor="accent1" w:themeShade="BF"/>
        </w:rPr>
        <w:t xml:space="preserve"> Preferences</w:t>
      </w:r>
      <w:bookmarkEnd w:id="15"/>
    </w:p>
    <w:p w14:paraId="29F987E6" w14:textId="77777777" w:rsidR="00C21B02" w:rsidRDefault="00C21B02" w:rsidP="00C21B02">
      <w:pPr>
        <w:ind w:firstLine="0"/>
        <w:rPr>
          <w:rFonts w:asciiTheme="minorHAnsi" w:hAnsiTheme="minorHAnsi" w:cstheme="minorHAnsi"/>
        </w:rPr>
      </w:pPr>
    </w:p>
    <w:p w14:paraId="0E42DD08" w14:textId="426B0D09" w:rsidR="00931260" w:rsidRPr="00C21B02" w:rsidRDefault="000F12CC" w:rsidP="00C21B02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“Pennies” s</w:t>
      </w:r>
      <w:r w:rsidR="00C21B02" w:rsidRPr="00C21B02">
        <w:rPr>
          <w:rFonts w:asciiTheme="minorHAnsi" w:hAnsiTheme="minorHAnsi" w:cstheme="minorHAnsi"/>
        </w:rPr>
        <w:t>ite preference group</w:t>
      </w:r>
      <w:r w:rsidR="001F0698">
        <w:rPr>
          <w:rFonts w:asciiTheme="minorHAnsi" w:hAnsiTheme="minorHAnsi" w:cstheme="minorHAnsi"/>
        </w:rPr>
        <w:t xml:space="preserve"> has </w:t>
      </w:r>
      <w:r w:rsidR="00C21B02" w:rsidRPr="00C21B02">
        <w:rPr>
          <w:rFonts w:asciiTheme="minorHAnsi" w:hAnsiTheme="minorHAnsi" w:cstheme="minorHAnsi"/>
        </w:rPr>
        <w:t>been created for this cartridge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10"/>
        <w:gridCol w:w="6480"/>
      </w:tblGrid>
      <w:tr w:rsidR="00942330" w:rsidRPr="00F20CE3" w14:paraId="6E6D23E2" w14:textId="77777777" w:rsidTr="003E2F9A">
        <w:tc>
          <w:tcPr>
            <w:tcW w:w="2610" w:type="dxa"/>
          </w:tcPr>
          <w:p w14:paraId="5CEF65E3" w14:textId="77777777" w:rsidR="00942330" w:rsidRPr="00F20CE3" w:rsidRDefault="00942330" w:rsidP="00B145C9">
            <w:pPr>
              <w:pStyle w:val="ListParagraph"/>
              <w:ind w:left="0"/>
              <w:jc w:val="both"/>
              <w:rPr>
                <w:rFonts w:cstheme="minorHAnsi"/>
                <w:b/>
              </w:rPr>
            </w:pPr>
            <w:bookmarkStart w:id="16" w:name="_Hlk33540639"/>
            <w:r w:rsidRPr="00B145C9">
              <w:rPr>
                <w:b/>
              </w:rPr>
              <w:t>Name</w:t>
            </w:r>
          </w:p>
        </w:tc>
        <w:tc>
          <w:tcPr>
            <w:tcW w:w="6480" w:type="dxa"/>
          </w:tcPr>
          <w:p w14:paraId="3C7BA4C6" w14:textId="77777777" w:rsidR="00942330" w:rsidRPr="00F20CE3" w:rsidRDefault="00942330" w:rsidP="006775AA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F20CE3">
              <w:rPr>
                <w:rFonts w:asciiTheme="minorHAnsi" w:hAnsiTheme="minorHAnsi" w:cstheme="minorHAnsi"/>
                <w:b/>
              </w:rPr>
              <w:t>Purpose</w:t>
            </w:r>
          </w:p>
        </w:tc>
      </w:tr>
      <w:tr w:rsidR="00942330" w:rsidRPr="00F20CE3" w14:paraId="3660ECF6" w14:textId="77777777" w:rsidTr="003E2F9A">
        <w:tc>
          <w:tcPr>
            <w:tcW w:w="2610" w:type="dxa"/>
          </w:tcPr>
          <w:p w14:paraId="5158DD27" w14:textId="1D5444ED" w:rsidR="00942330" w:rsidRPr="00F20CE3" w:rsidRDefault="00F05CEB" w:rsidP="00F05CEB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Pennies Donation Integration Enabled</w:t>
            </w:r>
          </w:p>
        </w:tc>
        <w:tc>
          <w:tcPr>
            <w:tcW w:w="6480" w:type="dxa"/>
          </w:tcPr>
          <w:p w14:paraId="771D857D" w14:textId="77777777" w:rsidR="00F05CEB" w:rsidRPr="00F05CEB" w:rsidRDefault="00F05CEB" w:rsidP="00F05CEB">
            <w:pPr>
              <w:ind w:firstLine="0"/>
              <w:rPr>
                <w:rFonts w:asciiTheme="minorHAnsi" w:hAnsiTheme="minorHAnsi" w:cstheme="minorHAnsi"/>
              </w:rPr>
            </w:pPr>
            <w:r w:rsidRPr="00F05CEB">
              <w:rPr>
                <w:rFonts w:asciiTheme="minorHAnsi" w:hAnsiTheme="minorHAnsi" w:cstheme="minorHAnsi"/>
              </w:rPr>
              <w:t>Indicates if the pennies integration has been enabled on the site.</w:t>
            </w:r>
          </w:p>
          <w:p w14:paraId="591C8681" w14:textId="0889A993" w:rsidR="00942330" w:rsidRPr="00F20CE3" w:rsidRDefault="00390D4E" w:rsidP="00F05CEB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c</w:t>
            </w:r>
            <w:r w:rsidR="00B06FC3">
              <w:rPr>
                <w:rFonts w:asciiTheme="minorHAnsi" w:hAnsiTheme="minorHAnsi" w:cstheme="minorHAnsi"/>
              </w:rPr>
              <w:t>lient</w:t>
            </w:r>
            <w:r w:rsidR="00C906CB">
              <w:rPr>
                <w:rFonts w:asciiTheme="minorHAnsi" w:hAnsiTheme="minorHAnsi" w:cstheme="minorHAnsi"/>
              </w:rPr>
              <w:t xml:space="preserve"> can switch off/on the </w:t>
            </w:r>
            <w:proofErr w:type="gramStart"/>
            <w:r w:rsidR="00C906CB">
              <w:rPr>
                <w:rFonts w:asciiTheme="minorHAnsi" w:hAnsiTheme="minorHAnsi" w:cstheme="minorHAnsi"/>
              </w:rPr>
              <w:t>pennies</w:t>
            </w:r>
            <w:proofErr w:type="gramEnd"/>
            <w:r w:rsidR="00C906CB">
              <w:rPr>
                <w:rFonts w:asciiTheme="minorHAnsi" w:hAnsiTheme="minorHAnsi" w:cstheme="minorHAnsi"/>
              </w:rPr>
              <w:t xml:space="preserve"> integration feature.</w:t>
            </w:r>
          </w:p>
        </w:tc>
      </w:tr>
      <w:tr w:rsidR="00327A3C" w:rsidRPr="00F20CE3" w14:paraId="0F5D7C5D" w14:textId="77777777" w:rsidTr="003E2F9A">
        <w:tc>
          <w:tcPr>
            <w:tcW w:w="2610" w:type="dxa"/>
          </w:tcPr>
          <w:p w14:paraId="3ECFE4AA" w14:textId="419F2B47" w:rsidR="00327A3C" w:rsidRPr="00F20CE3" w:rsidRDefault="00D54E44" w:rsidP="00F05CEB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Pennies Access</w:t>
            </w:r>
            <w:r w:rsidR="00C67383" w:rsidRPr="00C67383">
              <w:rPr>
                <w:rFonts w:asciiTheme="minorHAnsi" w:hAnsiTheme="minorHAnsi" w:cstheme="minorHAnsi"/>
              </w:rPr>
              <w:t xml:space="preserve"> Token</w:t>
            </w:r>
          </w:p>
        </w:tc>
        <w:tc>
          <w:tcPr>
            <w:tcW w:w="6480" w:type="dxa"/>
          </w:tcPr>
          <w:p w14:paraId="48841D1B" w14:textId="3F5C6DDD" w:rsidR="00327A3C" w:rsidRPr="00F20CE3" w:rsidRDefault="00D54E44" w:rsidP="00F05CEB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</w:t>
            </w:r>
            <w:r w:rsidR="00C67383" w:rsidRPr="00C67383">
              <w:rPr>
                <w:rFonts w:asciiTheme="minorHAnsi" w:hAnsiTheme="minorHAnsi" w:cstheme="minorHAnsi"/>
              </w:rPr>
              <w:t xml:space="preserve"> token provided by </w:t>
            </w:r>
            <w:r>
              <w:rPr>
                <w:rFonts w:asciiTheme="minorHAnsi" w:hAnsiTheme="minorHAnsi" w:cstheme="minorHAnsi"/>
              </w:rPr>
              <w:t>Pennies</w:t>
            </w:r>
          </w:p>
        </w:tc>
      </w:tr>
      <w:tr w:rsidR="00942330" w:rsidRPr="00F20CE3" w14:paraId="1CB5B76B" w14:textId="77777777" w:rsidTr="003E2F9A">
        <w:tc>
          <w:tcPr>
            <w:tcW w:w="2610" w:type="dxa"/>
          </w:tcPr>
          <w:p w14:paraId="32CE7C7A" w14:textId="60A021E4" w:rsidR="00942330" w:rsidRPr="00F20CE3" w:rsidRDefault="00D54E44" w:rsidP="00F05CEB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Pennies Merchant ID</w:t>
            </w:r>
          </w:p>
        </w:tc>
        <w:tc>
          <w:tcPr>
            <w:tcW w:w="6480" w:type="dxa"/>
          </w:tcPr>
          <w:p w14:paraId="6C232E57" w14:textId="2F5EFB74" w:rsidR="00942330" w:rsidRPr="00F20CE3" w:rsidRDefault="00D54E44" w:rsidP="00F05CEB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Merchant ID Provided by Pennies</w:t>
            </w:r>
          </w:p>
        </w:tc>
      </w:tr>
      <w:bookmarkEnd w:id="16"/>
    </w:tbl>
    <w:p w14:paraId="1E15E5F8" w14:textId="77777777" w:rsidR="00085E9D" w:rsidRPr="00F20CE3" w:rsidRDefault="00085E9D" w:rsidP="00085E9D">
      <w:pPr>
        <w:ind w:left="720"/>
        <w:rPr>
          <w:rFonts w:asciiTheme="minorHAnsi" w:hAnsiTheme="minorHAnsi" w:cstheme="minorHAnsi"/>
        </w:rPr>
      </w:pPr>
    </w:p>
    <w:p w14:paraId="60C32D1C" w14:textId="7B2C23E3" w:rsidR="00DC2188" w:rsidRDefault="00DC2188" w:rsidP="00F118AA">
      <w:pPr>
        <w:pStyle w:val="Heading1"/>
        <w:rPr>
          <w:rFonts w:cstheme="majorHAnsi"/>
        </w:rPr>
      </w:pPr>
      <w:bookmarkStart w:id="17" w:name="_Toc44402117"/>
      <w:r>
        <w:rPr>
          <w:rFonts w:cstheme="majorHAnsi"/>
        </w:rPr>
        <w:t>Cartridge Extensions</w:t>
      </w:r>
      <w:bookmarkEnd w:id="17"/>
    </w:p>
    <w:p w14:paraId="3ABD0B85" w14:textId="77777777" w:rsidR="00B56483" w:rsidRPr="00B56483" w:rsidRDefault="00B56483" w:rsidP="00B56483"/>
    <w:p w14:paraId="1A4DE967" w14:textId="549CF3DD" w:rsidR="00DC2188" w:rsidRDefault="005C694E" w:rsidP="00DF5F4A">
      <w:pPr>
        <w:pStyle w:val="Heading2"/>
        <w:rPr>
          <w:color w:val="2F5496" w:themeColor="accent1" w:themeShade="BF"/>
        </w:rPr>
      </w:pPr>
      <w:bookmarkStart w:id="18" w:name="_Toc44402118"/>
      <w:r>
        <w:rPr>
          <w:color w:val="2F5496" w:themeColor="accent1" w:themeShade="BF"/>
        </w:rPr>
        <w:t>ISML Changes</w:t>
      </w:r>
      <w:bookmarkEnd w:id="18"/>
    </w:p>
    <w:p w14:paraId="5AF10E8B" w14:textId="77777777" w:rsidR="00C906CB" w:rsidRDefault="00C906CB" w:rsidP="00C906CB">
      <w:pPr>
        <w:ind w:firstLine="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6518A09A" w14:textId="77777777" w:rsidR="00C906CB" w:rsidRDefault="00C906CB" w:rsidP="00C906CB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Search this snippet </w:t>
      </w:r>
    </w:p>
    <w:p w14:paraId="3D54317B" w14:textId="7AF21839" w:rsidR="00C906CB" w:rsidRPr="00C906CB" w:rsidRDefault="00C906CB" w:rsidP="00CA117F">
      <w:pPr>
        <w:ind w:firstLine="0"/>
        <w:rPr>
          <w:rFonts w:asciiTheme="minorHAnsi" w:hAnsiTheme="minorHAnsi" w:cstheme="minorHAnsi"/>
        </w:rPr>
      </w:pPr>
      <w:r w:rsidRPr="00C906CB">
        <w:rPr>
          <w:rFonts w:asciiTheme="minorHAnsi" w:hAnsiTheme="minorHAnsi" w:cstheme="minorHAnsi"/>
        </w:rPr>
        <w:t>&lt;</w:t>
      </w:r>
      <w:proofErr w:type="spellStart"/>
      <w:r w:rsidRPr="00C906CB">
        <w:rPr>
          <w:rFonts w:asciiTheme="minorHAnsi" w:hAnsiTheme="minorHAnsi" w:cstheme="minorHAnsi"/>
        </w:rPr>
        <w:t>iscomment</w:t>
      </w:r>
      <w:proofErr w:type="spellEnd"/>
      <w:r w:rsidRPr="00C906CB">
        <w:rPr>
          <w:rFonts w:asciiTheme="minorHAnsi" w:hAnsiTheme="minorHAnsi" w:cstheme="minorHAnsi"/>
        </w:rPr>
        <w:t>&gt;Start Pennies donation Changes&lt;/</w:t>
      </w:r>
      <w:proofErr w:type="spellStart"/>
      <w:r w:rsidRPr="00C906CB">
        <w:rPr>
          <w:rFonts w:asciiTheme="minorHAnsi" w:hAnsiTheme="minorHAnsi" w:cstheme="minorHAnsi"/>
        </w:rPr>
        <w:t>iscomment</w:t>
      </w:r>
      <w:proofErr w:type="spellEnd"/>
      <w:r w:rsidRPr="00C906CB">
        <w:rPr>
          <w:rFonts w:asciiTheme="minorHAnsi" w:hAnsiTheme="minorHAnsi" w:cstheme="minorHAnsi"/>
        </w:rPr>
        <w:t>&gt;</w:t>
      </w:r>
    </w:p>
    <w:p w14:paraId="61FB1585" w14:textId="77777777" w:rsidR="00C906CB" w:rsidRPr="00C906CB" w:rsidRDefault="00C906CB" w:rsidP="00CA117F">
      <w:pPr>
        <w:ind w:firstLine="0"/>
        <w:rPr>
          <w:rFonts w:asciiTheme="minorHAnsi" w:hAnsiTheme="minorHAnsi" w:cstheme="minorHAnsi"/>
        </w:rPr>
      </w:pPr>
      <w:r w:rsidRPr="00C906CB">
        <w:rPr>
          <w:rFonts w:asciiTheme="minorHAnsi" w:hAnsiTheme="minorHAnsi" w:cstheme="minorHAnsi"/>
        </w:rPr>
        <w:t>&lt;</w:t>
      </w:r>
      <w:proofErr w:type="spellStart"/>
      <w:r w:rsidRPr="00C906CB">
        <w:rPr>
          <w:rFonts w:asciiTheme="minorHAnsi" w:hAnsiTheme="minorHAnsi" w:cstheme="minorHAnsi"/>
        </w:rPr>
        <w:t>iscomment</w:t>
      </w:r>
      <w:proofErr w:type="spellEnd"/>
      <w:r w:rsidRPr="00C906CB">
        <w:rPr>
          <w:rFonts w:asciiTheme="minorHAnsi" w:hAnsiTheme="minorHAnsi" w:cstheme="minorHAnsi"/>
        </w:rPr>
        <w:t>&gt;End Pennies donation Changes&lt;/</w:t>
      </w:r>
      <w:proofErr w:type="spellStart"/>
      <w:r w:rsidRPr="00C906CB">
        <w:rPr>
          <w:rFonts w:asciiTheme="minorHAnsi" w:hAnsiTheme="minorHAnsi" w:cstheme="minorHAnsi"/>
        </w:rPr>
        <w:t>iscomment</w:t>
      </w:r>
      <w:proofErr w:type="spellEnd"/>
      <w:r w:rsidRPr="00C906CB">
        <w:rPr>
          <w:rFonts w:asciiTheme="minorHAnsi" w:hAnsiTheme="minorHAnsi" w:cstheme="minorHAnsi"/>
        </w:rPr>
        <w:t>&gt;</w:t>
      </w:r>
    </w:p>
    <w:p w14:paraId="2D34FAEB" w14:textId="5ECB9EE8" w:rsidR="00CE479E" w:rsidRPr="00CE479E" w:rsidRDefault="00C906CB" w:rsidP="00C906CB">
      <w:pPr>
        <w:ind w:firstLine="0"/>
      </w:pPr>
      <w:r>
        <w:rPr>
          <w:rFonts w:asciiTheme="minorHAnsi" w:hAnsiTheme="minorHAnsi" w:cstheme="minorHAnsi"/>
        </w:rPr>
        <w:t xml:space="preserve"> in the following files and integrate it into your ISML</w:t>
      </w:r>
      <w:r w:rsidRPr="00C21B02">
        <w:rPr>
          <w:rFonts w:asciiTheme="minorHAnsi" w:hAnsiTheme="minorHAnsi" w:cstheme="minorHAnsi"/>
        </w:rPr>
        <w:t xml:space="preserve"> </w:t>
      </w:r>
    </w:p>
    <w:p w14:paraId="58116D2A" w14:textId="19F865F7" w:rsidR="00B94A62" w:rsidRDefault="00B94A62" w:rsidP="00B94A62">
      <w:pPr>
        <w:pStyle w:val="ListParagraph"/>
        <w:numPr>
          <w:ilvl w:val="0"/>
          <w:numId w:val="1"/>
        </w:numPr>
        <w:rPr>
          <w:rFonts w:cstheme="minorHAnsi"/>
        </w:rPr>
      </w:pPr>
      <w:r w:rsidRPr="00B94A62">
        <w:rPr>
          <w:rFonts w:cstheme="minorHAnsi"/>
        </w:rPr>
        <w:t>templates/default/common</w:t>
      </w:r>
      <w:r>
        <w:rPr>
          <w:rFonts w:cstheme="minorHAnsi"/>
        </w:rPr>
        <w:t>/</w:t>
      </w:r>
      <w:proofErr w:type="spellStart"/>
      <w:r w:rsidRPr="00B94A62">
        <w:rPr>
          <w:rFonts w:cstheme="minorHAnsi"/>
        </w:rPr>
        <w:t>htmlHead.isml</w:t>
      </w:r>
      <w:proofErr w:type="spellEnd"/>
    </w:p>
    <w:p w14:paraId="4038A4BC" w14:textId="77C39FDC" w:rsidR="00B94A62" w:rsidRDefault="00B94A62" w:rsidP="00B94A62">
      <w:pPr>
        <w:pStyle w:val="ListParagraph"/>
        <w:numPr>
          <w:ilvl w:val="0"/>
          <w:numId w:val="1"/>
        </w:numPr>
        <w:rPr>
          <w:rFonts w:cstheme="minorHAnsi"/>
        </w:rPr>
      </w:pPr>
      <w:r w:rsidRPr="00B94A62">
        <w:rPr>
          <w:rFonts w:cstheme="minorHAnsi"/>
        </w:rPr>
        <w:t>templates/default/common</w:t>
      </w:r>
      <w:r>
        <w:rPr>
          <w:rFonts w:cstheme="minorHAnsi"/>
        </w:rPr>
        <w:t>/</w:t>
      </w:r>
      <w:proofErr w:type="spellStart"/>
      <w:r w:rsidRPr="00B94A62">
        <w:rPr>
          <w:rFonts w:cstheme="minorHAnsi"/>
        </w:rPr>
        <w:t>scripts.isml</w:t>
      </w:r>
      <w:proofErr w:type="spellEnd"/>
    </w:p>
    <w:p w14:paraId="6DB02BD0" w14:textId="462D8291" w:rsidR="00B94A62" w:rsidRPr="00B94A62" w:rsidRDefault="00B94A62" w:rsidP="00114C68">
      <w:pPr>
        <w:pStyle w:val="ListParagraph"/>
        <w:numPr>
          <w:ilvl w:val="0"/>
          <w:numId w:val="1"/>
        </w:numPr>
        <w:rPr>
          <w:rFonts w:cstheme="minorHAnsi"/>
        </w:rPr>
      </w:pPr>
      <w:r w:rsidRPr="00B94A62">
        <w:rPr>
          <w:rFonts w:cstheme="minorHAnsi"/>
        </w:rPr>
        <w:t>templates/default/cart/</w:t>
      </w:r>
      <w:proofErr w:type="spellStart"/>
      <w:r w:rsidRPr="00B94A62">
        <w:rPr>
          <w:rFonts w:cstheme="minorHAnsi"/>
        </w:rPr>
        <w:t>cart.isml</w:t>
      </w:r>
      <w:proofErr w:type="spellEnd"/>
    </w:p>
    <w:p w14:paraId="1D5A1CA4" w14:textId="7DC42463" w:rsidR="00B94A62" w:rsidRDefault="00B94A62" w:rsidP="00B94A62">
      <w:pPr>
        <w:pStyle w:val="ListParagraph"/>
        <w:numPr>
          <w:ilvl w:val="0"/>
          <w:numId w:val="1"/>
        </w:numPr>
        <w:rPr>
          <w:rFonts w:cstheme="minorHAnsi"/>
        </w:rPr>
      </w:pPr>
      <w:r w:rsidRPr="00B94A62">
        <w:rPr>
          <w:rFonts w:cstheme="minorHAnsi"/>
        </w:rPr>
        <w:t>templates/default/cart</w:t>
      </w:r>
      <w:r>
        <w:rPr>
          <w:rFonts w:cstheme="minorHAnsi"/>
        </w:rPr>
        <w:t>/</w:t>
      </w:r>
      <w:proofErr w:type="spellStart"/>
      <w:r w:rsidRPr="00B94A62">
        <w:rPr>
          <w:rFonts w:cstheme="minorHAnsi"/>
        </w:rPr>
        <w:t>cartTotals.isml</w:t>
      </w:r>
      <w:proofErr w:type="spellEnd"/>
    </w:p>
    <w:p w14:paraId="68B4D33D" w14:textId="375E5055" w:rsidR="00B94A62" w:rsidRDefault="00B94A62" w:rsidP="00B94A62">
      <w:pPr>
        <w:pStyle w:val="ListParagraph"/>
        <w:numPr>
          <w:ilvl w:val="0"/>
          <w:numId w:val="1"/>
        </w:numPr>
        <w:rPr>
          <w:rFonts w:cstheme="minorHAnsi"/>
        </w:rPr>
      </w:pPr>
      <w:r w:rsidRPr="00B94A62">
        <w:rPr>
          <w:rFonts w:cstheme="minorHAnsi"/>
        </w:rPr>
        <w:t>templates/default/checkout</w:t>
      </w:r>
      <w:r>
        <w:rPr>
          <w:rFonts w:cstheme="minorHAnsi"/>
        </w:rPr>
        <w:t>/</w:t>
      </w:r>
      <w:proofErr w:type="spellStart"/>
      <w:r w:rsidRPr="00B94A62">
        <w:rPr>
          <w:rFonts w:cstheme="minorHAnsi"/>
        </w:rPr>
        <w:t>checkout.isml</w:t>
      </w:r>
      <w:proofErr w:type="spellEnd"/>
    </w:p>
    <w:p w14:paraId="383C8FF1" w14:textId="2A96419A" w:rsidR="00B94A62" w:rsidRDefault="00B94A62" w:rsidP="00B94A62">
      <w:pPr>
        <w:pStyle w:val="ListParagraph"/>
        <w:numPr>
          <w:ilvl w:val="0"/>
          <w:numId w:val="1"/>
        </w:numPr>
        <w:rPr>
          <w:rFonts w:cstheme="minorHAnsi"/>
        </w:rPr>
      </w:pPr>
      <w:r w:rsidRPr="00B94A62">
        <w:rPr>
          <w:rFonts w:cstheme="minorHAnsi"/>
        </w:rPr>
        <w:t>templates/default/checkout</w:t>
      </w:r>
      <w:r>
        <w:rPr>
          <w:rFonts w:cstheme="minorHAnsi"/>
        </w:rPr>
        <w:t>/</w:t>
      </w:r>
      <w:proofErr w:type="spellStart"/>
      <w:r w:rsidRPr="00B94A62">
        <w:rPr>
          <w:rFonts w:cstheme="minorHAnsi"/>
        </w:rPr>
        <w:t>orderTotalSummary.isml</w:t>
      </w:r>
      <w:proofErr w:type="spellEnd"/>
    </w:p>
    <w:p w14:paraId="42E23DE6" w14:textId="03786497" w:rsidR="00B56483" w:rsidRPr="00F20CE3" w:rsidRDefault="00B94A62" w:rsidP="00B94A62">
      <w:pPr>
        <w:pStyle w:val="ListParagraph"/>
        <w:numPr>
          <w:ilvl w:val="0"/>
          <w:numId w:val="1"/>
        </w:numPr>
        <w:rPr>
          <w:rFonts w:cstheme="minorHAnsi"/>
        </w:rPr>
      </w:pPr>
      <w:r w:rsidRPr="00B94A62">
        <w:rPr>
          <w:rFonts w:cstheme="minorHAnsi"/>
        </w:rPr>
        <w:t>templates/default/checkout/confirmation</w:t>
      </w:r>
      <w:r>
        <w:rPr>
          <w:rFonts w:cstheme="minorHAnsi"/>
        </w:rPr>
        <w:t>/</w:t>
      </w:r>
      <w:r w:rsidRPr="00B94A62">
        <w:rPr>
          <w:rFonts w:cstheme="minorHAnsi"/>
        </w:rPr>
        <w:t>confirmationOrderTotal.isml</w:t>
      </w:r>
    </w:p>
    <w:p w14:paraId="1F6F48DA" w14:textId="761F2612" w:rsidR="00B56483" w:rsidRDefault="00B56483" w:rsidP="00B56483">
      <w:pPr>
        <w:spacing w:after="0"/>
        <w:ind w:firstLine="0"/>
        <w:jc w:val="left"/>
        <w:rPr>
          <w:rFonts w:asciiTheme="minorHAnsi" w:hAnsiTheme="minorHAnsi" w:cstheme="minorHAnsi"/>
        </w:rPr>
      </w:pPr>
    </w:p>
    <w:p w14:paraId="39098C42" w14:textId="1E465738" w:rsidR="000B77C3" w:rsidRDefault="000B77C3" w:rsidP="000B77C3">
      <w:pPr>
        <w:pStyle w:val="Heading1"/>
        <w:rPr>
          <w:rFonts w:cstheme="majorHAnsi"/>
        </w:rPr>
      </w:pPr>
      <w:r>
        <w:rPr>
          <w:rFonts w:cstheme="majorHAnsi"/>
        </w:rPr>
        <w:t>Usage</w:t>
      </w:r>
    </w:p>
    <w:p w14:paraId="7BAE41C5" w14:textId="447C1D82" w:rsidR="0047399C" w:rsidRDefault="0047399C" w:rsidP="0047399C">
      <w:pPr>
        <w:pStyle w:val="Heading2"/>
        <w:rPr>
          <w:color w:val="2F5496" w:themeColor="accent1" w:themeShade="BF"/>
        </w:rPr>
      </w:pPr>
      <w:r>
        <w:rPr>
          <w:color w:val="2F5496" w:themeColor="accent1" w:themeShade="BF"/>
        </w:rPr>
        <w:t>Frontend Elements</w:t>
      </w:r>
    </w:p>
    <w:p w14:paraId="4B95CBDE" w14:textId="77777777" w:rsidR="0047399C" w:rsidRDefault="0047399C" w:rsidP="0047399C"/>
    <w:p w14:paraId="09EEBC23" w14:textId="0F0099C8" w:rsidR="0047399C" w:rsidRDefault="0047399C" w:rsidP="00333246">
      <w:r>
        <w:t>The cartridge adds a display banner to the checkout page allowing the user to click the donate button to add the donation amount to the line totals.</w:t>
      </w:r>
    </w:p>
    <w:p w14:paraId="6CB9E459" w14:textId="1AFE5E01" w:rsidR="0047399C" w:rsidRDefault="0047399C" w:rsidP="0047399C">
      <w:r>
        <w:lastRenderedPageBreak/>
        <w:t xml:space="preserve">The user will also receive the donation amount and soundbite at the bottom of the </w:t>
      </w:r>
      <w:proofErr w:type="gramStart"/>
      <w:r>
        <w:t>email</w:t>
      </w:r>
      <w:proofErr w:type="gramEnd"/>
    </w:p>
    <w:p w14:paraId="0664A854" w14:textId="4CEB0736" w:rsidR="0047399C" w:rsidRPr="0047399C" w:rsidRDefault="0047399C" w:rsidP="0047399C">
      <w:r w:rsidRPr="0047399C">
        <w:rPr>
          <w:noProof/>
        </w:rPr>
        <w:drawing>
          <wp:inline distT="0" distB="0" distL="0" distR="0" wp14:anchorId="6F80848C" wp14:editId="4A127135">
            <wp:extent cx="5943600" cy="3004185"/>
            <wp:effectExtent l="0" t="0" r="0" b="5715"/>
            <wp:docPr id="44916304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63045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037E" w14:textId="77777777" w:rsidR="0047399C" w:rsidRPr="0047399C" w:rsidRDefault="0047399C" w:rsidP="0047399C"/>
    <w:p w14:paraId="6C227355" w14:textId="703E0778" w:rsidR="00D93769" w:rsidRPr="006C1B7E" w:rsidRDefault="00D93769" w:rsidP="00D93769">
      <w:pPr>
        <w:pStyle w:val="Heading2"/>
        <w:rPr>
          <w:color w:val="2F5496" w:themeColor="accent1" w:themeShade="BF"/>
        </w:rPr>
      </w:pPr>
      <w:r>
        <w:rPr>
          <w:color w:val="2F5496" w:themeColor="accent1" w:themeShade="BF"/>
        </w:rPr>
        <w:t>Reports</w:t>
      </w:r>
    </w:p>
    <w:p w14:paraId="345DF54B" w14:textId="77777777" w:rsidR="000B77C3" w:rsidRDefault="000B77C3" w:rsidP="000B77C3"/>
    <w:p w14:paraId="4DDDCA48" w14:textId="1F56CDC5" w:rsidR="000B77C3" w:rsidRDefault="000B77C3" w:rsidP="00D93769">
      <w:r>
        <w:t xml:space="preserve">Reports can be generated via the </w:t>
      </w:r>
      <w:r w:rsidR="00333246">
        <w:t>three</w:t>
      </w:r>
      <w:r>
        <w:t xml:space="preserve"> jobs</w:t>
      </w:r>
      <w:r w:rsidR="00D93769">
        <w:t xml:space="preserve"> in Administration &gt; Operations &gt; Jobs. The “Generate Donation Report” generates a transaction report </w:t>
      </w:r>
      <w:proofErr w:type="gramStart"/>
      <w:r w:rsidR="00D93769">
        <w:t>in  a</w:t>
      </w:r>
      <w:proofErr w:type="gramEnd"/>
      <w:r w:rsidR="00D93769">
        <w:t xml:space="preserve"> timestamped CSV file in the following format (example </w:t>
      </w:r>
      <w:r w:rsidR="00D93769" w:rsidRPr="00D93769">
        <w:t>PenniesDonationReport_11-07-2023_133358.csv</w:t>
      </w:r>
      <w:r w:rsidR="00D93769">
        <w:t xml:space="preserve">) in </w:t>
      </w:r>
      <w:proofErr w:type="spellStart"/>
      <w:r w:rsidR="00D93769">
        <w:t>src</w:t>
      </w:r>
      <w:proofErr w:type="spellEnd"/>
      <w:r w:rsidR="00D93769">
        <w:t>/pennies. The CSV lists transactions with the donation amount in pennies.</w:t>
      </w:r>
    </w:p>
    <w:p w14:paraId="6A4192EC" w14:textId="7CA95C49" w:rsidR="000B77C3" w:rsidRDefault="00333246" w:rsidP="000B77C3">
      <w:r w:rsidRPr="00333246">
        <w:drawing>
          <wp:inline distT="0" distB="0" distL="0" distR="0" wp14:anchorId="08464CFE" wp14:editId="10101573">
            <wp:extent cx="5943600" cy="1693545"/>
            <wp:effectExtent l="0" t="0" r="0" b="0"/>
            <wp:docPr id="897203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0347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70DA" w14:textId="77777777" w:rsidR="00D93769" w:rsidRDefault="00D93769" w:rsidP="000B77C3"/>
    <w:p w14:paraId="1A13D830" w14:textId="106EE826" w:rsidR="00D93769" w:rsidRDefault="00D93769" w:rsidP="000B77C3">
      <w:r w:rsidRPr="00D93769">
        <w:rPr>
          <w:noProof/>
        </w:rPr>
        <w:lastRenderedPageBreak/>
        <w:drawing>
          <wp:inline distT="0" distB="0" distL="0" distR="0" wp14:anchorId="09CCBE71" wp14:editId="7506660D">
            <wp:extent cx="5943600" cy="2212975"/>
            <wp:effectExtent l="0" t="0" r="0" b="0"/>
            <wp:docPr id="1899780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8078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782A" w14:textId="77777777" w:rsidR="00D93769" w:rsidRDefault="00D93769" w:rsidP="000B77C3"/>
    <w:p w14:paraId="168748F6" w14:textId="6AD85B08" w:rsidR="00D93769" w:rsidRDefault="00D93769" w:rsidP="00D93769">
      <w:r>
        <w:t xml:space="preserve">The “Post Donation” job </w:t>
      </w:r>
      <w:r w:rsidRPr="00D93769">
        <w:t xml:space="preserve">exports the pennies donation details to pennies via </w:t>
      </w:r>
      <w:proofErr w:type="spellStart"/>
      <w:r w:rsidRPr="00D93769">
        <w:t>api</w:t>
      </w:r>
      <w:proofErr w:type="spellEnd"/>
      <w:r w:rsidRPr="00D93769">
        <w:t xml:space="preserve"> calls</w:t>
      </w:r>
      <w:r>
        <w:t>.</w:t>
      </w:r>
      <w:r w:rsidR="00B53655">
        <w:t xml:space="preserve"> This is used to verify </w:t>
      </w:r>
      <w:r w:rsidR="0047399C">
        <w:t xml:space="preserve">and send </w:t>
      </w:r>
      <w:r w:rsidR="00B53655">
        <w:t>the donation amounts on completed orders.</w:t>
      </w:r>
      <w:r w:rsidR="00333246">
        <w:t xml:space="preserve"> This should be scheduled to run daily.</w:t>
      </w:r>
    </w:p>
    <w:p w14:paraId="64CD99F7" w14:textId="62687CBF" w:rsidR="00333246" w:rsidRPr="000B77C3" w:rsidRDefault="00333246" w:rsidP="00D93769">
      <w:r>
        <w:t xml:space="preserve">The Solicitation report sends the total order count to pennies </w:t>
      </w:r>
      <w:proofErr w:type="spellStart"/>
      <w:proofErr w:type="gramStart"/>
      <w:r>
        <w:t>api</w:t>
      </w:r>
      <w:proofErr w:type="spellEnd"/>
      <w:proofErr w:type="gramEnd"/>
      <w:r>
        <w:t xml:space="preserve"> and this should be scheduled to run daily.</w:t>
      </w:r>
    </w:p>
    <w:p w14:paraId="24047401" w14:textId="189EDF80" w:rsidR="009A18F0" w:rsidRDefault="009A18F0" w:rsidP="00B56483">
      <w:pPr>
        <w:spacing w:after="0"/>
        <w:ind w:firstLine="0"/>
        <w:jc w:val="left"/>
        <w:rPr>
          <w:rFonts w:asciiTheme="minorHAnsi" w:hAnsiTheme="minorHAnsi" w:cstheme="minorHAnsi"/>
        </w:rPr>
      </w:pPr>
    </w:p>
    <w:p w14:paraId="1D57EF25" w14:textId="0FBA09CC" w:rsidR="003C620F" w:rsidRPr="003C620F" w:rsidRDefault="003C620F" w:rsidP="003C620F">
      <w:pPr>
        <w:pStyle w:val="Heading1"/>
        <w:rPr>
          <w:rFonts w:cstheme="majorHAnsi"/>
        </w:rPr>
      </w:pPr>
      <w:bookmarkStart w:id="19" w:name="_Toc44402119"/>
      <w:bookmarkStart w:id="20" w:name="OLE_LINK1"/>
      <w:bookmarkStart w:id="21" w:name="OLE_LINK2"/>
      <w:r w:rsidRPr="003C620F">
        <w:rPr>
          <w:rFonts w:cstheme="majorHAnsi"/>
        </w:rPr>
        <w:t>Operations, Maintenance</w:t>
      </w:r>
      <w:bookmarkEnd w:id="19"/>
    </w:p>
    <w:bookmarkEnd w:id="20"/>
    <w:bookmarkEnd w:id="21"/>
    <w:p w14:paraId="517E32F6" w14:textId="77777777" w:rsidR="003C620F" w:rsidRPr="003C620F" w:rsidRDefault="003C620F" w:rsidP="003C620F">
      <w:pPr>
        <w:pStyle w:val="Heading2"/>
        <w:numPr>
          <w:ilvl w:val="0"/>
          <w:numId w:val="0"/>
        </w:numPr>
        <w:ind w:left="576"/>
        <w:rPr>
          <w:color w:val="2F5496" w:themeColor="accent1" w:themeShade="BF"/>
        </w:rPr>
      </w:pPr>
    </w:p>
    <w:p w14:paraId="30205CB8" w14:textId="47074F06" w:rsidR="003C620F" w:rsidRPr="006C1B7E" w:rsidRDefault="003C620F" w:rsidP="006C1B7E">
      <w:pPr>
        <w:pStyle w:val="Heading2"/>
        <w:rPr>
          <w:color w:val="2F5496" w:themeColor="accent1" w:themeShade="BF"/>
        </w:rPr>
      </w:pPr>
      <w:bookmarkStart w:id="22" w:name="_Toc44402120"/>
      <w:r w:rsidRPr="006C1B7E">
        <w:rPr>
          <w:color w:val="2F5496" w:themeColor="accent1" w:themeShade="BF"/>
        </w:rPr>
        <w:t>Failover / Recovery Process</w:t>
      </w:r>
      <w:bookmarkEnd w:id="22"/>
    </w:p>
    <w:p w14:paraId="6491BC82" w14:textId="77777777" w:rsidR="003C620F" w:rsidRPr="003C620F" w:rsidRDefault="003C620F" w:rsidP="003C620F">
      <w:pPr>
        <w:spacing w:after="0"/>
        <w:ind w:firstLine="0"/>
        <w:jc w:val="left"/>
        <w:rPr>
          <w:rFonts w:asciiTheme="minorHAnsi" w:hAnsiTheme="minorHAnsi" w:cstheme="minorHAnsi"/>
        </w:rPr>
      </w:pPr>
    </w:p>
    <w:p w14:paraId="45F9B3DF" w14:textId="03AAE82F" w:rsidR="003C620F" w:rsidRPr="003C620F" w:rsidRDefault="003C620F" w:rsidP="003C620F">
      <w:pPr>
        <w:spacing w:after="0"/>
        <w:ind w:firstLine="0"/>
        <w:jc w:val="left"/>
        <w:rPr>
          <w:rFonts w:asciiTheme="minorHAnsi" w:hAnsiTheme="minorHAnsi" w:cstheme="minorHAnsi"/>
        </w:rPr>
      </w:pPr>
      <w:r w:rsidRPr="003C620F">
        <w:rPr>
          <w:rFonts w:asciiTheme="minorHAnsi" w:hAnsiTheme="minorHAnsi" w:cstheme="minorHAnsi"/>
        </w:rPr>
        <w:t xml:space="preserve">In case the </w:t>
      </w:r>
      <w:r w:rsidR="006C1B7E">
        <w:rPr>
          <w:rFonts w:asciiTheme="minorHAnsi" w:hAnsiTheme="minorHAnsi" w:cstheme="minorHAnsi"/>
        </w:rPr>
        <w:t>Pennies</w:t>
      </w:r>
      <w:r w:rsidRPr="003C620F">
        <w:rPr>
          <w:rFonts w:asciiTheme="minorHAnsi" w:hAnsiTheme="minorHAnsi" w:cstheme="minorHAnsi"/>
        </w:rPr>
        <w:t xml:space="preserve"> service is unavailable, the user will not </w:t>
      </w:r>
      <w:r w:rsidR="006C1B7E">
        <w:rPr>
          <w:rFonts w:asciiTheme="minorHAnsi" w:hAnsiTheme="minorHAnsi" w:cstheme="minorHAnsi"/>
        </w:rPr>
        <w:t>see donate to Pennies option during checkout</w:t>
      </w:r>
      <w:r w:rsidRPr="003C620F">
        <w:rPr>
          <w:rFonts w:asciiTheme="minorHAnsi" w:hAnsiTheme="minorHAnsi" w:cstheme="minorHAnsi"/>
        </w:rPr>
        <w:t>.</w:t>
      </w:r>
    </w:p>
    <w:p w14:paraId="17765A64" w14:textId="77777777" w:rsidR="003C620F" w:rsidRPr="003C620F" w:rsidRDefault="003C620F" w:rsidP="003C620F">
      <w:pPr>
        <w:spacing w:after="0"/>
        <w:ind w:firstLine="0"/>
        <w:jc w:val="left"/>
        <w:rPr>
          <w:rFonts w:asciiTheme="minorHAnsi" w:hAnsiTheme="minorHAnsi" w:cstheme="minorHAnsi"/>
        </w:rPr>
      </w:pPr>
      <w:r w:rsidRPr="003C620F">
        <w:rPr>
          <w:rFonts w:asciiTheme="minorHAnsi" w:hAnsiTheme="minorHAnsi" w:cstheme="minorHAnsi"/>
        </w:rPr>
        <w:t>The service availability can be tracked in SFCC using the Service Status.</w:t>
      </w:r>
    </w:p>
    <w:p w14:paraId="327662C7" w14:textId="77777777" w:rsidR="003C620F" w:rsidRPr="003C620F" w:rsidRDefault="003C620F" w:rsidP="003C620F">
      <w:pPr>
        <w:spacing w:after="0"/>
        <w:ind w:firstLine="0"/>
        <w:jc w:val="left"/>
        <w:rPr>
          <w:rFonts w:asciiTheme="minorHAnsi" w:hAnsiTheme="minorHAnsi" w:cstheme="minorHAnsi"/>
        </w:rPr>
      </w:pPr>
    </w:p>
    <w:p w14:paraId="02B84BD5" w14:textId="1BDA689A" w:rsidR="003C620F" w:rsidRPr="006C1B7E" w:rsidRDefault="003C620F" w:rsidP="006C1B7E">
      <w:pPr>
        <w:pStyle w:val="Heading2"/>
        <w:rPr>
          <w:color w:val="2F5496" w:themeColor="accent1" w:themeShade="BF"/>
        </w:rPr>
      </w:pPr>
      <w:bookmarkStart w:id="23" w:name="_Toc44402121"/>
      <w:r w:rsidRPr="006C1B7E">
        <w:rPr>
          <w:color w:val="2F5496" w:themeColor="accent1" w:themeShade="BF"/>
        </w:rPr>
        <w:t>Support</w:t>
      </w:r>
      <w:bookmarkEnd w:id="23"/>
    </w:p>
    <w:p w14:paraId="7341CE31" w14:textId="77777777" w:rsidR="003C620F" w:rsidRPr="003C620F" w:rsidRDefault="003C620F" w:rsidP="003C620F">
      <w:pPr>
        <w:spacing w:after="0"/>
        <w:ind w:firstLine="0"/>
        <w:jc w:val="left"/>
        <w:rPr>
          <w:rFonts w:asciiTheme="minorHAnsi" w:hAnsiTheme="minorHAnsi" w:cstheme="minorHAnsi"/>
        </w:rPr>
      </w:pPr>
    </w:p>
    <w:p w14:paraId="086A795C" w14:textId="0A9A0AEF" w:rsidR="00EE3627" w:rsidRDefault="003C620F" w:rsidP="003C620F">
      <w:pPr>
        <w:spacing w:after="0"/>
        <w:ind w:firstLine="0"/>
        <w:jc w:val="left"/>
        <w:rPr>
          <w:rFonts w:asciiTheme="minorHAnsi" w:hAnsiTheme="minorHAnsi" w:cstheme="minorHAnsi"/>
        </w:rPr>
      </w:pPr>
      <w:r w:rsidRPr="003C620F">
        <w:rPr>
          <w:rFonts w:asciiTheme="minorHAnsi" w:hAnsiTheme="minorHAnsi" w:cstheme="minorHAnsi"/>
        </w:rPr>
        <w:t xml:space="preserve">In case of problems with the integration, missing features, etc. please contact your </w:t>
      </w:r>
      <w:r w:rsidR="006C1B7E">
        <w:rPr>
          <w:rFonts w:asciiTheme="minorHAnsi" w:hAnsiTheme="minorHAnsi" w:cstheme="minorHAnsi"/>
        </w:rPr>
        <w:t>Pennies</w:t>
      </w:r>
      <w:r w:rsidRPr="003C620F">
        <w:rPr>
          <w:rFonts w:asciiTheme="minorHAnsi" w:hAnsiTheme="minorHAnsi" w:cstheme="minorHAnsi"/>
        </w:rPr>
        <w:t xml:space="preserve"> account manager.</w:t>
      </w:r>
    </w:p>
    <w:sectPr w:rsidR="00EE362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BB512" w14:textId="77777777" w:rsidR="005444B5" w:rsidRDefault="005444B5" w:rsidP="002320F4">
      <w:pPr>
        <w:spacing w:after="0" w:line="240" w:lineRule="auto"/>
      </w:pPr>
      <w:r>
        <w:separator/>
      </w:r>
    </w:p>
  </w:endnote>
  <w:endnote w:type="continuationSeparator" w:id="0">
    <w:p w14:paraId="6EA72002" w14:textId="77777777" w:rsidR="005444B5" w:rsidRDefault="005444B5" w:rsidP="00232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0"/>
        <w:szCs w:val="20"/>
      </w:rPr>
      <w:id w:val="1874268314"/>
      <w:docPartObj>
        <w:docPartGallery w:val="Page Numbers (Bottom of Page)"/>
        <w:docPartUnique/>
      </w:docPartObj>
    </w:sdtPr>
    <w:sdtContent>
      <w:p w14:paraId="7BFB7C24" w14:textId="318E36DF" w:rsidR="00602B29" w:rsidRPr="002320F4" w:rsidRDefault="00602B29">
        <w:pPr>
          <w:pStyle w:val="Footer"/>
          <w:jc w:val="right"/>
          <w:rPr>
            <w:rFonts w:asciiTheme="minorHAnsi" w:hAnsiTheme="minorHAnsi" w:cstheme="minorHAnsi"/>
            <w:sz w:val="20"/>
            <w:szCs w:val="20"/>
          </w:rPr>
        </w:pPr>
        <w:r w:rsidRPr="002320F4">
          <w:rPr>
            <w:rFonts w:asciiTheme="minorHAnsi" w:hAnsiTheme="minorHAnsi" w:cstheme="minorHAnsi"/>
            <w:sz w:val="20"/>
            <w:szCs w:val="20"/>
          </w:rPr>
          <w:t xml:space="preserve">Page | </w:t>
        </w:r>
        <w:r w:rsidRPr="002320F4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2320F4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2320F4">
          <w:rPr>
            <w:rFonts w:asciiTheme="minorHAnsi" w:hAnsiTheme="minorHAnsi" w:cstheme="minorHAnsi"/>
            <w:sz w:val="20"/>
            <w:szCs w:val="20"/>
          </w:rPr>
          <w:fldChar w:fldCharType="separate"/>
        </w:r>
        <w:r>
          <w:rPr>
            <w:rFonts w:asciiTheme="minorHAnsi" w:hAnsiTheme="minorHAnsi" w:cstheme="minorHAnsi"/>
            <w:noProof/>
            <w:sz w:val="20"/>
            <w:szCs w:val="20"/>
          </w:rPr>
          <w:t>13</w:t>
        </w:r>
        <w:r w:rsidRPr="002320F4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  <w:r w:rsidRPr="002320F4">
          <w:rPr>
            <w:rFonts w:asciiTheme="minorHAnsi" w:hAnsiTheme="minorHAnsi" w:cstheme="minorHAnsi"/>
            <w:sz w:val="20"/>
            <w:szCs w:val="20"/>
          </w:rPr>
          <w:t xml:space="preserve"> </w:t>
        </w:r>
      </w:p>
    </w:sdtContent>
  </w:sdt>
  <w:p w14:paraId="5546C092" w14:textId="5D23DCF3" w:rsidR="00602B29" w:rsidRDefault="00602B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CA473" w14:textId="77777777" w:rsidR="005444B5" w:rsidRDefault="005444B5" w:rsidP="002320F4">
      <w:pPr>
        <w:spacing w:after="0" w:line="240" w:lineRule="auto"/>
      </w:pPr>
      <w:r>
        <w:separator/>
      </w:r>
    </w:p>
  </w:footnote>
  <w:footnote w:type="continuationSeparator" w:id="0">
    <w:p w14:paraId="38FF4FBA" w14:textId="77777777" w:rsidR="005444B5" w:rsidRDefault="005444B5" w:rsidP="00232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F40"/>
    <w:multiLevelType w:val="hybridMultilevel"/>
    <w:tmpl w:val="FE58264E"/>
    <w:lvl w:ilvl="0" w:tplc="81C047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727F7"/>
    <w:multiLevelType w:val="hybridMultilevel"/>
    <w:tmpl w:val="B03C9A52"/>
    <w:lvl w:ilvl="0" w:tplc="C3B8DC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50D3C"/>
    <w:multiLevelType w:val="hybridMultilevel"/>
    <w:tmpl w:val="D9F89B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A18B0"/>
    <w:multiLevelType w:val="hybridMultilevel"/>
    <w:tmpl w:val="B500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55962"/>
    <w:multiLevelType w:val="hybridMultilevel"/>
    <w:tmpl w:val="E32E03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A002C8"/>
    <w:multiLevelType w:val="multilevel"/>
    <w:tmpl w:val="8F1CC2B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Theme="majorHAnsi" w:hAnsiTheme="majorHAnsi" w:cstheme="majorHAnsi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14C7341"/>
    <w:multiLevelType w:val="hybridMultilevel"/>
    <w:tmpl w:val="A56CA3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A10E4"/>
    <w:multiLevelType w:val="hybridMultilevel"/>
    <w:tmpl w:val="7B84D4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11779"/>
    <w:multiLevelType w:val="hybridMultilevel"/>
    <w:tmpl w:val="6AEC63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51877"/>
    <w:multiLevelType w:val="hybridMultilevel"/>
    <w:tmpl w:val="92B0D5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D72B6"/>
    <w:multiLevelType w:val="hybridMultilevel"/>
    <w:tmpl w:val="622E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6A4DEC"/>
    <w:multiLevelType w:val="hybridMultilevel"/>
    <w:tmpl w:val="25CC4C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53075"/>
    <w:multiLevelType w:val="hybridMultilevel"/>
    <w:tmpl w:val="5C524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398381">
    <w:abstractNumId w:val="4"/>
  </w:num>
  <w:num w:numId="2" w16cid:durableId="345206673">
    <w:abstractNumId w:val="5"/>
  </w:num>
  <w:num w:numId="3" w16cid:durableId="306058765">
    <w:abstractNumId w:val="11"/>
  </w:num>
  <w:num w:numId="4" w16cid:durableId="1243684563">
    <w:abstractNumId w:val="8"/>
  </w:num>
  <w:num w:numId="5" w16cid:durableId="330260906">
    <w:abstractNumId w:val="2"/>
  </w:num>
  <w:num w:numId="6" w16cid:durableId="328019684">
    <w:abstractNumId w:val="6"/>
  </w:num>
  <w:num w:numId="7" w16cid:durableId="823737768">
    <w:abstractNumId w:val="9"/>
  </w:num>
  <w:num w:numId="8" w16cid:durableId="729694587">
    <w:abstractNumId w:val="7"/>
  </w:num>
  <w:num w:numId="9" w16cid:durableId="595594844">
    <w:abstractNumId w:val="5"/>
  </w:num>
  <w:num w:numId="10" w16cid:durableId="1064718839">
    <w:abstractNumId w:val="3"/>
  </w:num>
  <w:num w:numId="11" w16cid:durableId="1502626923">
    <w:abstractNumId w:val="5"/>
  </w:num>
  <w:num w:numId="12" w16cid:durableId="1963346259">
    <w:abstractNumId w:val="10"/>
  </w:num>
  <w:num w:numId="13" w16cid:durableId="332950818">
    <w:abstractNumId w:val="12"/>
  </w:num>
  <w:num w:numId="14" w16cid:durableId="1076900877">
    <w:abstractNumId w:val="0"/>
  </w:num>
  <w:num w:numId="15" w16cid:durableId="15506077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03381120">
    <w:abstractNumId w:val="5"/>
  </w:num>
  <w:num w:numId="17" w16cid:durableId="1083523939">
    <w:abstractNumId w:val="5"/>
  </w:num>
  <w:num w:numId="18" w16cid:durableId="2098743606">
    <w:abstractNumId w:val="5"/>
  </w:num>
  <w:num w:numId="19" w16cid:durableId="1345476713">
    <w:abstractNumId w:val="5"/>
  </w:num>
  <w:num w:numId="20" w16cid:durableId="204729260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DF5"/>
    <w:rsid w:val="00000358"/>
    <w:rsid w:val="00000EC8"/>
    <w:rsid w:val="0000401C"/>
    <w:rsid w:val="00005159"/>
    <w:rsid w:val="00005B80"/>
    <w:rsid w:val="000256AD"/>
    <w:rsid w:val="00025AFA"/>
    <w:rsid w:val="000306A9"/>
    <w:rsid w:val="00033F61"/>
    <w:rsid w:val="000410AE"/>
    <w:rsid w:val="00045983"/>
    <w:rsid w:val="0004671B"/>
    <w:rsid w:val="000524D5"/>
    <w:rsid w:val="00061DEA"/>
    <w:rsid w:val="00061FD2"/>
    <w:rsid w:val="00062975"/>
    <w:rsid w:val="00065DDF"/>
    <w:rsid w:val="000660E0"/>
    <w:rsid w:val="00083826"/>
    <w:rsid w:val="00084AAF"/>
    <w:rsid w:val="000852B4"/>
    <w:rsid w:val="00085E9D"/>
    <w:rsid w:val="00090008"/>
    <w:rsid w:val="00094B88"/>
    <w:rsid w:val="00094F1D"/>
    <w:rsid w:val="000960C1"/>
    <w:rsid w:val="00096C3A"/>
    <w:rsid w:val="000A0B93"/>
    <w:rsid w:val="000A3F97"/>
    <w:rsid w:val="000A5B3C"/>
    <w:rsid w:val="000B3ECF"/>
    <w:rsid w:val="000B504C"/>
    <w:rsid w:val="000B6406"/>
    <w:rsid w:val="000B7033"/>
    <w:rsid w:val="000B77C3"/>
    <w:rsid w:val="000B7C31"/>
    <w:rsid w:val="000C28A3"/>
    <w:rsid w:val="000C4A6C"/>
    <w:rsid w:val="000D3F4D"/>
    <w:rsid w:val="000D4627"/>
    <w:rsid w:val="000D5B0A"/>
    <w:rsid w:val="000E0B9E"/>
    <w:rsid w:val="000E7A7E"/>
    <w:rsid w:val="000F1019"/>
    <w:rsid w:val="000F12CC"/>
    <w:rsid w:val="000F370D"/>
    <w:rsid w:val="000F3741"/>
    <w:rsid w:val="00100332"/>
    <w:rsid w:val="00101FA5"/>
    <w:rsid w:val="00104DAD"/>
    <w:rsid w:val="00111C17"/>
    <w:rsid w:val="001236B7"/>
    <w:rsid w:val="00125424"/>
    <w:rsid w:val="00132188"/>
    <w:rsid w:val="0013243C"/>
    <w:rsid w:val="001341ED"/>
    <w:rsid w:val="00134343"/>
    <w:rsid w:val="00136E1E"/>
    <w:rsid w:val="00141790"/>
    <w:rsid w:val="001541D0"/>
    <w:rsid w:val="00154A56"/>
    <w:rsid w:val="00154A6D"/>
    <w:rsid w:val="001607D3"/>
    <w:rsid w:val="00195D6E"/>
    <w:rsid w:val="00196866"/>
    <w:rsid w:val="001A303F"/>
    <w:rsid w:val="001A509A"/>
    <w:rsid w:val="001A7D57"/>
    <w:rsid w:val="001B270F"/>
    <w:rsid w:val="001B7F2B"/>
    <w:rsid w:val="001C62B4"/>
    <w:rsid w:val="001D0C41"/>
    <w:rsid w:val="001D2009"/>
    <w:rsid w:val="001E1D58"/>
    <w:rsid w:val="001E36FC"/>
    <w:rsid w:val="001F011C"/>
    <w:rsid w:val="001F0698"/>
    <w:rsid w:val="001F0A4C"/>
    <w:rsid w:val="001F5538"/>
    <w:rsid w:val="001F5BDA"/>
    <w:rsid w:val="00201D81"/>
    <w:rsid w:val="002047F3"/>
    <w:rsid w:val="00205E29"/>
    <w:rsid w:val="00207AB9"/>
    <w:rsid w:val="00211F56"/>
    <w:rsid w:val="002144B0"/>
    <w:rsid w:val="00220943"/>
    <w:rsid w:val="00224BCC"/>
    <w:rsid w:val="002320F4"/>
    <w:rsid w:val="00234E36"/>
    <w:rsid w:val="002405FC"/>
    <w:rsid w:val="002429E8"/>
    <w:rsid w:val="00251913"/>
    <w:rsid w:val="00256ACB"/>
    <w:rsid w:val="00260D43"/>
    <w:rsid w:val="002625B5"/>
    <w:rsid w:val="0027303C"/>
    <w:rsid w:val="002731A0"/>
    <w:rsid w:val="00273A8A"/>
    <w:rsid w:val="00280278"/>
    <w:rsid w:val="00280810"/>
    <w:rsid w:val="0028436C"/>
    <w:rsid w:val="00287011"/>
    <w:rsid w:val="002917F9"/>
    <w:rsid w:val="002A3866"/>
    <w:rsid w:val="002A48C1"/>
    <w:rsid w:val="002A4FE6"/>
    <w:rsid w:val="002B0550"/>
    <w:rsid w:val="002B0979"/>
    <w:rsid w:val="002C6628"/>
    <w:rsid w:val="002C7ED5"/>
    <w:rsid w:val="002D3ECE"/>
    <w:rsid w:val="002D777C"/>
    <w:rsid w:val="002D7DA3"/>
    <w:rsid w:val="002E0867"/>
    <w:rsid w:val="002E0E5E"/>
    <w:rsid w:val="002E1091"/>
    <w:rsid w:val="002E2191"/>
    <w:rsid w:val="002F1159"/>
    <w:rsid w:val="002F1344"/>
    <w:rsid w:val="002F4F05"/>
    <w:rsid w:val="002F5CED"/>
    <w:rsid w:val="002F6554"/>
    <w:rsid w:val="002F75AB"/>
    <w:rsid w:val="00303047"/>
    <w:rsid w:val="00306FC3"/>
    <w:rsid w:val="003115AE"/>
    <w:rsid w:val="003123B2"/>
    <w:rsid w:val="0031318F"/>
    <w:rsid w:val="0031362A"/>
    <w:rsid w:val="00314062"/>
    <w:rsid w:val="003141EA"/>
    <w:rsid w:val="00314ACE"/>
    <w:rsid w:val="0032028D"/>
    <w:rsid w:val="00320436"/>
    <w:rsid w:val="003204BA"/>
    <w:rsid w:val="00321B25"/>
    <w:rsid w:val="00323D58"/>
    <w:rsid w:val="00327A3C"/>
    <w:rsid w:val="003321B5"/>
    <w:rsid w:val="00333246"/>
    <w:rsid w:val="00340DE3"/>
    <w:rsid w:val="003419A5"/>
    <w:rsid w:val="00352AEB"/>
    <w:rsid w:val="00353B20"/>
    <w:rsid w:val="00362EB1"/>
    <w:rsid w:val="003642E7"/>
    <w:rsid w:val="0037643E"/>
    <w:rsid w:val="0038051C"/>
    <w:rsid w:val="003840ED"/>
    <w:rsid w:val="0039014F"/>
    <w:rsid w:val="00390D4E"/>
    <w:rsid w:val="00393250"/>
    <w:rsid w:val="00393955"/>
    <w:rsid w:val="00393C2B"/>
    <w:rsid w:val="00396D4C"/>
    <w:rsid w:val="003A209C"/>
    <w:rsid w:val="003A33B2"/>
    <w:rsid w:val="003B3F16"/>
    <w:rsid w:val="003B435B"/>
    <w:rsid w:val="003B6C2D"/>
    <w:rsid w:val="003B7A9F"/>
    <w:rsid w:val="003C3584"/>
    <w:rsid w:val="003C620F"/>
    <w:rsid w:val="003C7C2C"/>
    <w:rsid w:val="003D4873"/>
    <w:rsid w:val="003E2F9A"/>
    <w:rsid w:val="003E30B8"/>
    <w:rsid w:val="003E347B"/>
    <w:rsid w:val="003E67CE"/>
    <w:rsid w:val="003F1075"/>
    <w:rsid w:val="004005E4"/>
    <w:rsid w:val="00403613"/>
    <w:rsid w:val="00403AB6"/>
    <w:rsid w:val="00404D2E"/>
    <w:rsid w:val="0041095D"/>
    <w:rsid w:val="00427E5D"/>
    <w:rsid w:val="00445BE8"/>
    <w:rsid w:val="00453F35"/>
    <w:rsid w:val="004547C6"/>
    <w:rsid w:val="00457FB8"/>
    <w:rsid w:val="00463E78"/>
    <w:rsid w:val="00465005"/>
    <w:rsid w:val="004655D8"/>
    <w:rsid w:val="0046773B"/>
    <w:rsid w:val="00467BEE"/>
    <w:rsid w:val="00471614"/>
    <w:rsid w:val="00472A3A"/>
    <w:rsid w:val="00472CB7"/>
    <w:rsid w:val="0047399C"/>
    <w:rsid w:val="0047622A"/>
    <w:rsid w:val="004839F0"/>
    <w:rsid w:val="00483DF5"/>
    <w:rsid w:val="00484A09"/>
    <w:rsid w:val="00485504"/>
    <w:rsid w:val="004860B7"/>
    <w:rsid w:val="00487142"/>
    <w:rsid w:val="0049063C"/>
    <w:rsid w:val="0049308B"/>
    <w:rsid w:val="00494C28"/>
    <w:rsid w:val="004A040A"/>
    <w:rsid w:val="004A4B46"/>
    <w:rsid w:val="004B1F0B"/>
    <w:rsid w:val="004B6095"/>
    <w:rsid w:val="004B68A3"/>
    <w:rsid w:val="004C0AF4"/>
    <w:rsid w:val="004C15DD"/>
    <w:rsid w:val="004C24E4"/>
    <w:rsid w:val="004C687F"/>
    <w:rsid w:val="004D45CC"/>
    <w:rsid w:val="004D603D"/>
    <w:rsid w:val="004D69BE"/>
    <w:rsid w:val="004F2A23"/>
    <w:rsid w:val="004F6B15"/>
    <w:rsid w:val="004F6C88"/>
    <w:rsid w:val="00506484"/>
    <w:rsid w:val="0050730F"/>
    <w:rsid w:val="0051586D"/>
    <w:rsid w:val="00527629"/>
    <w:rsid w:val="005306CE"/>
    <w:rsid w:val="00531841"/>
    <w:rsid w:val="0053298B"/>
    <w:rsid w:val="00533AD4"/>
    <w:rsid w:val="0054159F"/>
    <w:rsid w:val="005444B5"/>
    <w:rsid w:val="00550BFD"/>
    <w:rsid w:val="00556EF4"/>
    <w:rsid w:val="00561A79"/>
    <w:rsid w:val="005631AE"/>
    <w:rsid w:val="00563E12"/>
    <w:rsid w:val="00564036"/>
    <w:rsid w:val="005654F1"/>
    <w:rsid w:val="00572B2B"/>
    <w:rsid w:val="00574FCA"/>
    <w:rsid w:val="005755FF"/>
    <w:rsid w:val="00576796"/>
    <w:rsid w:val="005769E1"/>
    <w:rsid w:val="00583A91"/>
    <w:rsid w:val="005B1B87"/>
    <w:rsid w:val="005C694E"/>
    <w:rsid w:val="005C6A46"/>
    <w:rsid w:val="005C7AD6"/>
    <w:rsid w:val="005D057E"/>
    <w:rsid w:val="005D1103"/>
    <w:rsid w:val="005D3066"/>
    <w:rsid w:val="005E27E5"/>
    <w:rsid w:val="005E313C"/>
    <w:rsid w:val="005E7421"/>
    <w:rsid w:val="005F2AC9"/>
    <w:rsid w:val="005F35F5"/>
    <w:rsid w:val="005F3A43"/>
    <w:rsid w:val="005F5E00"/>
    <w:rsid w:val="005F632A"/>
    <w:rsid w:val="005F6366"/>
    <w:rsid w:val="005F7652"/>
    <w:rsid w:val="00602B29"/>
    <w:rsid w:val="00612B9D"/>
    <w:rsid w:val="00617819"/>
    <w:rsid w:val="00644F1D"/>
    <w:rsid w:val="006461FE"/>
    <w:rsid w:val="006504D8"/>
    <w:rsid w:val="00665039"/>
    <w:rsid w:val="0066752F"/>
    <w:rsid w:val="00671A16"/>
    <w:rsid w:val="006775AA"/>
    <w:rsid w:val="00680374"/>
    <w:rsid w:val="00680D48"/>
    <w:rsid w:val="00682AC0"/>
    <w:rsid w:val="00684F48"/>
    <w:rsid w:val="006857AA"/>
    <w:rsid w:val="00686439"/>
    <w:rsid w:val="006914AB"/>
    <w:rsid w:val="006A4380"/>
    <w:rsid w:val="006A70D5"/>
    <w:rsid w:val="006A79CE"/>
    <w:rsid w:val="006C15C3"/>
    <w:rsid w:val="006C1B7E"/>
    <w:rsid w:val="006E0EDC"/>
    <w:rsid w:val="006E6639"/>
    <w:rsid w:val="006E7C16"/>
    <w:rsid w:val="006F4138"/>
    <w:rsid w:val="006F598C"/>
    <w:rsid w:val="00703056"/>
    <w:rsid w:val="0072446A"/>
    <w:rsid w:val="00726D19"/>
    <w:rsid w:val="00727169"/>
    <w:rsid w:val="0072717C"/>
    <w:rsid w:val="00733202"/>
    <w:rsid w:val="0073398D"/>
    <w:rsid w:val="007370FC"/>
    <w:rsid w:val="007422B1"/>
    <w:rsid w:val="00745461"/>
    <w:rsid w:val="007516ED"/>
    <w:rsid w:val="00754232"/>
    <w:rsid w:val="0075513B"/>
    <w:rsid w:val="0075622D"/>
    <w:rsid w:val="007624E8"/>
    <w:rsid w:val="00762AD7"/>
    <w:rsid w:val="00764C8E"/>
    <w:rsid w:val="0076560B"/>
    <w:rsid w:val="007664EA"/>
    <w:rsid w:val="00772A12"/>
    <w:rsid w:val="007732B3"/>
    <w:rsid w:val="00773EEA"/>
    <w:rsid w:val="00787E88"/>
    <w:rsid w:val="007936D8"/>
    <w:rsid w:val="007A5047"/>
    <w:rsid w:val="007A5CDB"/>
    <w:rsid w:val="007A66DD"/>
    <w:rsid w:val="007A70D7"/>
    <w:rsid w:val="007B2C14"/>
    <w:rsid w:val="007B7F02"/>
    <w:rsid w:val="007D018D"/>
    <w:rsid w:val="007D3ABE"/>
    <w:rsid w:val="007E28D3"/>
    <w:rsid w:val="007E3E8C"/>
    <w:rsid w:val="007E44A6"/>
    <w:rsid w:val="007E76E9"/>
    <w:rsid w:val="007E76F0"/>
    <w:rsid w:val="007F7AD1"/>
    <w:rsid w:val="00813607"/>
    <w:rsid w:val="00814FFE"/>
    <w:rsid w:val="0081653B"/>
    <w:rsid w:val="00824E50"/>
    <w:rsid w:val="008265E7"/>
    <w:rsid w:val="00831CFC"/>
    <w:rsid w:val="0083211C"/>
    <w:rsid w:val="00835C4B"/>
    <w:rsid w:val="00846980"/>
    <w:rsid w:val="00850D00"/>
    <w:rsid w:val="00851354"/>
    <w:rsid w:val="00860C69"/>
    <w:rsid w:val="00862225"/>
    <w:rsid w:val="00862F93"/>
    <w:rsid w:val="00866E45"/>
    <w:rsid w:val="00873730"/>
    <w:rsid w:val="00875908"/>
    <w:rsid w:val="00881294"/>
    <w:rsid w:val="0088225C"/>
    <w:rsid w:val="0088556A"/>
    <w:rsid w:val="0088661A"/>
    <w:rsid w:val="008876D1"/>
    <w:rsid w:val="008A41F3"/>
    <w:rsid w:val="008A48CB"/>
    <w:rsid w:val="008A6571"/>
    <w:rsid w:val="008A6797"/>
    <w:rsid w:val="008A6BBD"/>
    <w:rsid w:val="008B51CB"/>
    <w:rsid w:val="008B53F9"/>
    <w:rsid w:val="008C03C7"/>
    <w:rsid w:val="008C69FC"/>
    <w:rsid w:val="008C7ABA"/>
    <w:rsid w:val="008D22BD"/>
    <w:rsid w:val="008D2AD6"/>
    <w:rsid w:val="008D3A32"/>
    <w:rsid w:val="008D4875"/>
    <w:rsid w:val="008E2222"/>
    <w:rsid w:val="008E4CCF"/>
    <w:rsid w:val="008F2D8B"/>
    <w:rsid w:val="00902F09"/>
    <w:rsid w:val="00905784"/>
    <w:rsid w:val="00906A18"/>
    <w:rsid w:val="009075C8"/>
    <w:rsid w:val="00907E29"/>
    <w:rsid w:val="00915527"/>
    <w:rsid w:val="00920634"/>
    <w:rsid w:val="00920F1C"/>
    <w:rsid w:val="009213B4"/>
    <w:rsid w:val="00924561"/>
    <w:rsid w:val="00931260"/>
    <w:rsid w:val="00934392"/>
    <w:rsid w:val="00942330"/>
    <w:rsid w:val="00952B48"/>
    <w:rsid w:val="009557F9"/>
    <w:rsid w:val="00961373"/>
    <w:rsid w:val="009713BE"/>
    <w:rsid w:val="0098421F"/>
    <w:rsid w:val="009865A9"/>
    <w:rsid w:val="009874B7"/>
    <w:rsid w:val="0099034B"/>
    <w:rsid w:val="009938E6"/>
    <w:rsid w:val="009A18F0"/>
    <w:rsid w:val="009A24AE"/>
    <w:rsid w:val="009A2E5F"/>
    <w:rsid w:val="009A5C53"/>
    <w:rsid w:val="009B2257"/>
    <w:rsid w:val="009B51B0"/>
    <w:rsid w:val="009C3ECB"/>
    <w:rsid w:val="009C617B"/>
    <w:rsid w:val="009C66A1"/>
    <w:rsid w:val="009D0176"/>
    <w:rsid w:val="009D0677"/>
    <w:rsid w:val="009D75A1"/>
    <w:rsid w:val="009F2234"/>
    <w:rsid w:val="009F46AB"/>
    <w:rsid w:val="00A03659"/>
    <w:rsid w:val="00A15644"/>
    <w:rsid w:val="00A20FCA"/>
    <w:rsid w:val="00A2152E"/>
    <w:rsid w:val="00A26B91"/>
    <w:rsid w:val="00A27C4B"/>
    <w:rsid w:val="00A31FAC"/>
    <w:rsid w:val="00A32223"/>
    <w:rsid w:val="00A34D25"/>
    <w:rsid w:val="00A366BD"/>
    <w:rsid w:val="00A406DD"/>
    <w:rsid w:val="00A44D9F"/>
    <w:rsid w:val="00A45EB7"/>
    <w:rsid w:val="00A47B52"/>
    <w:rsid w:val="00A51B52"/>
    <w:rsid w:val="00A55013"/>
    <w:rsid w:val="00A56EA7"/>
    <w:rsid w:val="00A655F6"/>
    <w:rsid w:val="00A66519"/>
    <w:rsid w:val="00A721BF"/>
    <w:rsid w:val="00A731A3"/>
    <w:rsid w:val="00A840BB"/>
    <w:rsid w:val="00A93BFD"/>
    <w:rsid w:val="00AA1E08"/>
    <w:rsid w:val="00AA2E13"/>
    <w:rsid w:val="00AA70E0"/>
    <w:rsid w:val="00AB0608"/>
    <w:rsid w:val="00AB5127"/>
    <w:rsid w:val="00AB70DD"/>
    <w:rsid w:val="00AB75BF"/>
    <w:rsid w:val="00AC0463"/>
    <w:rsid w:val="00AC0E52"/>
    <w:rsid w:val="00AC62BF"/>
    <w:rsid w:val="00AC71DD"/>
    <w:rsid w:val="00AC73A8"/>
    <w:rsid w:val="00AC769E"/>
    <w:rsid w:val="00AE4021"/>
    <w:rsid w:val="00AE79AF"/>
    <w:rsid w:val="00AF0E08"/>
    <w:rsid w:val="00AF1782"/>
    <w:rsid w:val="00AF22B6"/>
    <w:rsid w:val="00AF4AD6"/>
    <w:rsid w:val="00AF5E58"/>
    <w:rsid w:val="00AF6355"/>
    <w:rsid w:val="00B0064C"/>
    <w:rsid w:val="00B06FC3"/>
    <w:rsid w:val="00B145C9"/>
    <w:rsid w:val="00B17F5B"/>
    <w:rsid w:val="00B328C7"/>
    <w:rsid w:val="00B361EC"/>
    <w:rsid w:val="00B40A33"/>
    <w:rsid w:val="00B45FE9"/>
    <w:rsid w:val="00B467A6"/>
    <w:rsid w:val="00B470B6"/>
    <w:rsid w:val="00B50790"/>
    <w:rsid w:val="00B515EC"/>
    <w:rsid w:val="00B51BE8"/>
    <w:rsid w:val="00B53655"/>
    <w:rsid w:val="00B540C0"/>
    <w:rsid w:val="00B54CF1"/>
    <w:rsid w:val="00B56483"/>
    <w:rsid w:val="00B61147"/>
    <w:rsid w:val="00B656AE"/>
    <w:rsid w:val="00B73BE6"/>
    <w:rsid w:val="00B75ADC"/>
    <w:rsid w:val="00B804A9"/>
    <w:rsid w:val="00B812F1"/>
    <w:rsid w:val="00B82C05"/>
    <w:rsid w:val="00B8352F"/>
    <w:rsid w:val="00B8400D"/>
    <w:rsid w:val="00B848B8"/>
    <w:rsid w:val="00B86485"/>
    <w:rsid w:val="00B94192"/>
    <w:rsid w:val="00B94A62"/>
    <w:rsid w:val="00B95FA8"/>
    <w:rsid w:val="00B96E79"/>
    <w:rsid w:val="00B97E3E"/>
    <w:rsid w:val="00BA124A"/>
    <w:rsid w:val="00BA7971"/>
    <w:rsid w:val="00BA79EA"/>
    <w:rsid w:val="00BB25F7"/>
    <w:rsid w:val="00BC12DC"/>
    <w:rsid w:val="00BC1731"/>
    <w:rsid w:val="00BC2902"/>
    <w:rsid w:val="00BC2B22"/>
    <w:rsid w:val="00BC3310"/>
    <w:rsid w:val="00BC56C8"/>
    <w:rsid w:val="00BC7F3E"/>
    <w:rsid w:val="00BD16BC"/>
    <w:rsid w:val="00BD6DA5"/>
    <w:rsid w:val="00BE2DF5"/>
    <w:rsid w:val="00BE5047"/>
    <w:rsid w:val="00BE5D59"/>
    <w:rsid w:val="00BE63A6"/>
    <w:rsid w:val="00BF040A"/>
    <w:rsid w:val="00BF4383"/>
    <w:rsid w:val="00BF4659"/>
    <w:rsid w:val="00BF4D69"/>
    <w:rsid w:val="00BF6158"/>
    <w:rsid w:val="00C0194B"/>
    <w:rsid w:val="00C01B89"/>
    <w:rsid w:val="00C1174D"/>
    <w:rsid w:val="00C1328F"/>
    <w:rsid w:val="00C14C51"/>
    <w:rsid w:val="00C20AC1"/>
    <w:rsid w:val="00C21B02"/>
    <w:rsid w:val="00C24BFF"/>
    <w:rsid w:val="00C270BE"/>
    <w:rsid w:val="00C27A7B"/>
    <w:rsid w:val="00C30CA9"/>
    <w:rsid w:val="00C335D4"/>
    <w:rsid w:val="00C57157"/>
    <w:rsid w:val="00C610D7"/>
    <w:rsid w:val="00C652A4"/>
    <w:rsid w:val="00C6650A"/>
    <w:rsid w:val="00C67383"/>
    <w:rsid w:val="00C746FF"/>
    <w:rsid w:val="00C81D7B"/>
    <w:rsid w:val="00C83E10"/>
    <w:rsid w:val="00C84539"/>
    <w:rsid w:val="00C85034"/>
    <w:rsid w:val="00C85630"/>
    <w:rsid w:val="00C85BE7"/>
    <w:rsid w:val="00C906CB"/>
    <w:rsid w:val="00C94BA0"/>
    <w:rsid w:val="00CA117F"/>
    <w:rsid w:val="00CA1BB2"/>
    <w:rsid w:val="00CA6986"/>
    <w:rsid w:val="00CC0657"/>
    <w:rsid w:val="00CC0FE7"/>
    <w:rsid w:val="00CC38A1"/>
    <w:rsid w:val="00CC626C"/>
    <w:rsid w:val="00CD6EED"/>
    <w:rsid w:val="00CE013E"/>
    <w:rsid w:val="00CE265C"/>
    <w:rsid w:val="00CE4228"/>
    <w:rsid w:val="00CE479E"/>
    <w:rsid w:val="00CE5C4F"/>
    <w:rsid w:val="00CF360C"/>
    <w:rsid w:val="00CF4CC2"/>
    <w:rsid w:val="00CF7B97"/>
    <w:rsid w:val="00D04AFC"/>
    <w:rsid w:val="00D07E4F"/>
    <w:rsid w:val="00D1629E"/>
    <w:rsid w:val="00D2209B"/>
    <w:rsid w:val="00D22A8E"/>
    <w:rsid w:val="00D343C7"/>
    <w:rsid w:val="00D359BD"/>
    <w:rsid w:val="00D418B0"/>
    <w:rsid w:val="00D44A58"/>
    <w:rsid w:val="00D44C32"/>
    <w:rsid w:val="00D464E0"/>
    <w:rsid w:val="00D509F2"/>
    <w:rsid w:val="00D51E1A"/>
    <w:rsid w:val="00D54E44"/>
    <w:rsid w:val="00D5523A"/>
    <w:rsid w:val="00D55365"/>
    <w:rsid w:val="00D557B4"/>
    <w:rsid w:val="00D61B8A"/>
    <w:rsid w:val="00D6596E"/>
    <w:rsid w:val="00D6759B"/>
    <w:rsid w:val="00D67BA8"/>
    <w:rsid w:val="00D70F61"/>
    <w:rsid w:val="00D85C04"/>
    <w:rsid w:val="00D86E95"/>
    <w:rsid w:val="00D93769"/>
    <w:rsid w:val="00D94A5D"/>
    <w:rsid w:val="00D96B34"/>
    <w:rsid w:val="00DA1A27"/>
    <w:rsid w:val="00DA5F68"/>
    <w:rsid w:val="00DA7E98"/>
    <w:rsid w:val="00DB2D25"/>
    <w:rsid w:val="00DB7E63"/>
    <w:rsid w:val="00DC2188"/>
    <w:rsid w:val="00DC3395"/>
    <w:rsid w:val="00DE10D2"/>
    <w:rsid w:val="00DF5F4A"/>
    <w:rsid w:val="00E030BA"/>
    <w:rsid w:val="00E03A38"/>
    <w:rsid w:val="00E03CEB"/>
    <w:rsid w:val="00E05967"/>
    <w:rsid w:val="00E06509"/>
    <w:rsid w:val="00E069DB"/>
    <w:rsid w:val="00E12770"/>
    <w:rsid w:val="00E1337A"/>
    <w:rsid w:val="00E14E3B"/>
    <w:rsid w:val="00E1607B"/>
    <w:rsid w:val="00E162B9"/>
    <w:rsid w:val="00E216A5"/>
    <w:rsid w:val="00E216D0"/>
    <w:rsid w:val="00E22461"/>
    <w:rsid w:val="00E25018"/>
    <w:rsid w:val="00E254DA"/>
    <w:rsid w:val="00E30F1B"/>
    <w:rsid w:val="00E31FFB"/>
    <w:rsid w:val="00E347F7"/>
    <w:rsid w:val="00E366A5"/>
    <w:rsid w:val="00E42C69"/>
    <w:rsid w:val="00E44F2F"/>
    <w:rsid w:val="00E4733D"/>
    <w:rsid w:val="00E477BC"/>
    <w:rsid w:val="00E51D20"/>
    <w:rsid w:val="00E5705A"/>
    <w:rsid w:val="00E57706"/>
    <w:rsid w:val="00E62AF6"/>
    <w:rsid w:val="00E62DA7"/>
    <w:rsid w:val="00E664A6"/>
    <w:rsid w:val="00E72E41"/>
    <w:rsid w:val="00E764E1"/>
    <w:rsid w:val="00E8389C"/>
    <w:rsid w:val="00E86E81"/>
    <w:rsid w:val="00E902F0"/>
    <w:rsid w:val="00E9087C"/>
    <w:rsid w:val="00E952CC"/>
    <w:rsid w:val="00EA371E"/>
    <w:rsid w:val="00EA4170"/>
    <w:rsid w:val="00EA5C9A"/>
    <w:rsid w:val="00EB75BC"/>
    <w:rsid w:val="00EB7FB0"/>
    <w:rsid w:val="00EC73B1"/>
    <w:rsid w:val="00ED0251"/>
    <w:rsid w:val="00ED5D1B"/>
    <w:rsid w:val="00ED6AAD"/>
    <w:rsid w:val="00EE0F15"/>
    <w:rsid w:val="00EE2640"/>
    <w:rsid w:val="00EE3627"/>
    <w:rsid w:val="00EE574C"/>
    <w:rsid w:val="00EE6822"/>
    <w:rsid w:val="00EF143C"/>
    <w:rsid w:val="00EF1A29"/>
    <w:rsid w:val="00EF6900"/>
    <w:rsid w:val="00EF7AD6"/>
    <w:rsid w:val="00EF7ED4"/>
    <w:rsid w:val="00F0039F"/>
    <w:rsid w:val="00F00986"/>
    <w:rsid w:val="00F01A30"/>
    <w:rsid w:val="00F026A2"/>
    <w:rsid w:val="00F05CEB"/>
    <w:rsid w:val="00F10146"/>
    <w:rsid w:val="00F118AA"/>
    <w:rsid w:val="00F17BDB"/>
    <w:rsid w:val="00F20CE3"/>
    <w:rsid w:val="00F211C7"/>
    <w:rsid w:val="00F25F22"/>
    <w:rsid w:val="00F2646F"/>
    <w:rsid w:val="00F36E8F"/>
    <w:rsid w:val="00F421CC"/>
    <w:rsid w:val="00F454A6"/>
    <w:rsid w:val="00F46042"/>
    <w:rsid w:val="00F47C9C"/>
    <w:rsid w:val="00F55304"/>
    <w:rsid w:val="00F56E70"/>
    <w:rsid w:val="00F57440"/>
    <w:rsid w:val="00F601E1"/>
    <w:rsid w:val="00F60F75"/>
    <w:rsid w:val="00F6759F"/>
    <w:rsid w:val="00F77765"/>
    <w:rsid w:val="00F81673"/>
    <w:rsid w:val="00F81761"/>
    <w:rsid w:val="00F8236A"/>
    <w:rsid w:val="00F870C0"/>
    <w:rsid w:val="00F91B09"/>
    <w:rsid w:val="00F951D5"/>
    <w:rsid w:val="00F95E78"/>
    <w:rsid w:val="00FA35DB"/>
    <w:rsid w:val="00FB2D74"/>
    <w:rsid w:val="00FB56F0"/>
    <w:rsid w:val="00FB5708"/>
    <w:rsid w:val="00FD165A"/>
    <w:rsid w:val="00FD3CC0"/>
    <w:rsid w:val="00FD6341"/>
    <w:rsid w:val="00FD6493"/>
    <w:rsid w:val="00FD68A5"/>
    <w:rsid w:val="00FD6AFB"/>
    <w:rsid w:val="00FE176B"/>
    <w:rsid w:val="00FE1FEA"/>
    <w:rsid w:val="00FE5A61"/>
    <w:rsid w:val="00FE6A7B"/>
    <w:rsid w:val="00FF0821"/>
    <w:rsid w:val="00FF2EDD"/>
    <w:rsid w:val="00FF368A"/>
    <w:rsid w:val="00FF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1F8C"/>
  <w15:chartTrackingRefBased/>
  <w15:docId w15:val="{061AAA68-EE1E-4222-878B-68E045DC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1FE"/>
    <w:pPr>
      <w:ind w:firstLine="284"/>
      <w:jc w:val="both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37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F3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inorHAnsi" w:eastAsiaTheme="majorEastAsia" w:hAnsiTheme="minorHAnsi" w:cstheme="minorHAns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F4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5F4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5F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F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F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F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F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1F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1FE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0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0374"/>
    <w:pPr>
      <w:ind w:firstLine="0"/>
      <w:jc w:val="left"/>
      <w:outlineLvl w:val="9"/>
    </w:pPr>
  </w:style>
  <w:style w:type="table" w:styleId="TableGrid">
    <w:name w:val="Table Grid"/>
    <w:basedOn w:val="TableNormal"/>
    <w:uiPriority w:val="39"/>
    <w:rsid w:val="00485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320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20F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2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0F4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232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0F4"/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38051C"/>
    <w:pPr>
      <w:ind w:left="720" w:firstLine="0"/>
      <w:contextualSpacing/>
      <w:jc w:val="left"/>
    </w:pPr>
    <w:rPr>
      <w:rFonts w:asciiTheme="minorHAnsi" w:hAnsiTheme="minorHAnsi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453F35"/>
    <w:rPr>
      <w:rFonts w:eastAsiaTheme="majorEastAsia" w:cstheme="minorHAnsi"/>
      <w:color w:val="000000" w:themeColor="tex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0F101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C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C4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D0C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0C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0C41"/>
    <w:rPr>
      <w:rFonts w:ascii="Tahoma" w:hAnsi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C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C41"/>
    <w:rPr>
      <w:rFonts w:ascii="Tahoma" w:hAnsi="Tahoma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5F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5F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F5F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F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F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F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F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DF5F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5F4A"/>
    <w:pPr>
      <w:spacing w:after="100"/>
      <w:ind w:left="440"/>
    </w:pPr>
  </w:style>
  <w:style w:type="paragraph" w:styleId="Revision">
    <w:name w:val="Revision"/>
    <w:hidden/>
    <w:uiPriority w:val="99"/>
    <w:semiHidden/>
    <w:rsid w:val="00B145C9"/>
    <w:pPr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6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F8747-6C5B-4320-822D-EC375C357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9603</TotalTime>
  <Pages>9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Sukumaran</dc:creator>
  <cp:keywords/>
  <dc:description/>
  <cp:lastModifiedBy>Joel Davey</cp:lastModifiedBy>
  <cp:revision>140</cp:revision>
  <dcterms:created xsi:type="dcterms:W3CDTF">2019-04-08T18:44:00Z</dcterms:created>
  <dcterms:modified xsi:type="dcterms:W3CDTF">2023-10-30T05:43:00Z</dcterms:modified>
</cp:coreProperties>
</file>