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56" w:rsidRDefault="00045456" w:rsidP="00045456">
      <w:pPr>
        <w:shd w:val="clear" w:color="auto" w:fill="FFFFFF"/>
        <w:spacing w:after="480" w:line="840" w:lineRule="atLeast"/>
        <w:outlineLvl w:val="0"/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</w:pPr>
      <w:r w:rsidRPr="00045456"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  <w:t xml:space="preserve">Mẫu 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Thông tin mẫu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Mục đích, ý định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Khi nào ứng dụng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Khả năng ứng dụng</w:t>
      </w:r>
    </w:p>
    <w:p w:rsid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Cấu trúc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 thành viên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Mối quan hệ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Sự cộng tác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 hệ quả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Lưu ý cài đặt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Hệ thống liên quan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Mẫu liên quan</w:t>
      </w:r>
    </w:p>
    <w:p w:rsidR="00045456" w:rsidRPr="00C5472E" w:rsidRDefault="00045456" w:rsidP="00C5472E">
      <w:p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bookmarkStart w:id="0" w:name="_GoBack"/>
      <w:bookmarkEnd w:id="0"/>
      <w:r w:rsidRPr="00C5472E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Demo</w:t>
      </w:r>
    </w:p>
    <w:p w:rsidR="00F03FA8" w:rsidRDefault="00F03FA8"/>
    <w:sectPr w:rsidR="00F0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3C47"/>
    <w:multiLevelType w:val="hybridMultilevel"/>
    <w:tmpl w:val="8960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06"/>
    <w:rsid w:val="00045456"/>
    <w:rsid w:val="00C5472E"/>
    <w:rsid w:val="00E77BC7"/>
    <w:rsid w:val="00F03FA8"/>
    <w:rsid w:val="00F1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EAD3"/>
  <w15:chartTrackingRefBased/>
  <w15:docId w15:val="{7B3181BE-4FE2-46A8-B4B8-BFA2259D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Theme="minorHAnsi" w:hAnsi="Constant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8C48-9C0B-40F5-B308-4423D3AA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 Vu</dc:creator>
  <cp:keywords/>
  <dc:description/>
  <cp:lastModifiedBy>Tuan Van Vu</cp:lastModifiedBy>
  <cp:revision>4</cp:revision>
  <dcterms:created xsi:type="dcterms:W3CDTF">2016-12-04T13:45:00Z</dcterms:created>
  <dcterms:modified xsi:type="dcterms:W3CDTF">2016-12-04T14:42:00Z</dcterms:modified>
</cp:coreProperties>
</file>