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</w:pPr>
      <w:r>
        <w:rPr>
          <w:b/>
          <w:bCs/>
          <w:color w:val="2E75B6"/>
          <w:sz w:val="28"/>
          <w:szCs w:val="28"/>
        </w:rPr>
        <w:t xml:space="preserve">Hitachi Rail</w:t>
      </w:r>
    </w:p>
    <w:p>
      <w:pPr>
        <w:spacing w:after="500"/>
      </w:pPr>
      <w:r>
        <w:rPr>
          <w:color w:val="595959"/>
          <w:sz w:val="22"/>
          <w:szCs w:val="22"/>
        </w:rPr>
        <w:t xml:space="preserve">Interne Abnahmeprüfung (FFT) · ITC</w:t>
      </w:r>
    </w:p>
    <w:p>
      <w:pPr>
        <w:spacing w:after="200"/>
      </w:pPr>
      <w:r>
        <w:rPr>
          <w:b/>
          <w:bCs/>
          <w:color w:val="1F3864"/>
          <w:sz w:val="52"/>
          <w:szCs w:val="52"/>
        </w:rPr>
        <w:t xml:space="preserve">Prüfprotokoll Bedienoberfläche</w:t>
      </w:r>
    </w:p>
    <w:p>
      <w:pPr>
        <w:spacing w:after="200"/>
      </w:pPr>
      <w:r>
        <w:rPr>
          <w:color w:val="1F3864"/>
          <w:sz w:val="30"/>
          <w:szCs w:val="30"/>
        </w:rPr>
        <w:t xml:space="preserve">TIP S3 – Software Bedienoberfläche und Design Styleguide Lupe/BerÜ</w:t>
      </w:r>
    </w:p>
    <w:p>
      <w:pPr>
        <w:spacing w:after="600"/>
      </w:pPr>
      <w:r>
        <w:rPr>
          <w:color w:val="595959"/>
          <w:sz w:val="22"/>
          <w:szCs w:val="22"/>
        </w:rPr>
        <w:t xml:space="preserve">ESTW L90 · Domestic · DB InfraGO · Prüfgrundlagen: TIP S3 (Template-Ausg. 01) und 3JC 1990 25312 ASAFC, Rev. 04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3000"/>
        <w:gridCol w:w="6638"/>
      </w:tblGrid>
      <w:tr>
        <w:tc>
          <w:tcPr>
            <w:tcW w:type="dxa" w:w="9638"/>
            <w:gridSpan w:val="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Projektdaten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Projektbezeichnung / PSP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Stellwerk (UZ / ESTW-Z, Ril100)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Bauzustand / AZ-Nr.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LBS-Version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Geprüfte Lupenbilder (Bezeichner)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Geprüfte BerÜ-Bilder (Bezeichner)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Neuanlage / Bauzustand (Differenz)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2E75B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Hinweis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Der Design Styleguide </w:t>
            </w:r>
            <w:r>
              <w:rPr>
                <w:b/>
                <w:bCs/>
                <w:sz w:val="19"/>
                <w:szCs w:val="19"/>
              </w:rPr>
              <w:t xml:space="preserve">ergänzt</w:t>
            </w:r>
            <w:r>
              <w:rPr>
                <w:sz w:val="19"/>
                <w:szCs w:val="19"/>
              </w:rPr>
              <w:t xml:space="preserve"> Ril 819.0603 und die Lastenhefte 415.9212/9214/9215 – diese haben Vorrang. Ist eine neuere Revision von TIP S3 oder Styleguide freigegeben, ist dieses Protokoll vor Nutzung abzugleichen.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  Anleitung</w:t>
      </w:r>
    </w:p>
    <w:p>
      <w:pPr>
        <w:pStyle w:val="Heading2"/>
      </w:pPr>
      <w:r>
        <w:t xml:space="preserve">Herkunft der Fragen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400"/>
        <w:gridCol w:w="8238"/>
      </w:tblGrid>
      <w:tr>
        <w:tc>
          <w:tcPr>
            <w:tcW w:type="dxa" w:w="140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x</w:t>
            </w:r>
          </w:p>
        </w:tc>
        <w:tc>
          <w:tcPr>
            <w:tcW w:type="dxa" w:w="823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Frage aus dem TIP S3 – Software Bedienoberfläche.</w:t>
            </w:r>
            <w:r>
              <w:rPr>
                <w:sz w:val="19"/>
                <w:szCs w:val="19"/>
              </w:rPr>
              <w:t xml:space="preserve"> Zeile hellorange hinterlegt. Die Nummer entspricht der Fragennummer im TIP S3, das Ergebnis wird 1:1 ins TIP übertragen.</w:t>
            </w:r>
          </w:p>
        </w:tc>
      </w:tr>
      <w:tr>
        <w:tc>
          <w:tcPr>
            <w:tcW w:type="dxa" w:w="140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Kap.</w:t>
            </w:r>
          </w:p>
        </w:tc>
        <w:tc>
          <w:tcPr>
            <w:tcW w:type="dxa" w:w="82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Reine Styleguide-Frage</w:t>
            </w:r>
            <w:r>
              <w:rPr>
                <w:sz w:val="19"/>
                <w:szCs w:val="19"/>
              </w:rPr>
              <w:t xml:space="preserve"> aus 3JC 1990 25312 ASAFC. Zeile weiß. Die Kapitelnummer verweist auf den Styleguide. Die SG-Fragen eines Abschnitts bilden zusammen die Antwort auf TIP S3 Nr. 8 (Lupe) bzw. Nr. 10 (BerÜ).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Die Spalte </w:t>
      </w:r>
      <w:r>
        <w:rPr>
          <w:b/>
          <w:bCs/>
        </w:rPr>
        <w:t xml:space="preserve">Bezug</w:t>
      </w:r>
      <w:r>
        <w:t xml:space="preserve"> zeigt bei TIP-Fragen das thematisch verwandte Styleguide-Kapitel. Unterschiedliche Bewertungen von TIP-Frage und zugehöriger SG-Frage sind dann zu begründen.</w:t>
      </w:r>
    </w:p>
    <w:p>
      <w:pPr>
        <w:pStyle w:val="Heading2"/>
      </w:pPr>
      <w:r>
        <w:t xml:space="preserve">Bewertung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100"/>
        <w:gridCol w:w="1800"/>
        <w:gridCol w:w="2000"/>
        <w:gridCol w:w="4738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Kürzel</w:t>
            </w:r>
          </w:p>
        </w:tc>
        <w:tc>
          <w:tcPr>
            <w:tcW w:type="dxa" w:w="18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Bedeutung</w:t>
            </w:r>
          </w:p>
        </w:tc>
        <w:tc>
          <w:tcPr>
            <w:tcW w:type="dxa" w:w="20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Übertrag ins TIP S3</w:t>
            </w:r>
          </w:p>
        </w:tc>
        <w:tc>
          <w:tcPr>
            <w:tcW w:type="dxa" w:w="473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Was ist zu tun?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i. O.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 Ordnung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Ja</w:t>
            </w:r>
          </w:p>
        </w:tc>
        <w:tc>
          <w:tcPr>
            <w:tcW w:type="dxa" w:w="4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Darstellung/Funktion entspricht der Vorgabe.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n. i. O.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nicht in Ordnung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Nein</w:t>
            </w:r>
          </w:p>
        </w:tc>
        <w:tc>
          <w:tcPr>
            <w:tcW w:type="dxa" w:w="4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Abweichung im Prüfbuch erfassen; Prüfbuch-Nr. in „Bemerkung“ eintragen.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n. z.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nicht zutreffend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als n. z. kennzeichnen</w:t>
            </w:r>
          </w:p>
        </w:tc>
        <w:tc>
          <w:tcPr>
            <w:tcW w:type="dxa" w:w="4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Sachverhalt kommt im Projekt nicht vor. Kurz begründen.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Jede Frage mit genau </w:t>
      </w:r>
      <w:r>
        <w:rPr>
          <w:b/>
          <w:bCs/>
        </w:rPr>
        <w:t xml:space="preserve">einem</w:t>
      </w:r>
      <w:r>
        <w:t xml:space="preserve"> Kreuz beantworten. TIP-Textfragen (Nr. 36, 44) mit Ausgabe und Datum der PBL ausfüllen.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Geprüft wird jedes Lupen- und BerÜ-Bild. Eine Frage ist erst „i. O.“, wenn sie für </w:t>
      </w:r>
      <w:r>
        <w:rPr>
          <w:b/>
          <w:bCs/>
        </w:rPr>
        <w:t xml:space="preserve">alle</w:t>
      </w:r>
      <w:r>
        <w:t xml:space="preserve"> Bilder erfüllt 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Abgestimmte Kundenwünsche dürfen vom Styleguide abweichen: „i. O.“ mit Verweis auf die Abstimmung.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Bestandsanlagen werden erst mit dem nächsten größeren Umbau oder Releasewechsel auf den Styleguide umprojektiert.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Die Abbildungen im Styleguide zeigen Ks-Signale; die Regeln gelten analog für Hv-Signalisierung.</w:t>
      </w:r>
    </w:p>
    <w:p>
      <w:pPr>
        <w:spacing w:after="80"/>
      </w:pPr>
    </w:p>
    <w:tbl>
      <w:tblPr>
        <w:tblW w:type="dxa" w:w="9638"/>
        <w:tblBorders>
          <w:top w:val="none" w:color="FFFFFF" w:sz="0"/>
          <w:left w:val="single" w:color="C55A11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CE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Aufbau des Protokolls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Abschnitt 3 und 4: zuerst die TIP-S3-Fragen zu Lupe bzw. BerÜ, danach die zugehörigen Styleguide-Fragen.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Abschnitt 5–8: reine TIP-S3-Fragen (Allgemein, Diagnose, Zugnummern, Zuglenkung, Update, Tools, Migration).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Abschnitt 9: Ergebnis getrennt nach TIP S3 und Styleguide, Übertrag ins Prüfbuch, Unterschriften.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  Allgemeine Festlegungen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80"/>
        <w:gridCol w:w="820"/>
        <w:gridCol w:w="4060"/>
        <w:gridCol w:w="760"/>
        <w:gridCol w:w="500"/>
        <w:gridCol w:w="500"/>
        <w:gridCol w:w="500"/>
        <w:gridCol w:w="2018"/>
      </w:tblGrid>
      <w:tr>
        <w:trPr>
          <w:tblHeader/>
        </w:trPr>
        <w:tc>
          <w:tcPr>
            <w:tcW w:type="dxa" w:w="48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Nr.</w:t>
            </w:r>
          </w:p>
        </w:tc>
        <w:tc>
          <w:tcPr>
            <w:tcW w:type="dxa" w:w="82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Quelle</w:t>
            </w:r>
          </w:p>
        </w:tc>
        <w:tc>
          <w:tcPr>
            <w:tcW w:type="dxa" w:w="40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Prüffrage</w:t>
            </w:r>
          </w:p>
        </w:tc>
        <w:tc>
          <w:tcPr>
            <w:tcW w:type="dxa" w:w="7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Bezug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z.</w:t>
            </w:r>
          </w:p>
        </w:tc>
        <w:tc>
          <w:tcPr>
            <w:tcW w:type="dxa" w:w="201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Bemerkung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Abweichungen vom Styleguide auf Kundenwunsch (Abnahmeprüfer) mit dem Ril-/LH-Autor abgestimmt und dokumentiert?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Bestandsanlage: Ist festgelegt, ob der Styleguide in diesem Bauzustand anzuwenden ist (größerer Umbau bzw. Releasewechsel) oder die bisherige Darstellung beibehalten wird?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  Lupenbilder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80"/>
        <w:gridCol w:w="820"/>
        <w:gridCol w:w="4060"/>
        <w:gridCol w:w="760"/>
        <w:gridCol w:w="500"/>
        <w:gridCol w:w="500"/>
        <w:gridCol w:w="500"/>
        <w:gridCol w:w="2018"/>
      </w:tblGrid>
      <w:tr>
        <w:trPr>
          <w:tblHeader/>
        </w:trPr>
        <w:tc>
          <w:tcPr>
            <w:tcW w:type="dxa" w:w="48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Nr.</w:t>
            </w:r>
          </w:p>
        </w:tc>
        <w:tc>
          <w:tcPr>
            <w:tcW w:type="dxa" w:w="82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Quelle</w:t>
            </w:r>
          </w:p>
        </w:tc>
        <w:tc>
          <w:tcPr>
            <w:tcW w:type="dxa" w:w="40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Prüffrage</w:t>
            </w:r>
          </w:p>
        </w:tc>
        <w:tc>
          <w:tcPr>
            <w:tcW w:type="dxa" w:w="7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Bezug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z.</w:t>
            </w:r>
          </w:p>
        </w:tc>
        <w:tc>
          <w:tcPr>
            <w:tcW w:type="dxa" w:w="201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Bemerkung</w:t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 S3 – Lupe</w:t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alle Elemente des Stellwerks vorhanden, richtig angeordnet und korrekt bezeichnet?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die Konnektoren fortlaufender Gleise innerhalb des Lupenbildes eindeutig mit Ziffern und zu benachbarten Bildern eindeutig mit großen Buchstaben und dem Bildbezeichner bezeichnet?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3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alle Isolierstöße korrekt dargestellt?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4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bei gemeinsam isolierten Weichen die Weiche mit AZG-Befehl mit einem * gekennzeichnet?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5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bei allen Gleisen ein Verschlussmelder dargestellt?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SG 3.1.11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6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alle notwendigen Bahnhofszeilen dargestellt?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7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bei Kreuzungsweichen (EKW oder DKW) der Weichenteil mit Merkhinweisen mit * gekennzeichnet?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8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Entspricht der Aufbau dem Design Style Guide? (Ergebnis aus den SG-Fragen dieses Abschnitts)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SG 3.1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Styleguide Kap. 3.1 – Lupenbilder</w:t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3.1.1  Bereichsende ESTW-Zentralblock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3.1.1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Start-/Zielpunkte ohne Signal bei zweigleisigen Strecken – soweit möglich – in Fahrtrichtung rechts vom Gleis angeordnet (Ril 819.0603)?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3.1.1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kombinierte Blockstart-/Zielpunkte auf der Gleisseite dargestellt, auf der auch die Start-/Zielsignale (ESig/Zbk/LBK/BK) dargestellt sind (LH 415.9212_A1-430)?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3.1.1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jeder Blockstartpunkt auf der Gleisseite des zugehörigen Zielsignals und jeder Blockzielpunkt auf der Gleisseite des zugehörigen Startsignals dargestellt, sodass Kreuzbedienungen vermieden werden?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3.1.2  Bereichsende mit Bereichsgrenze vor dem Einfahrsignal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3.1.2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Wird bei einer Bereichsgrenze direkt vor dem Einfahrsignal die Gleisbelegung des letzten Streckengleisabschnitts übertragen und auf der Lupe dargestellt?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3.1.2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Hat das Bereichsende den BHA-Befehl (Auflösung bei Störung der Datenverbindung zum Nachbarn), obwohl die Zentralblockfahrstraße zum Bereichsende nicht einstellbar ist?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3.1.2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Liegt die Maustrefferfläche für die BHA-Bedienung auf der Bezeichnung des Bereichsendes?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3.1.3  Anordnung von SM-Grenzen im ESTW-Zentralblock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3.1.3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die Bezeichnung von Fahrstraßenzielen analog zu Signalelementen in Fahrtrichtung vor dem Symbol projektiert?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3.1.3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Fahrstraßenziele auf der Gleisseite dargestellt, auf der sich auch das Zielsignal befindet (Start-/Zielbedienung auf einer Gleisseite)?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3.1.3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nur bedienbare Teilfahrstraßen projektiert – über mindestens einen Gleisabschnitt oder vom Startsignal zu einem virtuellen Zielsignal?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3.1.3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Steht ein Hauptsignal direkt an der SM-Grenze: Stellt sich die Teilfahrstraße von der SM-Grenze zum Zielsignal automatisch ein, ohne dass dafür Bedienelemente projektiert sind?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3.1.3.1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SM-Grenze vor bzw. hinter einem Hauptsignal: Sind die Fahrstraßen in beiden Richtungen mit den vorgesehenen Start-/Zielbedienungen einstellbar und stellt sich die Blockfahrstraße von der SM-Grenze automatisch ein?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3.1.3.2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SM-Grenze vor einem Einfahr- oder Blocksignal, Darstellung auf </w:t>
            </w:r>
            <w:r>
              <w:rPr>
                <w:b/>
                <w:bCs/>
                <w:sz w:val="18"/>
                <w:szCs w:val="18"/>
              </w:rPr>
              <w:t xml:space="preserve">einem</w:t>
            </w:r>
            <w:r>
              <w:rPr>
                <w:sz w:val="18"/>
                <w:szCs w:val="18"/>
              </w:rPr>
              <w:t xml:space="preserve"> Lupenbild: Entfällt der Elementbezeichner des Bereichsendes direkt vor dem Zielsignal?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3.1.3.2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Darstellung auf </w:t>
            </w:r>
            <w:r>
              <w:rPr>
                <w:b/>
                <w:bCs/>
                <w:sz w:val="18"/>
                <w:szCs w:val="18"/>
              </w:rPr>
              <w:t xml:space="preserve">zwei</w:t>
            </w:r>
            <w:r>
              <w:rPr>
                <w:sz w:val="18"/>
                <w:szCs w:val="18"/>
              </w:rPr>
              <w:t xml:space="preserve"> Lupenbildern: Sind alle Elementbezeichner der Bereichsenden projektiert, und entfällt bei Bezeichnern ohne Bedienhandlung das Symbol (blaues Dreieck)?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3.1.3.3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SM-Grenze zwischen zwei Gleisabschnitten ohne Signal: Sind die vorgesehenen Bedienhandlungen möglich, und ist die jeweils erste Zentralblockfahrstraße nicht kommandierbar?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3.1.3.4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SM-Grenze zwischen zwei Hauptsignalen (Signale an EAMs unterschiedlicher SMs): Ist die Darstellung ohne Fuß-an-Fuß-Anordnung mit gemeinsamem Fahrwegmelder (FM) korrekt umgesetzt?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3.1.4  Gleise über Lupenbildgrenze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3.1.4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bei zwei- und mehrgleisigen Strecken das in Regelrichtung abgehende Streckengleis der Betriebsstelle zugeordnet und auf deren Lupenbild dargestellt?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3.1.4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bei Elementen auf zwei Lupenbildern die Gleisbezeichnung nur auf dem Lupenbild projektiert, von dem aus die Bedienung möglich sein soll (Ril 819.0603)?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3.1.4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das GA-Feld (Merkhinweisart, Zugnummer) auf dem Lupenbild mit dem Startsignal der Folgefahrstraße(n) gespiegelt und mit Spiegelfeldbezeichner ohne Gleisbezeichnung dargestellt?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3.1.4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Eingleisige Strecke: Ist das Lupenbild für den Elementbezeichner des Streckengleises in Planung/Projektierung festgelegt und die Spiegelung analog umgesetzt?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3.1.5  Ausfahrziele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3.1.5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Ausfahrziele in Fahrtrichtung rechts vom Gleis dargestellt (LH 415.9212)?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3.1.5.1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Zentralblock, zweigleisig mit GWB: Sind die Elementbezeichner der Ausfahrziele auf Höhe der Erlaubnismelder platziert und dient der BLÜM als Ausfahrzielbezeichner?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3.1.5.1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Zentralblock, zweigleisig mit GWB: Erfolgen Fahrstraßenkommandos (FA, FHA …) auf dem Zielelement und Block-Elementkommandos (EA, EL …) auf dem Erlaubnismelder?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3.1.5.2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Zentralblock, zweigleisig ohne Erlaubniswechsel: Sind die virtuellen Start-/Zielelemente „AG“ und „MAPEG“ nur bei projektierten Ein-/Ausfahr-Zughilfsstraßen vorhanden?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3.1.5.3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Selbstblock, zweigleisig mit GWB: Sind die Elementbezeichner der Ausfahrziele auf Höhe der Erlaubnismelder platziert?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3.1.5.4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Selbstblock, zweigleisig ohne Erlaubniswechsel: Sind „AG“ und „PEG“ nur bei projektierten Ein-/Ausfahr-Zughilfsstraßen vorhanden?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3.1.5.5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Relaisblock, zweigleisig mit GWB: Sind die Ausfahrziele zwischen Einfahrsignal und Vorblockmelder platziert?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3.1.5.6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Relaisblock, zweigleisig ohne Erlaubniswechsel: Sind „AG“ und „PEG“ nur bei projektierten Ein-/Ausfahr-Zughilfsstraßen vorhanden?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3.1.6  Gleisbezeichnung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3.1.6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Gleisbezeichnungen in der Regel über dem Gleis dargestellt (Ausnahmen nur zur besseren Übersichtlichkeit)?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3.1.6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bei Gleisen mit GA-Feld die Bezeichnung über dem GA-Feld platziert und bleibt sie auch ohne angezeigte Zugnummer an dieser Stelle?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3.1.7  Bahnsteige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3.1.7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Bahnsteigsymbole über die gesamte Länge des GA-Feldes dargestellt (Gleisbezeichnung darf dann unter dem Gleis stehen)?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3.1.7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Bahnsteigkanten, wo vom Betrieb gewünscht, zusammenhängend dargestellt (über mehrere Gleisabschnitte bzw. zwei Lupen)?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3.1.7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bei Zugdeckungssignalen am Bahnsteig die Bahnsteigkante zur Darstellung des Signals unterbrochen?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3.1.8  Virtuelle Fahrstraßenziele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3.1.8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das virtuelle Rangierziel wie der Kopf eines Sperrsignals über dem Isolierstoß (in Fahrtrichtung hinter dem Isolierstoß) dargestellt – auch für die Gegenrichtung?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3.1.8.1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das Fahrstraßenziel an einem Stumpfgleis auf Höhe des letzten Gleiselements am Gleisende dargestellt?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3.1.9  Stellbarkeitsmelder für MW-Teilfahrstraße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3.1.9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der MW-Stellbarkeitsmelder neben dem Signalfuß des Startsignals platziert (bei Platzmangel vor der Signalbezeichnung)?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3.1.10  Betriebsstellenbezeichner mit Bedienfunktion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3.1.10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Entspricht der bedienbare Betriebsstellenbezeichner der Bildungsregel „Typ + Name 16 + (Ril100-Abk.) + Kennzahl(en)“ nach Ril 819.0603A01 und Ril100-Datenbank?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3.1.10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der bedienbare Betriebsstellenbezeichner eingerahmt und die Ril100-Abkürzung in Klammern gesetzt?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3.1.10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Werden nur Kennzahlen dargestellt, von denen mindestens ein bedienbares Element im Lupenbild abgebildet ist?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3.1.10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das „Mausparkhaus“ im Bereich des bedienbaren Bahnhofsbezeichners positioniert?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3.1.10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die Weichenlaufkettenmelder rechts vom bedienbaren Betriebsstellenbezeichner angeordnet?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3.1.11  Betriebsstellenbezeichner ohne Bedienfunktion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3.1.11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Betriebsstellen ohne bedienbaren Bezeichner mit Typ und Kurzname (Name 16), jedoch ohne Ril100-Bezeichnung und Kennzahlbereich dargestellt (Ril 819.0603, Abschn. 4 (11))?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3.1.11.1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Gleis mit zwei „rechten Enden“: Ist der Verschlussmelder an geeigneter Stelle im Gleis platziert (nicht am Gleisende direkt neben einem zweiten Verschlussmelder)?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3.1.11.2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Gleis mit zwei „linken Enden“: Ist der Verschlussmelder am Ende mit Signal platziert bzw. – bei Signalen an beiden Enden – dort, wo sich die Gleisbezeichnung befindet?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3.1.12  Symbolanordnung von Signalen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3.1.12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Einfahr- und Blocksignale am Regelgleis sowie Ausfahr- und Zwischensignale (auch Gruppenausfahrsignale) rechts vom Gleis angeordnet?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3.1.12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Sperr- und Zugdeckungssignale rechts vom Gleis angeordnet?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3.1.12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Blockkennzeichen und ETCS-Halt-Tafeln im Bahnhof und auf der Strecke am Regelgleis rechts vom Gleis angeordnet?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3.1.12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Vorsignale, Vorsignalwiederholer und alleinstehende Zusatzanzeiger am Regelgleis rechts vom Gleis angeordnet (auch innerhalb Abzw/Üst)?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3.1.12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Einfahr- und Blocksignale am Gegengleis links vom Gleis angeordnet?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3.1.12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Blockkennzeichen und ETCS-Halt-Tafeln am Gegengleis (Gegenrichtung) links vom Gleis angeordnet?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3.1.12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Vorsignale, Vorsignalwiederholer und alleinstehende Zusatzanzeiger am Gegengleis links vom Gleis angeordnet (auch innerhalb Abzw/Üst)?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3.1.12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Entspricht die Darstellung alleinstehender Vorsignale und Vorsignalwiederholer dem LH 415.9212_A1-89?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3.1.13  FPÜ-Element für Wirksamkeitsschaltung der Fü-Anlage (BÜ)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3.1.13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das FPÜ-Element (THU-Kommando) der Wirksamkeitsschaltung an topologischer Position in Fahrtrichtung rechts vom Gleis (vor dem Blocksignal, nicht am BÜ) dargestellt?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63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3.1.13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Erfolgt die THU-Bedienung bis LBS 4.1.x auf der Bezeichnung der Wirksamkeitsschaltung bzw. ab LBS 4.5.x auf der BÜ-Bezeichnung (WS-Bezeichnung dann nur statisch weißer Text)?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3.1.14  Darstellung von Streckenschlüsselsperren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3.1.14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Schlüsselsymbol und Bezeichnung der Streckenschlüsselsperre oberhalb des Gleises dargestellt?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3.1.14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die „Spitze“ der Schlüsselsperre (Verschlussmelder) in Richtung des Einfahrsignals positioniert?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3.1.15  Platzierung von Anbietefeldern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66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3.1.15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Anbietefelder an der Stellwerksgrenze vor dem ersten in Fahrtrichtung stehenden Hauptsignal in Höhe des ZN-Meldeortes des Streckengleises platziert?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3.1.16  Bezeichnung von Anbietefeldern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67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3.1.16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Erhalten Anbietefelder den Bedienbezeichner „Kennzahl + B + Streckengleis + A“ (z. B. 63B0104A) und den Oberflächenbezeichner „A + Streckengleis“ (z. B. A0104) gemäß Ril 819.0603A01?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68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3.1.16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Bei Übertragung der Freimeldung über Zentralblock in eine andere UZ: Sind Oberflächen- und Bedienbezeichner von GA-Feld und Anbietefeld so gebildet, dass sie innerhalb der Steuerzentrale eindeutig sind?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3.1.17  Spiegelfelder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3.1.17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ZN-Spiegelfelder in der Lupe, soweit gefordert, gemäß Ril 819.0603 dargestellt?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3.1.18  Bezeichnung der Nachbarbetriebsstellen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3.1.18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Nachbarbetriebsstellen (Zugmeldestellen) mit statisch weißem Text „v/n“ + Name bezeichnet, ohne benachbarte Haltepunkte oder Awanst (LH 415.9212, A1)?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3.1.19  Bezeichnung von Bahnübergängen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71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3.1.19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Bahnübergänge entsprechend der Kilometrierung mit einer Nachkommastelle bezeichnet?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3.1.19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bei mehreren Bahnübergängen innerhalb von 100 m die Bezeichnungen mit maximal drei Nachkommastellen eindeutig projektiert?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73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3.1.19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Bei BÜ über mehrere Strecken: Sind optionale Kilometerangaben als statisch weißer Text unter dem BÜ einheitlich für alle BÜ der Unterzentrale umgesetzt?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  Bereichsübersichtsbilder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80"/>
        <w:gridCol w:w="820"/>
        <w:gridCol w:w="4060"/>
        <w:gridCol w:w="760"/>
        <w:gridCol w:w="500"/>
        <w:gridCol w:w="500"/>
        <w:gridCol w:w="500"/>
        <w:gridCol w:w="2018"/>
      </w:tblGrid>
      <w:tr>
        <w:trPr>
          <w:tblHeader/>
        </w:trPr>
        <w:tc>
          <w:tcPr>
            <w:tcW w:type="dxa" w:w="48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Nr.</w:t>
            </w:r>
          </w:p>
        </w:tc>
        <w:tc>
          <w:tcPr>
            <w:tcW w:type="dxa" w:w="82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Quelle</w:t>
            </w:r>
          </w:p>
        </w:tc>
        <w:tc>
          <w:tcPr>
            <w:tcW w:type="dxa" w:w="40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Prüffrage</w:t>
            </w:r>
          </w:p>
        </w:tc>
        <w:tc>
          <w:tcPr>
            <w:tcW w:type="dxa" w:w="7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Bezug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z.</w:t>
            </w:r>
          </w:p>
        </w:tc>
        <w:tc>
          <w:tcPr>
            <w:tcW w:type="dxa" w:w="201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Bemerkung</w:t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 S3 – BerÜ</w:t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74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9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die Konnektoren fortlaufender Gleise innerhalb des BerÜ-Bildes eindeutig mit Ziffern und zu benachbarten Bildern eindeutig mit kleinen Buchstaben und dem Bildbezeichner bezeichnet?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SG 3.2.6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10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Entspricht der Aufbau dem Design Style Guide? (Ergebnis aus den SG-Fragen dieses Abschnitts)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SG 3.2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Styleguide Kap. 3.2 – Bereichsübersichtsbilder</w:t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3.2.1  Bezeichnung von GA-Feldern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76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3.2.1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die Bezeichnung eines GA-Feldes im PT2 zentriert dargestellt?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77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3.2.1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das Anbietefeld linksbündig zur zugehörigen Gleisoptik projektiert?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3.2.2  Bezeichnung BÜ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78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3.2.2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die BÜ-Bezeichnung zentriert über dem BÜ-Symbol positioniert (bei direkt benachbarten BÜ abwechselnd darunter zulässig)?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79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3.2.2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eine optionale Kilometerangabe auf der BerÜ einheitlich mit der Lupe umgesetzt?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3.2.3  Bahnsteige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3.2.3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Bahnsteigkanten bei geteilten Zielgleisen, soweit vom Betrieb gewünscht, zusammenhängend dargestellt?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81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3.2.3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die Bahnsteigkante bei Zwischensignal, Zugdeckungssignal oder MW-Teilfahrstraßenstart zwischen den Zielgleisen unterbrochen, sodass sich Bahnsteig- und Signalsymbol nicht überlagern?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3.2.4  Erlaubnismelder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82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3.2.4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Erlaubnismelder bei zweigleisigen Strecken bezogen auf die Regelfahrtrichtung rechts (außerhalb) vom Gleis dargestellt (415.9212A02)?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83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3.2.4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Erlaubnismelder bei eingleisigen Strecken in Richtung der Ausfahrt aus dem Bahnhof jeweils rechts vom Gleis positioniert?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84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3.2.4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Werden Erlaubnismelder nur aus Platz- bzw. Übersichtsgründen oberhalb der Gleise dargestellt?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3.2.5  Erlaubnisabhängiges Rangierziel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85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3.2.5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das Symbol für ein erlaubnisabhängiges Rangierziel direkt vor dem Einfahrsignal positioniert?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3.2.6  Konnektoren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86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3.2.6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die Konnektoren für Bildumbrüche in Verlängerung der Gleise dargestellt (nicht neben abgewinkelten Gleisstücken, Ril 819.0603)?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3.2.7  Spiegelbereiche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87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3.2.7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Werden gespiegelte Bereiche mit Gleisbild mit durchgezogenen weißen Linien (nicht gestrichelt) dargestellt?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88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3.2.7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der gespiegelte Bereich durch den Betriebsstellennamen (sofern vorhanden) mit statisch weißem Text gekennzeichnet?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3.2.8  Bezeichnung der Nachbarbetriebsstellen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89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3.2.8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Nachbarbetriebsstellen mit statisch weißem Text „v/n“ + Name bezeichnet (ohne Hp/Awanst); entfällt die Bezeichnung nur bei angrenzendem Spiegelbereich?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3.2.9  Betriebsstellenbezeichner ohne Bedienfunktion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3.2.9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Betriebsstellen ohne bedienbaren Bezeichner auf der BerÜ mit Typ und Name, ohne Ril100-Bezeichnung und Kennzahlbereich dargestellt (analog Lupe, Ril 819.0603 Abschn. 5 (11))?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3.2.10  Darstellung von Lupenbildgrenzen auf der BerÜ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91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3.2.10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die Lupenbildbezeichner nach Möglichkeit am Bildrand beidseitig der Lupenbildgrenze platziert?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92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3.2.10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Werden Lupenbildgrenzen und özF-Bezirksgrenzen durch eine gestrichelte Linie dargestellt?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3.2.11  Anzeige von Oberleitungsschaltgruppen in Weichen und Kreuzungen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93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3.2.11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die Anzeige der OL-Schaltgruppen (bis auf die Trennungen) lückenlos und in ihrer Ausdehnung ähnlich dem gesperrten Zustand (SGE)?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94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3.2.11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Trennungen zwischen OL-Schaltgruppen als Unterbrechung der grauen Hinterlegung von 2 bis 5 mm an topologisch geeigneter Stelle dargestellt?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95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3.2.11.1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Eindeutige Zuordnung der Elemente: Sperrt die Eingabe einer Schaltgruppe nur die zugeordneten Elemente, und ist die Trennung releasegerecht dargestellt (ab LBS 5.x mittig, bei 4.x entsprechend der Gleisisolierung)?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96</w:t>
            </w:r>
          </w:p>
        </w:tc>
        <w:tc>
          <w:tcPr>
            <w:tcW w:type="dxa" w:w="820"/>
            <w:shd w:fill="BDD7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SG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3.2.11.2</w:t>
            </w:r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Mehrfache Zuordnung von Elementen: Wird das gesamte Element bei Eingabe einer betroffenen Schaltgruppe gesperrt (Fahrstraße nur mit Sperrumgehung), und entspricht dies der Planung?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  Lupe und BerÜ – allgemeine Prüfungen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80"/>
        <w:gridCol w:w="820"/>
        <w:gridCol w:w="4060"/>
        <w:gridCol w:w="760"/>
        <w:gridCol w:w="500"/>
        <w:gridCol w:w="500"/>
        <w:gridCol w:w="500"/>
        <w:gridCol w:w="2018"/>
      </w:tblGrid>
      <w:tr>
        <w:trPr>
          <w:tblHeader/>
        </w:trPr>
        <w:tc>
          <w:tcPr>
            <w:tcW w:type="dxa" w:w="48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Nr.</w:t>
            </w:r>
          </w:p>
        </w:tc>
        <w:tc>
          <w:tcPr>
            <w:tcW w:type="dxa" w:w="82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Quelle</w:t>
            </w:r>
          </w:p>
        </w:tc>
        <w:tc>
          <w:tcPr>
            <w:tcW w:type="dxa" w:w="40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Prüffrage</w:t>
            </w:r>
          </w:p>
        </w:tc>
        <w:tc>
          <w:tcPr>
            <w:tcW w:type="dxa" w:w="7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Bezug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z.</w:t>
            </w:r>
          </w:p>
        </w:tc>
        <w:tc>
          <w:tcPr>
            <w:tcW w:type="dxa" w:w="201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Bemerkung</w:t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 S3 – Allgemein (Lupe und BerÜ)</w:t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97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11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Stimmen die Lupen- und BerÜ-Bildbezeichnungen mit denen im Bildaufschaltmenü überein?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98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12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Stimmt die Richtung der Erlaubnismelder auf Lupe und BerÜ überein?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SG 3.2.4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99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13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Haben alle Elemente auf Lupe und BerÜ eine gültige Trefferfläche?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14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alle Elemente auf Lupe und BerÜ so angeordnet, dass sie sich nicht gegenseitig überschreiben?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101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15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Werden alle nicht überwachten Gleise auf Lupe und BerÜ weiß gestrichelt dargestellt?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102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16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Stimmt die Lupenbildgrenze auf der BerÜ mit den Lupen überein, und lässt sie sich mit LGE / LGA ein- und ausblenden?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SG 3.2.10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103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17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Stimmt die Ausleuchtung aller Elemente auf BerÜ und Lupe überein?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104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18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die graue Hinterlegung von Oberleitungsschaltgruppen auf Lupe und BerÜ korrekt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SG 3.2.11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105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19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alle Vorsignale, Vorsignalwiederholer und Zusatzsignale mit FPÜ-Bedienung auf der Lupe dargestellt und korrekt bezeichnet?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SG 3.1.12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106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20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bei Gleisen auf 2 Lupenbildern der Gleisbezeichner nur auf einem Lupenbild vorhanden, und ist eine KF-Bedienung nur bei Zuständigkeit für das Lupenbild mit dem Bezeichner möglich?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SG 3.1.4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107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21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Wird auf der BerÜ nach FGE-Bedienung der Bedienplatzbezeichner des özF angezeigt, und lässt er sich mit FGA wieder ausblenden?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108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22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Lassen sich alle Rangiersignale auf der BerÜ mit LSE / LSA ein- und ausblenden?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109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23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bei gemeinsam isolierten Weichen der AZG-Befehl an der in der Freimeldetabelle genannten Weiche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110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24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bei zweigleisigen Strecken mit GWB der Merkhinweis „NLF“ projektiert und wirksam?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111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25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Wird für alle Bahnhöfe in der Bahnhofszeile auf den Lupen und auf dem SM-Bild ein LK-Melder dargestellt, und wird dieser mit WLS / WLE ein- und ausgeblendet?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112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26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Werden nach WLA-Bedienung alle Weichen der zugehörigen Laufkette auf dem Lupenbild gelb umrahmt?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SG 3.1.10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113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27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für alle Standorte mit eigener Stromversorgung ein TA/NA-Melder in der Bahnhofszeile projektiert, lässt er sich mit TE / NE umschalten, und wird dabei die zugehörige SV-Gruppe kommandiert?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114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28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Falls Mischbetrieb SZ und UZ projektiert ist: Stimmt die Ausleuchtung aller Elemente auf Lupe und BerÜ zwischen UZ und SZ überein?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115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29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auf der BerÜ das Streckenbereichsende (Dreieck) unausgefüllt, falls es blinken kann (Anforderung vom Nachbarstellwerk bzw. Aufforderung zum Weiterstellen bei SM-SM-Kopplung)?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116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30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Falls ETCS vorhanden: Ist die ETCS-Bedienoberfläche geprüft worden?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117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31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Falls ETCS vorhanden: Stimmen die IP-Adressen im LBS mit denen des angeschlossenen RBC überein?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  Diagnosemeldungen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80"/>
        <w:gridCol w:w="820"/>
        <w:gridCol w:w="4060"/>
        <w:gridCol w:w="760"/>
        <w:gridCol w:w="500"/>
        <w:gridCol w:w="500"/>
        <w:gridCol w:w="500"/>
        <w:gridCol w:w="2018"/>
      </w:tblGrid>
      <w:tr>
        <w:trPr>
          <w:tblHeader/>
        </w:trPr>
        <w:tc>
          <w:tcPr>
            <w:tcW w:type="dxa" w:w="48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Nr.</w:t>
            </w:r>
          </w:p>
        </w:tc>
        <w:tc>
          <w:tcPr>
            <w:tcW w:type="dxa" w:w="82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Quelle</w:t>
            </w:r>
          </w:p>
        </w:tc>
        <w:tc>
          <w:tcPr>
            <w:tcW w:type="dxa" w:w="40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Prüffrage</w:t>
            </w:r>
          </w:p>
        </w:tc>
        <w:tc>
          <w:tcPr>
            <w:tcW w:type="dxa" w:w="7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Bezug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z.</w:t>
            </w:r>
          </w:p>
        </w:tc>
        <w:tc>
          <w:tcPr>
            <w:tcW w:type="dxa" w:w="201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Bemerkung</w:t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 S3 – Diagnosemeldungen</w:t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118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32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Wird anhand der Elementliste für jedes Element mit der Simulation eine Kommando-/Meldesperre erzeugt?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119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33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Wird auf der KA der korrekte Diagnosetext dargestellt?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34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Wird in der zugehörigen Bahnhofszeile der Sammelmelder dargestellt?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121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35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Wird auf der Lupe in der ST-Zeile der zugehörige Lupenbildbezeichner angezeigt und die Störungsakustik angeschaltet?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  Zugnummernanlage und Zuglenkung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80"/>
        <w:gridCol w:w="820"/>
        <w:gridCol w:w="4060"/>
        <w:gridCol w:w="760"/>
        <w:gridCol w:w="500"/>
        <w:gridCol w:w="500"/>
        <w:gridCol w:w="500"/>
        <w:gridCol w:w="2018"/>
      </w:tblGrid>
      <w:tr>
        <w:trPr>
          <w:tblHeader/>
        </w:trPr>
        <w:tc>
          <w:tcPr>
            <w:tcW w:type="dxa" w:w="48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Nr.</w:t>
            </w:r>
          </w:p>
        </w:tc>
        <w:tc>
          <w:tcPr>
            <w:tcW w:type="dxa" w:w="82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Quelle</w:t>
            </w:r>
          </w:p>
        </w:tc>
        <w:tc>
          <w:tcPr>
            <w:tcW w:type="dxa" w:w="40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Prüffrage</w:t>
            </w:r>
          </w:p>
        </w:tc>
        <w:tc>
          <w:tcPr>
            <w:tcW w:type="dxa" w:w="7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Bezug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z.</w:t>
            </w:r>
          </w:p>
        </w:tc>
        <w:tc>
          <w:tcPr>
            <w:tcW w:type="dxa" w:w="201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Bemerkung</w:t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 S3 – Zugnummernanlage</w:t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122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36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Geprüft nach Planbasisliste (Ausgabe / Datum):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3518"/>
            <w:gridSpan w:val="4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123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37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Wurde die ZLV-Bus-Portbelegung aus der ZN_L2000-Datei mit der realen MAPC.C-Sachnummer aus der HWL im Labor geprüft?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124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38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Können alle projektierten ZN-Felder über den ZLV-Bus-Simulator eingewählt werden und erscheinen sie richtig auf der BO?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125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39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Können Zugnummern über den ZLV-Bus-Simulator in jedes Vormeldefeld gesendet werden und erscheinen sie auf der BO?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126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40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Können über die Anbietefelder auf der BO Zugnummern dem Nachbarbahnhof angeboten und über den ZLV-Bus-Simulator angenommen werden, und wird die ZN im Anbietefeld beim Einwählen in die Streckenoptik gelöscht?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SG 3.1.15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127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41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Können über den ZLV-Bus-Simulator vom Nachbarbahnhof Zugnummern angeboten und mit der BO angenommen werden, und wird die ZN im Anbietefeld beim Einwählen in die Streckenoptik gelöscht?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128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42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Wird das richtige Vormeldetelegramm im ZLV-Bus-Simulator angezeigt, wenn in eine Startoptik mit Vormelderegel eine Zugnummer eingewählt wird?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129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43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Funktioniert die ZN-Fortschaltung, wenn in die Startoptik eine ZN eingewählt und eine Zugfahrt simuliert wird?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 S3 – Zuglenkung</w:t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130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44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Geprüft nach Planbasisliste (Ausgabe / Datum):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3518"/>
            <w:gridSpan w:val="4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131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45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Können Lenkpläne mit den zugehörigen D-Wegen und Umfahrkennungen erstellt werden?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132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46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Läuft bei erstelltem Lenkplan und Einwahl einer ZN in Start-, Vormelde- oder Spiegeloptik die Zugfahrstraße nach Ablauf der Verzögerungszeit selbstständig ein?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133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47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Wird die Zugfahrstraße sofort eingestellt, wenn sich die ZN in der LZB-Vormeldeoptik befindet und mit dem LanCop-Simulator ein SB-Anstoß generiert wird?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134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48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Können ZL und Dispo-Halt an allen Signalen, die diese projektiert haben, ein- und ausgeschaltet werden?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135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49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Nur ohne ZLK-Prozess und mit Vormeldeoptiken zum Nachbarn: Wurden die Skripte install_trim_zlk_stream_cronjob.sh / trim_zlk_stream.sh auf dem Rechner mit den ZX-Prozessen ausgeführt und – falls nicht auf der Projekt-CD gepatcht – „ZLK_Vorhanden“ in ZX_Parametrisierung.xml auf „Ja“ gesetzt (siehe 70027804-108~15870~0241)?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  Projektierungsupdate, Toolprüfung, Migration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80"/>
        <w:gridCol w:w="820"/>
        <w:gridCol w:w="4060"/>
        <w:gridCol w:w="760"/>
        <w:gridCol w:w="500"/>
        <w:gridCol w:w="500"/>
        <w:gridCol w:w="500"/>
        <w:gridCol w:w="2018"/>
      </w:tblGrid>
      <w:tr>
        <w:trPr>
          <w:tblHeader/>
        </w:trPr>
        <w:tc>
          <w:tcPr>
            <w:tcW w:type="dxa" w:w="48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Nr.</w:t>
            </w:r>
          </w:p>
        </w:tc>
        <w:tc>
          <w:tcPr>
            <w:tcW w:type="dxa" w:w="82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Quelle</w:t>
            </w:r>
          </w:p>
        </w:tc>
        <w:tc>
          <w:tcPr>
            <w:tcW w:type="dxa" w:w="40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Prüffrage</w:t>
            </w:r>
          </w:p>
        </w:tc>
        <w:tc>
          <w:tcPr>
            <w:tcW w:type="dxa" w:w="7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Bezug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z.</w:t>
            </w:r>
          </w:p>
        </w:tc>
        <w:tc>
          <w:tcPr>
            <w:tcW w:type="dxa" w:w="201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Bemerkung</w:t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 S3 – Projektierungsupdate</w:t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136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50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Wurden bei einer Softwareänderung die BerÜ und Lupen per Beyond Compare verglichen?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 S3 – Toolprüfung</w:t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137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51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Wurden die Daten vom QCheck-Tool geprüft? Kein Fehler gefunden bzw. alle Fehler/Warnungen bewertet und als unkritisch eingestuft?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138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52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Wurden die Daten vom RENT geprüft? Kein Fehler gefunden bzw. alle Fehler/Warnungen bewertet und als unkritisch eingestuft?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139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53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Wurden die Daten vom RBCvsIXL-Tool geprüft? Kein Fehler gefunden bzw. alle Fehler/Warnungen bewertet und als unkritisch eingestuft?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 S3 – ISA/HIS-Migration</w:t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140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TIP S3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54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Nur bei Migration / ZLV-Bus-Änderung: Wurde die ZLV-Bus-Portbelegung aus der ZN_L2000-Datei mit der realen MAPC.C-Sachnummer aus der HWL im Labor geprüft?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9  Ergebnis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3938"/>
        <w:gridCol w:w="1100"/>
        <w:gridCol w:w="1100"/>
        <w:gridCol w:w="1100"/>
        <w:gridCol w:w="1200"/>
        <w:gridCol w:w="1200"/>
      </w:tblGrid>
      <w:tr>
        <w:trPr>
          <w:tblHeader/>
        </w:trPr>
        <w:tc>
          <w:tcPr>
            <w:tcW w:type="dxa" w:w="393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Abschnitt</w:t>
            </w:r>
          </w:p>
        </w:tc>
        <w:tc>
          <w:tcPr>
            <w:tcW w:type="dxa" w:w="11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 S3</w:t>
            </w:r>
          </w:p>
        </w:tc>
        <w:tc>
          <w:tcPr>
            <w:tcW w:type="dxa" w:w="11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SG</w:t>
            </w:r>
          </w:p>
        </w:tc>
        <w:tc>
          <w:tcPr>
            <w:tcW w:type="dxa" w:w="11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i. O.</w:t>
            </w:r>
          </w:p>
        </w:tc>
        <w:tc>
          <w:tcPr>
            <w:tcW w:type="dxa" w:w="12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n. i. O.</w:t>
            </w:r>
          </w:p>
        </w:tc>
        <w:tc>
          <w:tcPr>
            <w:tcW w:type="dxa" w:w="12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n. z.</w:t>
            </w:r>
          </w:p>
        </w:tc>
      </w:tr>
      <w:tr>
        <w:trPr>
          <w:cantSplit/>
        </w:trPr>
        <w:tc>
          <w:tcPr>
            <w:tcW w:type="dxa" w:w="3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  Allgemeine Festlegungen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  Lupenbilder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63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  Bereichsübersichtsbilder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  Lupe und BerÜ – allgemein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6  Diagnosemeldungen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7  Zugnummern und Zuglenkung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8  Update, Tools, Migration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Summe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54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86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Übertrag der Abweichungen ins Prüfbuch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000"/>
        <w:gridCol w:w="1200"/>
        <w:gridCol w:w="1400"/>
        <w:gridCol w:w="3438"/>
        <w:gridCol w:w="1600"/>
        <w:gridCol w:w="10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Frage-Nr.</w:t>
            </w:r>
          </w:p>
        </w:tc>
        <w:tc>
          <w:tcPr>
            <w:tcW w:type="dxa" w:w="12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Quelle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Prüfbuch-Nr.</w:t>
            </w:r>
          </w:p>
        </w:tc>
        <w:tc>
          <w:tcPr>
            <w:tcW w:type="dxa" w:w="343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Kurzbeschreibung</w:t>
            </w:r>
          </w:p>
        </w:tc>
        <w:tc>
          <w:tcPr>
            <w:tcW w:type="dxa" w:w="1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Bild</w:t>
            </w:r>
          </w:p>
        </w:tc>
        <w:tc>
          <w:tcPr>
            <w:tcW w:type="dxa" w:w="10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Erledigt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Gesamtergebnis</w:t>
      </w:r>
    </w:p>
    <w:p>
      <w:pPr>
        <w:spacing w:after="120" w:line="276"/>
      </w:pPr>
      <w:r>
        <w:t xml:space="preserve">TIP S3 – alle Prüfschritte durchgeführt:      ☐ Ja      ☐ Nein</w:t>
      </w:r>
    </w:p>
    <w:p>
      <w:pPr>
        <w:spacing w:after="120" w:line="276"/>
      </w:pPr>
      <w:r>
        <w:t xml:space="preserve">Bedienoberfläche entspricht dem Design Styleguide:      ☐ Ja      ☐ Ja, mit dokumentierten Abweichungen      ☐ Nein</w:t>
      </w:r>
    </w:p>
    <w:p>
      <w:pPr>
        <w:spacing w:after="80"/>
      </w:pP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600"/>
        <w:gridCol w:w="3519"/>
        <w:gridCol w:w="3519"/>
      </w:tblGrid>
      <w:tr>
        <w:tc>
          <w:tcPr>
            <w:tcW w:type="dxa" w:w="2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Prüfer</w:t>
            </w:r>
          </w:p>
        </w:tc>
        <w:tc>
          <w:tcPr>
            <w:tcW w:type="dxa" w:w="351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Freigebender</w:t>
            </w:r>
          </w:p>
        </w:tc>
      </w:tr>
      <w:tr>
        <w:trPr>
          <w:trHeight w:val="600" w:hRule="atLeast"/>
        </w:trP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Name (Druckbuchstaben)</w:t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Firma (falls extern)</w:t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Datum</w:t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Unterschrift</w:t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7F7F"/>
        <w:sz w:val="16"/>
        <w:szCs w:val="16"/>
      </w:rPr>
      <w:t xml:space="preserve">Projekt: ______________   Bauzustand: ________   ·   Template Ausgabe 02 · Seite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von </w:t>
    </w:r>
    <w:r>
      <w:rPr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4" w:space="4"/>
      </w:pBdr>
    </w:pPr>
    <w:r>
      <w:rPr>
        <w:color w:val="7F7F7F"/>
        <w:sz w:val="16"/>
        <w:szCs w:val="16"/>
      </w:rPr>
      <w:t xml:space="preserve">Hitachi Rail · Interne Abnahmeprüfung · Prüfprotokoll Bedienoberfläche (TIP S3 + Design Styleguide)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Prüfprotokoll Bedienoberfläche – TIP S3 und Design Styleguide</dc:title>
  <dc:creator>Hitachi Rail – Interne Abnahmeprüfung</dc:creator>
  <cp:lastModifiedBy>Un-named</cp:lastModifiedBy>
  <cp:revision>1</cp:revision>
  <dcterms:created xsi:type="dcterms:W3CDTF">2026-10-08T14:34:15.888Z</dcterms:created>
  <dcterms:modified xsi:type="dcterms:W3CDTF">2026-10-08T14:34:15.889Z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